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EuRoC数据集内容解释说明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用于室内MAV的双目+IMU数据集，包含两个场景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苏黎世联邦理工学院ETH的一个machine hall</w:t>
      </w:r>
    </w:p>
    <w:p>
      <w:pPr>
        <w:rPr>
          <w:rFonts w:hint="eastAsia"/>
        </w:rPr>
      </w:pPr>
      <w:r>
        <w:rPr>
          <w:rFonts w:hint="eastAsia"/>
        </w:rPr>
        <w:t>普通房间</w:t>
      </w:r>
    </w:p>
    <w:p>
      <w:pPr>
        <w:rPr>
          <w:rFonts w:hint="eastAsia"/>
        </w:rPr>
      </w:pPr>
      <w:r>
        <w:rPr>
          <w:rFonts w:hint="eastAsia"/>
        </w:rPr>
        <w:t>硬件设备</w:t>
      </w:r>
    </w:p>
    <w:p>
      <w:pPr>
        <w:rPr>
          <w:rFonts w:hint="eastAsia"/>
        </w:rPr>
      </w:pPr>
      <w:r>
        <w:drawing>
          <wp:inline distT="0" distB="0" distL="114300" distR="114300">
            <wp:extent cx="5269865" cy="3510280"/>
            <wp:effectExtent l="0" t="0" r="6985" b="139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1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飞行器机体：AscTec Firefly</w:t>
      </w:r>
    </w:p>
    <w:p>
      <w:pPr>
        <w:rPr>
          <w:rFonts w:hint="eastAsia"/>
        </w:rPr>
      </w:pPr>
      <w:r>
        <w:drawing>
          <wp:inline distT="0" distB="0" distL="114300" distR="114300">
            <wp:extent cx="5271135" cy="2469515"/>
            <wp:effectExtent l="0" t="0" r="57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6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Vicon motion capture system: 维肯动作捕捉系统，提供在单一坐标系下的6D位姿测量，测量方式是通过在MAV上贴上一组反射标志，帧率100Hz，毫米精度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坐标系约定和符号</w:t>
      </w:r>
    </w:p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67350" cy="44577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如上图，总共框中四个传感器，对应数据集结构中cam0,cam1,imu0,leica0四个文件夹，其中prism和marker公用一个坐标系，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飞行器的Body Frame是以IMU的中心作为Body Frame的，四个文件夹所有的传感器数据都是相对于各自的传感器坐标系(Sensor Frame)的,当然IMU的Sensor Frame就是飞行器的Body Frame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在每个传感器文件夹里配套一个senor.yaml文件，描述了该传感器相对于Body坐标系的坐标变换情况，以及传感器内参。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旋转坐标系变换约定</w:t>
      </w:r>
    </w:p>
    <w:p>
      <w:pPr>
        <w:rPr>
          <w:rFonts w:hint="eastAsia"/>
        </w:rPr>
      </w:pPr>
      <w:r>
        <w:rPr>
          <w:rFonts w:hint="eastAsia"/>
        </w:rPr>
        <w:t>设相机坐标系</w:t>
      </w:r>
      <w:r>
        <w:rPr>
          <w:rFonts w:hint="eastAsia"/>
          <w:sz w:val="28"/>
          <w:szCs w:val="36"/>
        </w:rPr>
        <w:t>p</w:t>
      </w:r>
      <w:r>
        <w:rPr>
          <w:rFonts w:hint="eastAsia"/>
          <w:sz w:val="28"/>
          <w:szCs w:val="36"/>
          <w:vertAlign w:val="subscript"/>
        </w:rPr>
        <w:t>c</w:t>
      </w:r>
      <w:r>
        <w:rPr>
          <w:rFonts w:hint="eastAsia"/>
        </w:rPr>
        <w:t>下的向量(c1,c2,c3)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 xml:space="preserve"> 变换为世界坐标系p</w:t>
      </w:r>
      <w:r>
        <w:rPr>
          <w:rFonts w:hint="eastAsia"/>
          <w:vertAlign w:val="subscript"/>
        </w:rPr>
        <w:t>w</w:t>
      </w:r>
      <w:r>
        <w:rPr>
          <w:rFonts w:hint="eastAsia"/>
        </w:rPr>
        <w:t>下的向量(w1,w2,w3)</w:t>
      </w:r>
      <w:r>
        <w:rPr>
          <w:rFonts w:hint="eastAsia"/>
          <w:vertAlign w:val="superscript"/>
        </w:rPr>
        <w:t>T</w:t>
      </w: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则公式为：</w:t>
      </w:r>
    </w:p>
    <w:p>
      <w:r>
        <w:drawing>
          <wp:inline distT="0" distB="0" distL="114300" distR="114300">
            <wp:extent cx="1295400" cy="485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注意</w:t>
      </w:r>
    </w:p>
    <w:p>
      <w:pPr>
        <w:rPr>
          <w:rFonts w:hint="eastAsia"/>
        </w:rPr>
      </w:pPr>
    </w:p>
    <w:p>
      <w:pPr>
        <w:jc w:val="right"/>
        <w:rPr>
          <w:rFonts w:hint="eastAsia"/>
        </w:rPr>
      </w:pPr>
      <w:r>
        <w:rPr>
          <w:rFonts w:hint="eastAsia"/>
        </w:rPr>
        <w:t>R</w:t>
      </w:r>
      <w:r>
        <w:rPr>
          <w:rFonts w:hint="eastAsia"/>
          <w:vertAlign w:val="subscript"/>
        </w:rPr>
        <w:t>WC</w:t>
      </w:r>
      <w:r>
        <w:rPr>
          <w:rFonts w:hint="eastAsia"/>
        </w:rPr>
        <w:t xml:space="preserve">  //意思是将一个在C坐标系下表示的点的坐标，变换成以W坐标系下表示的点的坐标</w:t>
      </w:r>
    </w:p>
    <w:p>
      <w:pPr>
        <w:rPr>
          <w:rFonts w:hint="eastAsia"/>
        </w:rPr>
      </w:pPr>
      <w:r>
        <w:rPr>
          <w:rFonts w:hint="eastAsia"/>
        </w:rPr>
        <w:t>所以T</w:t>
      </w:r>
      <w:r>
        <w:rPr>
          <w:rFonts w:hint="eastAsia"/>
          <w:vertAlign w:val="subscript"/>
        </w:rPr>
        <w:t>BS</w:t>
      </w:r>
      <w:r>
        <w:rPr>
          <w:rFonts w:hint="eastAsia"/>
        </w:rPr>
        <w:t xml:space="preserve"> 表示将所有Sensor坐标系下的向量，变为以Body Frame坐标系下的向量。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数据集结构</w:t>
      </w:r>
    </w:p>
    <w:p>
      <w:pPr>
        <w:rPr>
          <w:rFonts w:hint="eastAsia"/>
        </w:rPr>
      </w:pPr>
      <w:r>
        <w:drawing>
          <wp:inline distT="0" distB="0" distL="114300" distR="114300">
            <wp:extent cx="5272405" cy="3560445"/>
            <wp:effectExtent l="0" t="0" r="444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56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groundtruth输出格式</w:t>
      </w:r>
    </w:p>
    <w:p>
      <w:pPr>
        <w:rPr>
          <w:rFonts w:hint="eastAsia"/>
        </w:rPr>
      </w:pPr>
      <w:r>
        <w:rPr>
          <w:rFonts w:hint="eastAsia"/>
        </w:rPr>
        <w:t>18位时间戳timestamp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还提供Kinect1制作的RGB-D场景数据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3576955"/>
            <wp:effectExtent l="0" t="0" r="571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5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7ED29D2"/>
    <w:rsid w:val="5B4C7671"/>
    <w:rsid w:val="62460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94949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Duke</dc:creator>
  <cp:lastModifiedBy>郭正齐</cp:lastModifiedBy>
  <dcterms:modified xsi:type="dcterms:W3CDTF">2019-04-09T06:31:36Z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