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利用深度学习</w:t>
      </w:r>
      <w:r>
        <w:rPr>
          <w:rFonts w:hint="eastAsia"/>
          <w:lang w:val="en-US" w:eastAsia="zh-CN"/>
        </w:rPr>
        <w:t>+多视图几何检测动态物体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原文标题：DynaSLAM: Tracking, Mapping and Inpainting in Dynamic Scenes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1205230"/>
            <wp:effectExtent l="0" t="0" r="1143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利用训练好的mask R-CNN 进行frame的语义分割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利用多视图几何原理细化结果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将多数时间静态的部分标记为静态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重叠5frame，以多视图结果为准，补充神经网络结果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19405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8900" cy="166687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KITTI数据集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局限：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利用动态</w:t>
      </w:r>
      <w:r>
        <w:rPr>
          <w:rFonts w:hint="eastAsia"/>
          <w:lang w:val="en-US" w:eastAsia="zh-CN"/>
        </w:rPr>
        <w:t>边缘化的VI-DSO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原文标题：Direct Sparse Visual-Inertial Odometry using Dynamic Marginalization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  <w:r>
        <w:rPr>
          <w:rFonts w:hint="eastAsia"/>
          <w:lang w:val="en-US" w:eastAsia="zh-CN"/>
        </w:rPr>
        <w:t>在低纹理、模糊和低亮度的情况下进行单目尺度估计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32200" cy="1507490"/>
            <wp:effectExtent l="0" t="0" r="635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将尺度、梯度和位姿一起进行优化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96460" cy="1458595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157095" cy="1811655"/>
            <wp:effectExtent l="0" t="0" r="1460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提出动态边缘化的策略来精确尺度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r>
        <w:drawing>
          <wp:inline distT="0" distB="0" distL="114300" distR="114300">
            <wp:extent cx="2748280" cy="2799080"/>
            <wp:effectExtent l="0" t="0" r="139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197358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局限：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移动</w:t>
      </w:r>
      <w:r>
        <w:rPr>
          <w:rFonts w:hint="eastAsia"/>
          <w:lang w:val="en-US" w:eastAsia="zh-CN"/>
        </w:rPr>
        <w:t>机器人进行室内3D建图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原文标题：Grid Map Guided Indoor 3D Reconstruction for Mobile Robots with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RGB-D Sensors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215640" cy="1214755"/>
            <wp:effectExtent l="0" t="0" r="381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基于预先激光雷达获取的</w:t>
      </w:r>
      <w:r>
        <w:rPr>
          <w:rFonts w:hint="eastAsia"/>
          <w:lang w:val="en-US" w:eastAsia="zh-CN"/>
        </w:rPr>
        <w:t>2D栅格地图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81835" cy="1797050"/>
            <wp:effectExtent l="0" t="0" r="1841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2745" cy="1440815"/>
            <wp:effectExtent l="0" t="0" r="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l="8092" t="-1339" r="-2279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提出一种解决室内镜面反射的滤波器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559685" cy="2432050"/>
            <wp:effectExtent l="0" t="0" r="12065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860" cy="2363470"/>
            <wp:effectExtent l="0" t="0" r="8890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局限：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属于一种图优化方法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动态环境中基于栅格的运动聚类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原文标题：GMC: Grid Based Motion Clustering in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Dynamic Environment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282190" cy="2058035"/>
            <wp:effectExtent l="0" t="0" r="3810" b="184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只考虑平面栅格的2D场景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029585" cy="1867535"/>
            <wp:effectExtent l="0" t="0" r="18415" b="184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在keypoints领域内进行运动预测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256790" cy="985520"/>
            <wp:effectExtent l="0" t="0" r="10160" b="508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7410" cy="949960"/>
            <wp:effectExtent l="0" t="0" r="15240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1800" cy="677545"/>
            <wp:effectExtent l="0" t="0" r="0" b="825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705100" cy="1271270"/>
            <wp:effectExtent l="0" t="0" r="0" b="508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局限：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使用Kinect+RTAB建图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原文标题：SLAM method: reconstruction and modeling of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environment with moving objects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using an RGBD camera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关键技术：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17110" cy="6586220"/>
            <wp:effectExtent l="0" t="0" r="2540" b="508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分析图匹配特征，提出一种动态物体检测方法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利用集中特征匹配来优化pose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2317750"/>
            <wp:effectExtent l="0" t="0" r="6985" b="635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局限：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文章复读：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一种利用RGBD数据处理高动态环境的非参数统计和聚类的方法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4A444E"/>
    <w:multiLevelType w:val="singleLevel"/>
    <w:tmpl w:val="FE4A444E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1AE776C1"/>
    <w:multiLevelType w:val="singleLevel"/>
    <w:tmpl w:val="1AE776C1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2A676B23"/>
    <w:multiLevelType w:val="singleLevel"/>
    <w:tmpl w:val="2A676B23"/>
    <w:lvl w:ilvl="0" w:tentative="0">
      <w:start w:val="1"/>
      <w:numFmt w:val="decimal"/>
      <w:suff w:val="nothing"/>
      <w:lvlText w:val="%1，"/>
      <w:lvlJc w:val="left"/>
    </w:lvl>
  </w:abstractNum>
  <w:abstractNum w:abstractNumId="3">
    <w:nsid w:val="2DE940A0"/>
    <w:multiLevelType w:val="singleLevel"/>
    <w:tmpl w:val="2DE940A0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5D72EB1C"/>
    <w:multiLevelType w:val="singleLevel"/>
    <w:tmpl w:val="5D72EB1C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6A56213C"/>
    <w:multiLevelType w:val="singleLevel"/>
    <w:tmpl w:val="6A56213C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96167"/>
    <w:rsid w:val="12A616AB"/>
    <w:rsid w:val="157D2402"/>
    <w:rsid w:val="25025A7F"/>
    <w:rsid w:val="338A6603"/>
    <w:rsid w:val="4B2F75A0"/>
    <w:rsid w:val="4D5311C1"/>
    <w:rsid w:val="52C565E8"/>
    <w:rsid w:val="63FB2024"/>
    <w:rsid w:val="659B035E"/>
    <w:rsid w:val="7B9D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9494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Duke</dc:creator>
  <cp:lastModifiedBy>郭正齐</cp:lastModifiedBy>
  <dcterms:modified xsi:type="dcterms:W3CDTF">2019-04-22T06:39:09Z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