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3A03" w14:textId="19574D21" w:rsidR="00B57F3E" w:rsidRDefault="00B57F3E">
      <w:r w:rsidRPr="00B57F3E">
        <w:t>https://www.thespruce.com/most-popular-houseplants-4766580</w:t>
      </w:r>
    </w:p>
    <w:tbl>
      <w:tblPr>
        <w:tblStyle w:val="Inetum-Table"/>
        <w:tblW w:w="0" w:type="auto"/>
        <w:tblLook w:val="04A0" w:firstRow="1" w:lastRow="0" w:firstColumn="1" w:lastColumn="0" w:noHBand="0" w:noVBand="1"/>
      </w:tblPr>
      <w:tblGrid>
        <w:gridCol w:w="704"/>
        <w:gridCol w:w="5306"/>
        <w:gridCol w:w="3006"/>
      </w:tblGrid>
      <w:tr w:rsidR="00B57F3E" w:rsidRPr="00B57F3E" w14:paraId="45B9D9FB" w14:textId="77777777" w:rsidTr="00B57F3E">
        <w:trPr>
          <w:cnfStyle w:val="100000000000" w:firstRow="1" w:lastRow="0" w:firstColumn="0" w:lastColumn="0" w:oddVBand="0" w:evenVBand="0" w:oddHBand="0" w:evenHBand="0" w:firstRowFirstColumn="0" w:firstRowLastColumn="0" w:lastRowFirstColumn="0" w:lastRowLastColumn="0"/>
        </w:trPr>
        <w:tc>
          <w:tcPr>
            <w:tcW w:w="704" w:type="dxa"/>
          </w:tcPr>
          <w:p w14:paraId="5DD12CE6" w14:textId="32B50D51" w:rsidR="00B57F3E" w:rsidRPr="00B57F3E" w:rsidRDefault="00B57F3E" w:rsidP="00E913B7">
            <w:pPr>
              <w:rPr>
                <w:b w:val="0"/>
                <w:bCs/>
              </w:rPr>
            </w:pPr>
            <w:r w:rsidRPr="00B57F3E">
              <w:rPr>
                <w:b w:val="0"/>
                <w:bCs/>
              </w:rPr>
              <w:t>1</w:t>
            </w:r>
          </w:p>
        </w:tc>
        <w:tc>
          <w:tcPr>
            <w:tcW w:w="5306" w:type="dxa"/>
          </w:tcPr>
          <w:p w14:paraId="3CB45C9B" w14:textId="18099D1A" w:rsidR="00B57F3E" w:rsidRPr="00B57F3E" w:rsidRDefault="00B57F3E" w:rsidP="00E913B7">
            <w:pPr>
              <w:rPr>
                <w:b w:val="0"/>
                <w:bCs/>
              </w:rPr>
            </w:pPr>
            <w:proofErr w:type="spellStart"/>
            <w:r w:rsidRPr="00B57F3E">
              <w:rPr>
                <w:b w:val="0"/>
                <w:bCs/>
              </w:rPr>
              <w:t>Fiddle</w:t>
            </w:r>
            <w:proofErr w:type="spellEnd"/>
            <w:r w:rsidRPr="00B57F3E">
              <w:rPr>
                <w:b w:val="0"/>
                <w:bCs/>
              </w:rPr>
              <w:t xml:space="preserve"> </w:t>
            </w:r>
            <w:proofErr w:type="spellStart"/>
            <w:r w:rsidRPr="00B57F3E">
              <w:rPr>
                <w:b w:val="0"/>
                <w:bCs/>
              </w:rPr>
              <w:t>Leaf</w:t>
            </w:r>
            <w:proofErr w:type="spellEnd"/>
            <w:r w:rsidRPr="00B57F3E">
              <w:rPr>
                <w:b w:val="0"/>
                <w:bCs/>
              </w:rPr>
              <w:t xml:space="preserve"> </w:t>
            </w:r>
            <w:proofErr w:type="spellStart"/>
            <w:r w:rsidRPr="00B57F3E">
              <w:rPr>
                <w:b w:val="0"/>
                <w:bCs/>
              </w:rPr>
              <w:t>Fig</w:t>
            </w:r>
            <w:proofErr w:type="spellEnd"/>
          </w:p>
        </w:tc>
        <w:tc>
          <w:tcPr>
            <w:tcW w:w="3006" w:type="dxa"/>
          </w:tcPr>
          <w:p w14:paraId="051CFC45" w14:textId="77777777" w:rsidR="00B57F3E" w:rsidRPr="00B57F3E" w:rsidRDefault="00B57F3E" w:rsidP="00B57F3E">
            <w:pPr>
              <w:rPr>
                <w:b w:val="0"/>
                <w:bCs/>
                <w:lang w:val="en-US"/>
              </w:rPr>
            </w:pPr>
            <w:r w:rsidRPr="00B57F3E">
              <w:rPr>
                <w:b w:val="0"/>
                <w:bCs/>
                <w:lang w:val="en-US"/>
              </w:rPr>
              <w:t xml:space="preserve">Homeowners rely on Ficus </w:t>
            </w:r>
            <w:proofErr w:type="spellStart"/>
            <w:r w:rsidRPr="00B57F3E">
              <w:rPr>
                <w:b w:val="0"/>
                <w:bCs/>
                <w:lang w:val="en-US"/>
              </w:rPr>
              <w:t>lyrata</w:t>
            </w:r>
            <w:proofErr w:type="spellEnd"/>
            <w:r w:rsidRPr="00B57F3E">
              <w:rPr>
                <w:b w:val="0"/>
                <w:bCs/>
                <w:lang w:val="en-US"/>
              </w:rPr>
              <w:t xml:space="preserve"> to provide a fresh, modern twist to their decor, even in smaller spaces. Natural light is important for the large leaves to engage in photosynthesis, so place it close to a south or east-facing window. Allow soil to dry between waterings.</w:t>
            </w:r>
          </w:p>
          <w:p w14:paraId="4406A801" w14:textId="77777777" w:rsidR="00B57F3E" w:rsidRPr="00B57F3E" w:rsidRDefault="00B57F3E" w:rsidP="00B57F3E">
            <w:pPr>
              <w:rPr>
                <w:b w:val="0"/>
                <w:bCs/>
                <w:lang w:val="en-US"/>
              </w:rPr>
            </w:pPr>
          </w:p>
          <w:p w14:paraId="4E67FD07" w14:textId="77777777" w:rsidR="00B57F3E" w:rsidRPr="00B57F3E" w:rsidRDefault="00B57F3E" w:rsidP="00B57F3E">
            <w:pPr>
              <w:rPr>
                <w:b w:val="0"/>
                <w:bCs/>
                <w:lang w:val="en-US"/>
              </w:rPr>
            </w:pPr>
            <w:r w:rsidRPr="00B57F3E">
              <w:rPr>
                <w:b w:val="0"/>
                <w:bCs/>
                <w:lang w:val="en-US"/>
              </w:rPr>
              <w:t>Light: Bright light</w:t>
            </w:r>
          </w:p>
          <w:p w14:paraId="0662DBD3" w14:textId="77777777" w:rsidR="00B57F3E" w:rsidRPr="00B57F3E" w:rsidRDefault="00B57F3E" w:rsidP="00B57F3E">
            <w:pPr>
              <w:rPr>
                <w:b w:val="0"/>
                <w:bCs/>
                <w:lang w:val="en-US"/>
              </w:rPr>
            </w:pPr>
            <w:r w:rsidRPr="00B57F3E">
              <w:rPr>
                <w:b w:val="0"/>
                <w:bCs/>
                <w:lang w:val="en-US"/>
              </w:rPr>
              <w:t>Water: Dry between waterings</w:t>
            </w:r>
          </w:p>
          <w:p w14:paraId="6E51731C" w14:textId="1997DECF" w:rsidR="00B57F3E" w:rsidRPr="00B57F3E" w:rsidRDefault="00B57F3E" w:rsidP="00B57F3E">
            <w:pPr>
              <w:rPr>
                <w:b w:val="0"/>
                <w:bCs/>
                <w:lang w:val="en-US"/>
              </w:rPr>
            </w:pPr>
            <w:r w:rsidRPr="00B57F3E">
              <w:rPr>
                <w:b w:val="0"/>
                <w:bCs/>
                <w:lang w:val="en-US"/>
              </w:rPr>
              <w:t>Color Varieties: A variegated cultivar has creamy leaf margins</w:t>
            </w:r>
          </w:p>
        </w:tc>
      </w:tr>
      <w:tr w:rsidR="00B57F3E" w:rsidRPr="00B57F3E" w14:paraId="633E0676"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05EC3FBD" w14:textId="1AD9DEAF" w:rsidR="00B57F3E" w:rsidRPr="00B57F3E" w:rsidRDefault="00B57F3E" w:rsidP="00E913B7">
            <w:pPr>
              <w:rPr>
                <w:bCs/>
                <w:lang w:val="en-US"/>
              </w:rPr>
            </w:pPr>
            <w:r w:rsidRPr="00B57F3E">
              <w:rPr>
                <w:bCs/>
                <w:lang w:val="en-US"/>
              </w:rPr>
              <w:t>2</w:t>
            </w:r>
          </w:p>
        </w:tc>
        <w:tc>
          <w:tcPr>
            <w:tcW w:w="5306" w:type="dxa"/>
          </w:tcPr>
          <w:p w14:paraId="5355E90F" w14:textId="04334E26" w:rsidR="00B57F3E" w:rsidRPr="00B57F3E" w:rsidRDefault="00B57F3E" w:rsidP="00E913B7">
            <w:pPr>
              <w:rPr>
                <w:bCs/>
                <w:lang w:val="en-US"/>
              </w:rPr>
            </w:pPr>
            <w:r w:rsidRPr="00B57F3E">
              <w:rPr>
                <w:bCs/>
                <w:lang w:val="en-US"/>
              </w:rPr>
              <w:t>Chinese Money Plant</w:t>
            </w:r>
          </w:p>
        </w:tc>
        <w:tc>
          <w:tcPr>
            <w:tcW w:w="3006" w:type="dxa"/>
          </w:tcPr>
          <w:p w14:paraId="1B65ED07" w14:textId="77777777" w:rsidR="00B57F3E" w:rsidRPr="00B57F3E" w:rsidRDefault="00B57F3E" w:rsidP="00B57F3E">
            <w:pPr>
              <w:ind w:firstLine="708"/>
              <w:rPr>
                <w:bCs/>
                <w:lang w:val="en-US"/>
              </w:rPr>
            </w:pPr>
            <w:r w:rsidRPr="00B57F3E">
              <w:rPr>
                <w:bCs/>
                <w:lang w:val="en-US"/>
              </w:rPr>
              <w:t xml:space="preserve">Pilea </w:t>
            </w:r>
            <w:proofErr w:type="spellStart"/>
            <w:r w:rsidRPr="00B57F3E">
              <w:rPr>
                <w:bCs/>
                <w:lang w:val="en-US"/>
              </w:rPr>
              <w:t>peperomiodes</w:t>
            </w:r>
            <w:proofErr w:type="spellEnd"/>
            <w:r w:rsidRPr="00B57F3E">
              <w:rPr>
                <w:bCs/>
                <w:lang w:val="en-US"/>
              </w:rPr>
              <w:t xml:space="preserve"> is at home in minimalist and contemporary surroundings. The circular leaves are produced with abundance in average soil and indirect light. Mature Chinese money plants have a slightly cascading habit that looks great in hanging baskets.</w:t>
            </w:r>
          </w:p>
          <w:p w14:paraId="3042D56C" w14:textId="77777777" w:rsidR="00B57F3E" w:rsidRPr="00B57F3E" w:rsidRDefault="00B57F3E" w:rsidP="00B57F3E">
            <w:pPr>
              <w:ind w:firstLine="708"/>
              <w:rPr>
                <w:bCs/>
                <w:lang w:val="en-US"/>
              </w:rPr>
            </w:pPr>
          </w:p>
          <w:p w14:paraId="0F026CB3" w14:textId="77777777" w:rsidR="00B57F3E" w:rsidRPr="00B57F3E" w:rsidRDefault="00B57F3E" w:rsidP="00B57F3E">
            <w:pPr>
              <w:ind w:firstLine="708"/>
              <w:rPr>
                <w:bCs/>
                <w:lang w:val="en-US"/>
              </w:rPr>
            </w:pPr>
            <w:r w:rsidRPr="00B57F3E">
              <w:rPr>
                <w:bCs/>
                <w:lang w:val="en-US"/>
              </w:rPr>
              <w:t>Light: Indirect light</w:t>
            </w:r>
          </w:p>
          <w:p w14:paraId="6B10C80C" w14:textId="77777777" w:rsidR="00B57F3E" w:rsidRPr="00B57F3E" w:rsidRDefault="00B57F3E" w:rsidP="00B57F3E">
            <w:pPr>
              <w:ind w:firstLine="708"/>
              <w:rPr>
                <w:bCs/>
                <w:lang w:val="en-US"/>
              </w:rPr>
            </w:pPr>
            <w:r w:rsidRPr="00B57F3E">
              <w:rPr>
                <w:bCs/>
                <w:lang w:val="en-US"/>
              </w:rPr>
              <w:t>Water: Regular watering</w:t>
            </w:r>
          </w:p>
          <w:p w14:paraId="21DAD585" w14:textId="7DD756F6" w:rsidR="00B57F3E" w:rsidRPr="00B57F3E" w:rsidRDefault="00B57F3E" w:rsidP="00B57F3E">
            <w:pPr>
              <w:ind w:firstLine="708"/>
              <w:rPr>
                <w:bCs/>
                <w:lang w:val="en-US"/>
              </w:rPr>
            </w:pPr>
            <w:r w:rsidRPr="00B57F3E">
              <w:rPr>
                <w:bCs/>
                <w:lang w:val="en-US"/>
              </w:rPr>
              <w:t>Color Varieties: Green</w:t>
            </w:r>
          </w:p>
        </w:tc>
      </w:tr>
      <w:tr w:rsidR="00B57F3E" w:rsidRPr="00B57F3E" w14:paraId="24BD7C83"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5D8AD114" w14:textId="3340B0F3" w:rsidR="00B57F3E" w:rsidRPr="00B57F3E" w:rsidRDefault="00B57F3E" w:rsidP="00E913B7">
            <w:pPr>
              <w:rPr>
                <w:bCs/>
                <w:lang w:val="en-US"/>
              </w:rPr>
            </w:pPr>
            <w:r w:rsidRPr="00B57F3E">
              <w:rPr>
                <w:bCs/>
                <w:lang w:val="en-US"/>
              </w:rPr>
              <w:t>3</w:t>
            </w:r>
          </w:p>
        </w:tc>
        <w:tc>
          <w:tcPr>
            <w:tcW w:w="5306" w:type="dxa"/>
          </w:tcPr>
          <w:p w14:paraId="3183E1E7" w14:textId="74564EBF" w:rsidR="00B57F3E" w:rsidRPr="00B57F3E" w:rsidRDefault="00B57F3E" w:rsidP="00E913B7">
            <w:pPr>
              <w:rPr>
                <w:bCs/>
                <w:lang w:val="en-US"/>
              </w:rPr>
            </w:pPr>
            <w:r>
              <w:rPr>
                <w:bCs/>
                <w:lang w:val="en-US"/>
              </w:rPr>
              <w:t>Spider Plant</w:t>
            </w:r>
          </w:p>
        </w:tc>
        <w:tc>
          <w:tcPr>
            <w:tcW w:w="3006" w:type="dxa"/>
          </w:tcPr>
          <w:p w14:paraId="02A8C85D" w14:textId="77777777" w:rsidR="00B57F3E" w:rsidRPr="00B57F3E" w:rsidRDefault="00B57F3E" w:rsidP="00B57F3E">
            <w:pPr>
              <w:rPr>
                <w:bCs/>
                <w:lang w:val="en-US"/>
              </w:rPr>
            </w:pPr>
            <w:r w:rsidRPr="00B57F3E">
              <w:rPr>
                <w:bCs/>
                <w:lang w:val="en-US"/>
              </w:rPr>
              <w:t xml:space="preserve">Chlorophytum </w:t>
            </w:r>
            <w:proofErr w:type="spellStart"/>
            <w:r w:rsidRPr="00B57F3E">
              <w:rPr>
                <w:bCs/>
                <w:lang w:val="en-US"/>
              </w:rPr>
              <w:t>comosum</w:t>
            </w:r>
            <w:proofErr w:type="spellEnd"/>
            <w:r w:rsidRPr="00B57F3E">
              <w:rPr>
                <w:bCs/>
                <w:lang w:val="en-US"/>
              </w:rPr>
              <w:t xml:space="preserve"> has been a popular houseplant for decades, but this throwback plant is still relevant in any setting where you desire a low-maintenance specimen that also purifies the air. The arching leaves make these plants great for pedestals or hanging baskets.</w:t>
            </w:r>
          </w:p>
          <w:p w14:paraId="201B433F" w14:textId="77777777" w:rsidR="00B57F3E" w:rsidRPr="00B57F3E" w:rsidRDefault="00B57F3E" w:rsidP="00B57F3E">
            <w:pPr>
              <w:rPr>
                <w:bCs/>
                <w:lang w:val="en-US"/>
              </w:rPr>
            </w:pPr>
          </w:p>
          <w:p w14:paraId="50EF88DA" w14:textId="77777777" w:rsidR="00B57F3E" w:rsidRPr="00B57F3E" w:rsidRDefault="00B57F3E" w:rsidP="00B57F3E">
            <w:pPr>
              <w:rPr>
                <w:bCs/>
                <w:lang w:val="en-US"/>
              </w:rPr>
            </w:pPr>
            <w:r w:rsidRPr="00B57F3E">
              <w:rPr>
                <w:bCs/>
                <w:lang w:val="en-US"/>
              </w:rPr>
              <w:t>Light: Indirect light</w:t>
            </w:r>
          </w:p>
          <w:p w14:paraId="1061F02F" w14:textId="77777777" w:rsidR="00B57F3E" w:rsidRPr="00B57F3E" w:rsidRDefault="00B57F3E" w:rsidP="00B57F3E">
            <w:pPr>
              <w:rPr>
                <w:bCs/>
                <w:lang w:val="en-US"/>
              </w:rPr>
            </w:pPr>
            <w:r w:rsidRPr="00B57F3E">
              <w:rPr>
                <w:bCs/>
                <w:lang w:val="en-US"/>
              </w:rPr>
              <w:t>Water: Average to dry</w:t>
            </w:r>
          </w:p>
          <w:p w14:paraId="2B7E3B81" w14:textId="1847FE83" w:rsidR="00B57F3E" w:rsidRPr="00B57F3E" w:rsidRDefault="00B57F3E" w:rsidP="00B57F3E">
            <w:pPr>
              <w:rPr>
                <w:bCs/>
                <w:lang w:val="en-US"/>
              </w:rPr>
            </w:pPr>
            <w:r w:rsidRPr="00B57F3E">
              <w:rPr>
                <w:bCs/>
                <w:lang w:val="en-US"/>
              </w:rPr>
              <w:t>Color Varieties: 'Bonnie Variegated' has white striping</w:t>
            </w:r>
          </w:p>
        </w:tc>
      </w:tr>
      <w:tr w:rsidR="00B57F3E" w:rsidRPr="00B57F3E" w14:paraId="61C0CA2F"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145E6D5B" w14:textId="53D117CB" w:rsidR="00B57F3E" w:rsidRPr="00B57F3E" w:rsidRDefault="00B57F3E" w:rsidP="00E913B7">
            <w:pPr>
              <w:rPr>
                <w:bCs/>
                <w:lang w:val="en-US"/>
              </w:rPr>
            </w:pPr>
            <w:r w:rsidRPr="00B57F3E">
              <w:rPr>
                <w:bCs/>
                <w:lang w:val="en-US"/>
              </w:rPr>
              <w:t>4</w:t>
            </w:r>
          </w:p>
        </w:tc>
        <w:tc>
          <w:tcPr>
            <w:tcW w:w="5306" w:type="dxa"/>
          </w:tcPr>
          <w:p w14:paraId="059605A4" w14:textId="755FC1EC" w:rsidR="00B57F3E" w:rsidRPr="00B57F3E" w:rsidRDefault="00B57F3E" w:rsidP="00E913B7">
            <w:pPr>
              <w:rPr>
                <w:bCs/>
                <w:lang w:val="en-US"/>
              </w:rPr>
            </w:pPr>
            <w:r w:rsidRPr="00B57F3E">
              <w:rPr>
                <w:bCs/>
                <w:lang w:val="en-US"/>
              </w:rPr>
              <w:t>Peace Lily</w:t>
            </w:r>
          </w:p>
        </w:tc>
        <w:tc>
          <w:tcPr>
            <w:tcW w:w="3006" w:type="dxa"/>
          </w:tcPr>
          <w:p w14:paraId="5AC302F9" w14:textId="77777777" w:rsidR="00B57F3E" w:rsidRPr="00B57F3E" w:rsidRDefault="00B57F3E" w:rsidP="00B57F3E">
            <w:pPr>
              <w:rPr>
                <w:bCs/>
                <w:lang w:val="en-US"/>
              </w:rPr>
            </w:pPr>
            <w:r w:rsidRPr="00B57F3E">
              <w:rPr>
                <w:bCs/>
                <w:lang w:val="en-US"/>
              </w:rPr>
              <w:t xml:space="preserve">The graceful white spathes of the peace lily have long been rendered in silk plants, but there's no reason to go fake when the living specimens of </w:t>
            </w:r>
            <w:proofErr w:type="spellStart"/>
            <w:r w:rsidRPr="00B57F3E">
              <w:rPr>
                <w:bCs/>
                <w:lang w:val="en-US"/>
              </w:rPr>
              <w:t>Spathiphyllum</w:t>
            </w:r>
            <w:proofErr w:type="spellEnd"/>
            <w:r w:rsidRPr="00B57F3E">
              <w:rPr>
                <w:bCs/>
                <w:lang w:val="en-US"/>
              </w:rPr>
              <w:t xml:space="preserve"> are so easy to grow. Peace lilies do well in low light but need regular moisture.</w:t>
            </w:r>
          </w:p>
          <w:p w14:paraId="0656002C" w14:textId="77777777" w:rsidR="00B57F3E" w:rsidRPr="00B57F3E" w:rsidRDefault="00B57F3E" w:rsidP="00B57F3E">
            <w:pPr>
              <w:rPr>
                <w:bCs/>
                <w:lang w:val="en-US"/>
              </w:rPr>
            </w:pPr>
          </w:p>
          <w:p w14:paraId="2C51592C" w14:textId="77777777" w:rsidR="00B57F3E" w:rsidRPr="00B57F3E" w:rsidRDefault="00B57F3E" w:rsidP="00B57F3E">
            <w:pPr>
              <w:rPr>
                <w:bCs/>
                <w:lang w:val="en-US"/>
              </w:rPr>
            </w:pPr>
            <w:r w:rsidRPr="00B57F3E">
              <w:rPr>
                <w:bCs/>
                <w:lang w:val="en-US"/>
              </w:rPr>
              <w:t>Light: Low light</w:t>
            </w:r>
          </w:p>
          <w:p w14:paraId="47D6C7DF" w14:textId="77777777" w:rsidR="00B57F3E" w:rsidRPr="00B57F3E" w:rsidRDefault="00B57F3E" w:rsidP="00B57F3E">
            <w:pPr>
              <w:rPr>
                <w:bCs/>
                <w:lang w:val="en-US"/>
              </w:rPr>
            </w:pPr>
            <w:r w:rsidRPr="00B57F3E">
              <w:rPr>
                <w:bCs/>
                <w:lang w:val="en-US"/>
              </w:rPr>
              <w:t>Water: Moist</w:t>
            </w:r>
          </w:p>
          <w:p w14:paraId="6763264A" w14:textId="15BE9C84" w:rsidR="00B57F3E" w:rsidRPr="00B57F3E" w:rsidRDefault="00B57F3E" w:rsidP="00B57F3E">
            <w:pPr>
              <w:rPr>
                <w:bCs/>
                <w:lang w:val="en-US"/>
              </w:rPr>
            </w:pPr>
            <w:r w:rsidRPr="00B57F3E">
              <w:rPr>
                <w:bCs/>
                <w:lang w:val="en-US"/>
              </w:rPr>
              <w:t>Color Varieties: 'Domino' has white stippling on leaves</w:t>
            </w:r>
          </w:p>
        </w:tc>
      </w:tr>
      <w:tr w:rsidR="00B57F3E" w:rsidRPr="00B57F3E" w14:paraId="7D2D2A30"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3C195D18" w14:textId="178AA575" w:rsidR="00B57F3E" w:rsidRPr="00B57F3E" w:rsidRDefault="00B57F3E" w:rsidP="00E913B7">
            <w:pPr>
              <w:rPr>
                <w:bCs/>
                <w:lang w:val="en-US"/>
              </w:rPr>
            </w:pPr>
            <w:r w:rsidRPr="00B57F3E">
              <w:rPr>
                <w:bCs/>
                <w:lang w:val="en-US"/>
              </w:rPr>
              <w:lastRenderedPageBreak/>
              <w:t>5</w:t>
            </w:r>
          </w:p>
        </w:tc>
        <w:tc>
          <w:tcPr>
            <w:tcW w:w="5306" w:type="dxa"/>
          </w:tcPr>
          <w:p w14:paraId="34152A66" w14:textId="6EE16E69" w:rsidR="00B57F3E" w:rsidRPr="00B57F3E" w:rsidRDefault="00B57F3E" w:rsidP="00E913B7">
            <w:pPr>
              <w:rPr>
                <w:bCs/>
                <w:lang w:val="en-US"/>
              </w:rPr>
            </w:pPr>
            <w:r>
              <w:rPr>
                <w:bCs/>
                <w:lang w:val="en-US"/>
              </w:rPr>
              <w:t>Air Plant</w:t>
            </w:r>
          </w:p>
        </w:tc>
        <w:tc>
          <w:tcPr>
            <w:tcW w:w="3006" w:type="dxa"/>
          </w:tcPr>
          <w:p w14:paraId="0F9773C4" w14:textId="77777777" w:rsidR="00B57F3E" w:rsidRPr="00B57F3E" w:rsidRDefault="00B57F3E" w:rsidP="00B57F3E">
            <w:pPr>
              <w:rPr>
                <w:bCs/>
                <w:lang w:val="en-US"/>
              </w:rPr>
            </w:pPr>
            <w:r w:rsidRPr="00B57F3E">
              <w:rPr>
                <w:bCs/>
                <w:lang w:val="en-US"/>
              </w:rPr>
              <w:t>The Tillandsia genus has breathed new life into the terrarium hobby. Although these plants do grow without any soil, they still need bright light and weekly watering, which you can achieve with a heavy spritz from a spray bottle or by dunking the whole plant in water.</w:t>
            </w:r>
          </w:p>
          <w:p w14:paraId="4040EB10" w14:textId="77777777" w:rsidR="00B57F3E" w:rsidRPr="00B57F3E" w:rsidRDefault="00B57F3E" w:rsidP="00B57F3E">
            <w:pPr>
              <w:rPr>
                <w:bCs/>
                <w:lang w:val="en-US"/>
              </w:rPr>
            </w:pPr>
          </w:p>
          <w:p w14:paraId="15869BE2" w14:textId="77777777" w:rsidR="00B57F3E" w:rsidRPr="00B57F3E" w:rsidRDefault="00B57F3E" w:rsidP="00B57F3E">
            <w:pPr>
              <w:rPr>
                <w:bCs/>
                <w:lang w:val="en-US"/>
              </w:rPr>
            </w:pPr>
            <w:r w:rsidRPr="00B57F3E">
              <w:rPr>
                <w:bCs/>
                <w:lang w:val="en-US"/>
              </w:rPr>
              <w:t>Light: Bright light</w:t>
            </w:r>
          </w:p>
          <w:p w14:paraId="6816E31F" w14:textId="77777777" w:rsidR="00B57F3E" w:rsidRPr="00B57F3E" w:rsidRDefault="00B57F3E" w:rsidP="00B57F3E">
            <w:pPr>
              <w:rPr>
                <w:bCs/>
                <w:lang w:val="en-US"/>
              </w:rPr>
            </w:pPr>
            <w:r w:rsidRPr="00B57F3E">
              <w:rPr>
                <w:bCs/>
                <w:lang w:val="en-US"/>
              </w:rPr>
              <w:t>Water: Weekly misting</w:t>
            </w:r>
          </w:p>
          <w:p w14:paraId="2B086C3D" w14:textId="51141B0A" w:rsidR="00B57F3E" w:rsidRPr="00B57F3E" w:rsidRDefault="00B57F3E" w:rsidP="00B57F3E">
            <w:pPr>
              <w:rPr>
                <w:bCs/>
                <w:lang w:val="en-US"/>
              </w:rPr>
            </w:pPr>
            <w:r w:rsidRPr="00B57F3E">
              <w:rPr>
                <w:bCs/>
                <w:lang w:val="en-US"/>
              </w:rPr>
              <w:t>Color Varieties: 'Tricolor' has reddish leaves; '</w:t>
            </w:r>
            <w:proofErr w:type="spellStart"/>
            <w:r w:rsidRPr="00B57F3E">
              <w:rPr>
                <w:bCs/>
                <w:lang w:val="en-US"/>
              </w:rPr>
              <w:t>Abdita</w:t>
            </w:r>
            <w:proofErr w:type="spellEnd"/>
            <w:r w:rsidRPr="00B57F3E">
              <w:rPr>
                <w:bCs/>
                <w:lang w:val="en-US"/>
              </w:rPr>
              <w:t>' has pink leaves that darken to red upon flowering; '</w:t>
            </w:r>
            <w:proofErr w:type="spellStart"/>
            <w:r w:rsidRPr="00B57F3E">
              <w:rPr>
                <w:bCs/>
                <w:lang w:val="en-US"/>
              </w:rPr>
              <w:t>Huamelula</w:t>
            </w:r>
            <w:proofErr w:type="spellEnd"/>
            <w:r w:rsidRPr="00B57F3E">
              <w:rPr>
                <w:bCs/>
                <w:lang w:val="en-US"/>
              </w:rPr>
              <w:t>' has salmon leaf tips</w:t>
            </w:r>
          </w:p>
        </w:tc>
      </w:tr>
      <w:tr w:rsidR="00B57F3E" w:rsidRPr="00B57F3E" w14:paraId="3C4B8FBB"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48B85EF6" w14:textId="3CFA43C2" w:rsidR="00B57F3E" w:rsidRPr="00B57F3E" w:rsidRDefault="00B57F3E" w:rsidP="00E913B7">
            <w:pPr>
              <w:rPr>
                <w:bCs/>
                <w:lang w:val="en-US"/>
              </w:rPr>
            </w:pPr>
            <w:r w:rsidRPr="00B57F3E">
              <w:rPr>
                <w:bCs/>
                <w:lang w:val="en-US"/>
              </w:rPr>
              <w:t>6</w:t>
            </w:r>
          </w:p>
        </w:tc>
        <w:tc>
          <w:tcPr>
            <w:tcW w:w="5306" w:type="dxa"/>
          </w:tcPr>
          <w:p w14:paraId="641FD004" w14:textId="77777777" w:rsidR="00B57F3E" w:rsidRPr="00B57F3E" w:rsidRDefault="00B57F3E" w:rsidP="00E913B7">
            <w:pPr>
              <w:rPr>
                <w:bCs/>
                <w:lang w:val="en-US"/>
              </w:rPr>
            </w:pPr>
          </w:p>
        </w:tc>
        <w:tc>
          <w:tcPr>
            <w:tcW w:w="3006" w:type="dxa"/>
          </w:tcPr>
          <w:p w14:paraId="337C22B0" w14:textId="77777777" w:rsidR="00B57F3E" w:rsidRPr="00B57F3E" w:rsidRDefault="00B57F3E" w:rsidP="00E913B7">
            <w:pPr>
              <w:rPr>
                <w:bCs/>
                <w:lang w:val="en-US"/>
              </w:rPr>
            </w:pPr>
          </w:p>
        </w:tc>
      </w:tr>
      <w:tr w:rsidR="00B57F3E" w:rsidRPr="00B57F3E" w14:paraId="60EF973C"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39D5D1F3" w14:textId="6806438A" w:rsidR="00B57F3E" w:rsidRPr="00B57F3E" w:rsidRDefault="00B57F3E" w:rsidP="00E913B7">
            <w:pPr>
              <w:rPr>
                <w:bCs/>
                <w:lang w:val="en-US"/>
              </w:rPr>
            </w:pPr>
            <w:r w:rsidRPr="00B57F3E">
              <w:rPr>
                <w:bCs/>
                <w:lang w:val="en-US"/>
              </w:rPr>
              <w:t>7</w:t>
            </w:r>
          </w:p>
        </w:tc>
        <w:tc>
          <w:tcPr>
            <w:tcW w:w="5306" w:type="dxa"/>
          </w:tcPr>
          <w:p w14:paraId="5AE42906" w14:textId="77777777" w:rsidR="00B57F3E" w:rsidRPr="00B57F3E" w:rsidRDefault="00B57F3E" w:rsidP="00E913B7">
            <w:pPr>
              <w:rPr>
                <w:bCs/>
                <w:lang w:val="en-US"/>
              </w:rPr>
            </w:pPr>
          </w:p>
        </w:tc>
        <w:tc>
          <w:tcPr>
            <w:tcW w:w="3006" w:type="dxa"/>
          </w:tcPr>
          <w:p w14:paraId="7E06AB89" w14:textId="77777777" w:rsidR="00B57F3E" w:rsidRPr="00B57F3E" w:rsidRDefault="00B57F3E" w:rsidP="00E913B7">
            <w:pPr>
              <w:rPr>
                <w:bCs/>
                <w:lang w:val="en-US"/>
              </w:rPr>
            </w:pPr>
          </w:p>
        </w:tc>
      </w:tr>
      <w:tr w:rsidR="00B57F3E" w:rsidRPr="00B57F3E" w14:paraId="772573B2"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6289CB5C" w14:textId="148BC4CB" w:rsidR="00B57F3E" w:rsidRPr="00B57F3E" w:rsidRDefault="00B57F3E" w:rsidP="00E913B7">
            <w:pPr>
              <w:rPr>
                <w:bCs/>
                <w:lang w:val="en-US"/>
              </w:rPr>
            </w:pPr>
            <w:r w:rsidRPr="00B57F3E">
              <w:rPr>
                <w:bCs/>
                <w:lang w:val="en-US"/>
              </w:rPr>
              <w:t>8</w:t>
            </w:r>
          </w:p>
        </w:tc>
        <w:tc>
          <w:tcPr>
            <w:tcW w:w="5306" w:type="dxa"/>
          </w:tcPr>
          <w:p w14:paraId="5B4B7E35" w14:textId="77777777" w:rsidR="00B57F3E" w:rsidRPr="00B57F3E" w:rsidRDefault="00B57F3E" w:rsidP="00E913B7">
            <w:pPr>
              <w:rPr>
                <w:bCs/>
                <w:lang w:val="en-US"/>
              </w:rPr>
            </w:pPr>
          </w:p>
        </w:tc>
        <w:tc>
          <w:tcPr>
            <w:tcW w:w="3006" w:type="dxa"/>
          </w:tcPr>
          <w:p w14:paraId="7A35A5C5" w14:textId="77777777" w:rsidR="00B57F3E" w:rsidRPr="00B57F3E" w:rsidRDefault="00B57F3E" w:rsidP="00E913B7">
            <w:pPr>
              <w:rPr>
                <w:bCs/>
                <w:lang w:val="en-US"/>
              </w:rPr>
            </w:pPr>
          </w:p>
        </w:tc>
      </w:tr>
      <w:tr w:rsidR="00B57F3E" w:rsidRPr="00B57F3E" w14:paraId="5DCFC40C"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53BB9889" w14:textId="510960EF" w:rsidR="00B57F3E" w:rsidRPr="00B57F3E" w:rsidRDefault="00B57F3E" w:rsidP="00E913B7">
            <w:pPr>
              <w:rPr>
                <w:bCs/>
                <w:lang w:val="en-US"/>
              </w:rPr>
            </w:pPr>
            <w:r w:rsidRPr="00B57F3E">
              <w:rPr>
                <w:bCs/>
                <w:lang w:val="en-US"/>
              </w:rPr>
              <w:t>9</w:t>
            </w:r>
          </w:p>
        </w:tc>
        <w:tc>
          <w:tcPr>
            <w:tcW w:w="5306" w:type="dxa"/>
          </w:tcPr>
          <w:p w14:paraId="5ED79F4D" w14:textId="77777777" w:rsidR="00B57F3E" w:rsidRPr="00B57F3E" w:rsidRDefault="00B57F3E" w:rsidP="00E913B7">
            <w:pPr>
              <w:rPr>
                <w:bCs/>
                <w:lang w:val="en-US"/>
              </w:rPr>
            </w:pPr>
          </w:p>
        </w:tc>
        <w:tc>
          <w:tcPr>
            <w:tcW w:w="3006" w:type="dxa"/>
          </w:tcPr>
          <w:p w14:paraId="11073D85" w14:textId="77777777" w:rsidR="00B57F3E" w:rsidRPr="00B57F3E" w:rsidRDefault="00B57F3E" w:rsidP="00E913B7">
            <w:pPr>
              <w:rPr>
                <w:bCs/>
                <w:lang w:val="en-US"/>
              </w:rPr>
            </w:pPr>
          </w:p>
        </w:tc>
      </w:tr>
      <w:tr w:rsidR="00B57F3E" w:rsidRPr="00B57F3E" w14:paraId="43E4D438"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06A0EB10" w14:textId="6174AB9E" w:rsidR="00B57F3E" w:rsidRPr="00B57F3E" w:rsidRDefault="00B57F3E" w:rsidP="00E913B7">
            <w:pPr>
              <w:rPr>
                <w:bCs/>
                <w:lang w:val="en-US"/>
              </w:rPr>
            </w:pPr>
            <w:r w:rsidRPr="00B57F3E">
              <w:rPr>
                <w:bCs/>
                <w:lang w:val="en-US"/>
              </w:rPr>
              <w:t>10</w:t>
            </w:r>
          </w:p>
        </w:tc>
        <w:tc>
          <w:tcPr>
            <w:tcW w:w="5306" w:type="dxa"/>
          </w:tcPr>
          <w:p w14:paraId="66666B19" w14:textId="77777777" w:rsidR="00B57F3E" w:rsidRPr="00B57F3E" w:rsidRDefault="00B57F3E" w:rsidP="00E913B7">
            <w:pPr>
              <w:rPr>
                <w:bCs/>
                <w:lang w:val="en-US"/>
              </w:rPr>
            </w:pPr>
          </w:p>
        </w:tc>
        <w:tc>
          <w:tcPr>
            <w:tcW w:w="3006" w:type="dxa"/>
          </w:tcPr>
          <w:p w14:paraId="02279752" w14:textId="77777777" w:rsidR="00B57F3E" w:rsidRPr="00B57F3E" w:rsidRDefault="00B57F3E" w:rsidP="00E913B7">
            <w:pPr>
              <w:rPr>
                <w:bCs/>
                <w:lang w:val="en-US"/>
              </w:rPr>
            </w:pPr>
          </w:p>
        </w:tc>
      </w:tr>
      <w:tr w:rsidR="00B57F3E" w:rsidRPr="00B57F3E" w14:paraId="042FC8BA"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3CAE415D" w14:textId="77777777" w:rsidR="00B57F3E" w:rsidRPr="00B57F3E" w:rsidRDefault="00B57F3E" w:rsidP="00E913B7">
            <w:pPr>
              <w:rPr>
                <w:bCs/>
                <w:lang w:val="en-US"/>
              </w:rPr>
            </w:pPr>
          </w:p>
        </w:tc>
        <w:tc>
          <w:tcPr>
            <w:tcW w:w="5306" w:type="dxa"/>
          </w:tcPr>
          <w:p w14:paraId="040E4F2D" w14:textId="77777777" w:rsidR="00B57F3E" w:rsidRPr="00B57F3E" w:rsidRDefault="00B57F3E" w:rsidP="00E913B7">
            <w:pPr>
              <w:rPr>
                <w:bCs/>
                <w:lang w:val="en-US"/>
              </w:rPr>
            </w:pPr>
          </w:p>
        </w:tc>
        <w:tc>
          <w:tcPr>
            <w:tcW w:w="3006" w:type="dxa"/>
          </w:tcPr>
          <w:p w14:paraId="34002247" w14:textId="77777777" w:rsidR="00B57F3E" w:rsidRPr="00B57F3E" w:rsidRDefault="00B57F3E" w:rsidP="00E913B7">
            <w:pPr>
              <w:rPr>
                <w:bCs/>
                <w:lang w:val="en-US"/>
              </w:rPr>
            </w:pPr>
          </w:p>
        </w:tc>
      </w:tr>
      <w:tr w:rsidR="00B57F3E" w:rsidRPr="00B57F3E" w14:paraId="195E1D87"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38342D43" w14:textId="77777777" w:rsidR="00B57F3E" w:rsidRPr="00B57F3E" w:rsidRDefault="00B57F3E" w:rsidP="00E913B7">
            <w:pPr>
              <w:rPr>
                <w:bCs/>
                <w:lang w:val="en-US"/>
              </w:rPr>
            </w:pPr>
          </w:p>
        </w:tc>
        <w:tc>
          <w:tcPr>
            <w:tcW w:w="5306" w:type="dxa"/>
          </w:tcPr>
          <w:p w14:paraId="44B924D4" w14:textId="77777777" w:rsidR="00B57F3E" w:rsidRPr="00B57F3E" w:rsidRDefault="00B57F3E" w:rsidP="00E913B7">
            <w:pPr>
              <w:rPr>
                <w:bCs/>
                <w:lang w:val="en-US"/>
              </w:rPr>
            </w:pPr>
          </w:p>
        </w:tc>
        <w:tc>
          <w:tcPr>
            <w:tcW w:w="3006" w:type="dxa"/>
          </w:tcPr>
          <w:p w14:paraId="0DC6A96B" w14:textId="77777777" w:rsidR="00B57F3E" w:rsidRPr="00B57F3E" w:rsidRDefault="00B57F3E" w:rsidP="00E913B7">
            <w:pPr>
              <w:rPr>
                <w:bCs/>
                <w:lang w:val="en-US"/>
              </w:rPr>
            </w:pPr>
          </w:p>
        </w:tc>
      </w:tr>
      <w:tr w:rsidR="00B57F3E" w:rsidRPr="00B57F3E" w14:paraId="132D6F8B"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4A9F8B99" w14:textId="77777777" w:rsidR="00B57F3E" w:rsidRPr="00B57F3E" w:rsidRDefault="00B57F3E" w:rsidP="00E913B7">
            <w:pPr>
              <w:rPr>
                <w:bCs/>
                <w:lang w:val="en-US"/>
              </w:rPr>
            </w:pPr>
          </w:p>
        </w:tc>
        <w:tc>
          <w:tcPr>
            <w:tcW w:w="5306" w:type="dxa"/>
          </w:tcPr>
          <w:p w14:paraId="65BB5854" w14:textId="77777777" w:rsidR="00B57F3E" w:rsidRPr="00B57F3E" w:rsidRDefault="00B57F3E" w:rsidP="00E913B7">
            <w:pPr>
              <w:rPr>
                <w:bCs/>
                <w:lang w:val="en-US"/>
              </w:rPr>
            </w:pPr>
          </w:p>
        </w:tc>
        <w:tc>
          <w:tcPr>
            <w:tcW w:w="3006" w:type="dxa"/>
          </w:tcPr>
          <w:p w14:paraId="5F386FFF" w14:textId="77777777" w:rsidR="00B57F3E" w:rsidRPr="00B57F3E" w:rsidRDefault="00B57F3E" w:rsidP="00E913B7">
            <w:pPr>
              <w:rPr>
                <w:bCs/>
                <w:lang w:val="en-US"/>
              </w:rPr>
            </w:pPr>
          </w:p>
        </w:tc>
      </w:tr>
      <w:tr w:rsidR="00B57F3E" w:rsidRPr="00B57F3E" w14:paraId="52D00DB5"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511CDC2C" w14:textId="77777777" w:rsidR="00B57F3E" w:rsidRPr="00B57F3E" w:rsidRDefault="00B57F3E" w:rsidP="00E913B7">
            <w:pPr>
              <w:rPr>
                <w:bCs/>
                <w:lang w:val="en-US"/>
              </w:rPr>
            </w:pPr>
          </w:p>
        </w:tc>
        <w:tc>
          <w:tcPr>
            <w:tcW w:w="5306" w:type="dxa"/>
          </w:tcPr>
          <w:p w14:paraId="5B37520F" w14:textId="77777777" w:rsidR="00B57F3E" w:rsidRPr="00B57F3E" w:rsidRDefault="00B57F3E" w:rsidP="00E913B7">
            <w:pPr>
              <w:rPr>
                <w:bCs/>
                <w:lang w:val="en-US"/>
              </w:rPr>
            </w:pPr>
          </w:p>
        </w:tc>
        <w:tc>
          <w:tcPr>
            <w:tcW w:w="3006" w:type="dxa"/>
          </w:tcPr>
          <w:p w14:paraId="7453EDA0" w14:textId="77777777" w:rsidR="00B57F3E" w:rsidRPr="00B57F3E" w:rsidRDefault="00B57F3E" w:rsidP="00E913B7">
            <w:pPr>
              <w:rPr>
                <w:bCs/>
                <w:lang w:val="en-US"/>
              </w:rPr>
            </w:pPr>
          </w:p>
        </w:tc>
      </w:tr>
      <w:tr w:rsidR="00B57F3E" w:rsidRPr="00B57F3E" w14:paraId="775BC999" w14:textId="77777777" w:rsidTr="00B57F3E">
        <w:trPr>
          <w:cnfStyle w:val="000000010000" w:firstRow="0" w:lastRow="0" w:firstColumn="0" w:lastColumn="0" w:oddVBand="0" w:evenVBand="0" w:oddHBand="0" w:evenHBand="1" w:firstRowFirstColumn="0" w:firstRowLastColumn="0" w:lastRowFirstColumn="0" w:lastRowLastColumn="0"/>
        </w:trPr>
        <w:tc>
          <w:tcPr>
            <w:tcW w:w="704" w:type="dxa"/>
          </w:tcPr>
          <w:p w14:paraId="12AAB8E4" w14:textId="77777777" w:rsidR="00B57F3E" w:rsidRPr="00B57F3E" w:rsidRDefault="00B57F3E" w:rsidP="00E913B7">
            <w:pPr>
              <w:rPr>
                <w:bCs/>
                <w:lang w:val="en-US"/>
              </w:rPr>
            </w:pPr>
          </w:p>
        </w:tc>
        <w:tc>
          <w:tcPr>
            <w:tcW w:w="5306" w:type="dxa"/>
          </w:tcPr>
          <w:p w14:paraId="3A83B807" w14:textId="77777777" w:rsidR="00B57F3E" w:rsidRPr="00B57F3E" w:rsidRDefault="00B57F3E" w:rsidP="00E913B7">
            <w:pPr>
              <w:rPr>
                <w:bCs/>
                <w:lang w:val="en-US"/>
              </w:rPr>
            </w:pPr>
          </w:p>
        </w:tc>
        <w:tc>
          <w:tcPr>
            <w:tcW w:w="3006" w:type="dxa"/>
          </w:tcPr>
          <w:p w14:paraId="6A37BD08" w14:textId="77777777" w:rsidR="00B57F3E" w:rsidRPr="00B57F3E" w:rsidRDefault="00B57F3E" w:rsidP="00E913B7">
            <w:pPr>
              <w:rPr>
                <w:bCs/>
                <w:lang w:val="en-US"/>
              </w:rPr>
            </w:pPr>
          </w:p>
        </w:tc>
      </w:tr>
      <w:tr w:rsidR="00B57F3E" w:rsidRPr="00B57F3E" w14:paraId="4278E34E" w14:textId="77777777" w:rsidTr="00B57F3E">
        <w:trPr>
          <w:cnfStyle w:val="000000100000" w:firstRow="0" w:lastRow="0" w:firstColumn="0" w:lastColumn="0" w:oddVBand="0" w:evenVBand="0" w:oddHBand="1" w:evenHBand="0" w:firstRowFirstColumn="0" w:firstRowLastColumn="0" w:lastRowFirstColumn="0" w:lastRowLastColumn="0"/>
        </w:trPr>
        <w:tc>
          <w:tcPr>
            <w:tcW w:w="704" w:type="dxa"/>
          </w:tcPr>
          <w:p w14:paraId="1751EFCA" w14:textId="77777777" w:rsidR="00B57F3E" w:rsidRPr="00B57F3E" w:rsidRDefault="00B57F3E" w:rsidP="00E913B7">
            <w:pPr>
              <w:rPr>
                <w:bCs/>
                <w:lang w:val="en-US"/>
              </w:rPr>
            </w:pPr>
          </w:p>
        </w:tc>
        <w:tc>
          <w:tcPr>
            <w:tcW w:w="5306" w:type="dxa"/>
          </w:tcPr>
          <w:p w14:paraId="3D68DFF1" w14:textId="77777777" w:rsidR="00B57F3E" w:rsidRPr="00B57F3E" w:rsidRDefault="00B57F3E" w:rsidP="00E913B7">
            <w:pPr>
              <w:rPr>
                <w:bCs/>
                <w:lang w:val="en-US"/>
              </w:rPr>
            </w:pPr>
          </w:p>
        </w:tc>
        <w:tc>
          <w:tcPr>
            <w:tcW w:w="3006" w:type="dxa"/>
          </w:tcPr>
          <w:p w14:paraId="7B63E5EE" w14:textId="77777777" w:rsidR="00B57F3E" w:rsidRPr="00B57F3E" w:rsidRDefault="00B57F3E" w:rsidP="00E913B7">
            <w:pPr>
              <w:rPr>
                <w:bCs/>
                <w:lang w:val="en-US"/>
              </w:rPr>
            </w:pPr>
          </w:p>
        </w:tc>
      </w:tr>
    </w:tbl>
    <w:p w14:paraId="35496D71" w14:textId="77777777" w:rsidR="00A76847" w:rsidRPr="00B57F3E" w:rsidRDefault="00A76847" w:rsidP="00E913B7">
      <w:pPr>
        <w:rPr>
          <w:bCs/>
          <w:lang w:val="en-US"/>
        </w:rPr>
      </w:pPr>
    </w:p>
    <w:sectPr w:rsidR="00A76847" w:rsidRPr="00B57F3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48C86" w14:textId="77777777" w:rsidR="002B6932" w:rsidRDefault="002B6932" w:rsidP="00E913B7">
      <w:r>
        <w:separator/>
      </w:r>
    </w:p>
  </w:endnote>
  <w:endnote w:type="continuationSeparator" w:id="0">
    <w:p w14:paraId="0DEF1DCC" w14:textId="77777777" w:rsidR="002B6932" w:rsidRDefault="002B6932" w:rsidP="00E9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6A81" w14:textId="77777777" w:rsidR="00061403" w:rsidRPr="00AA17E5" w:rsidRDefault="00A76847" w:rsidP="009E7133">
    <w:pPr>
      <w:jc w:val="right"/>
      <w:rPr>
        <w:color w:val="00AA9B" w:themeColor="accent1"/>
      </w:rPr>
    </w:pPr>
    <w:r w:rsidRPr="00AA17E5">
      <w:rPr>
        <w:noProof/>
      </w:rPr>
      <w:drawing>
        <wp:anchor distT="0" distB="0" distL="114300" distR="114300" simplePos="0" relativeHeight="251659264" behindDoc="0" locked="0" layoutInCell="1" allowOverlap="1" wp14:anchorId="333C0C92" wp14:editId="1D2309E9">
          <wp:simplePos x="0" y="0"/>
          <wp:positionH relativeFrom="margin">
            <wp:posOffset>-85725</wp:posOffset>
          </wp:positionH>
          <wp:positionV relativeFrom="paragraph">
            <wp:posOffset>-5715</wp:posOffset>
          </wp:positionV>
          <wp:extent cx="1186180" cy="296545"/>
          <wp:effectExtent l="0" t="0" r="0" b="8255"/>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86180" cy="296545"/>
                  </a:xfrm>
                  <a:prstGeom prst="rect">
                    <a:avLst/>
                  </a:prstGeom>
                </pic:spPr>
              </pic:pic>
            </a:graphicData>
          </a:graphic>
          <wp14:sizeRelH relativeFrom="margin">
            <wp14:pctWidth>0</wp14:pctWidth>
          </wp14:sizeRelH>
          <wp14:sizeRelV relativeFrom="margin">
            <wp14:pctHeight>0</wp14:pctHeight>
          </wp14:sizeRelV>
        </wp:anchor>
      </w:drawing>
    </w:r>
    <w:r w:rsidR="00061403" w:rsidRPr="00AA17E5">
      <w:fldChar w:fldCharType="begin"/>
    </w:r>
    <w:r w:rsidR="00061403" w:rsidRPr="00AA17E5">
      <w:instrText>PAGE  \* Arabic  \* MERGEFORMAT</w:instrText>
    </w:r>
    <w:r w:rsidR="00061403" w:rsidRPr="00AA17E5">
      <w:fldChar w:fldCharType="separate"/>
    </w:r>
    <w:r w:rsidR="00061403" w:rsidRPr="00AA17E5">
      <w:rPr>
        <w:noProof/>
      </w:rPr>
      <w:t>11</w:t>
    </w:r>
    <w:r w:rsidR="00061403" w:rsidRPr="00AA17E5">
      <w:fldChar w:fldCharType="end"/>
    </w:r>
    <w:r w:rsidR="00061403" w:rsidRPr="00AA17E5">
      <w:t xml:space="preserve"> </w:t>
    </w:r>
    <w:r w:rsidR="00061403" w:rsidRPr="009E7133">
      <w:rPr>
        <w:color w:val="00AA9B"/>
      </w:rPr>
      <w:t xml:space="preserve">/ </w:t>
    </w:r>
    <w:r w:rsidR="002D47A3" w:rsidRPr="009E7133">
      <w:rPr>
        <w:color w:val="00AA9B"/>
      </w:rPr>
      <w:fldChar w:fldCharType="begin"/>
    </w:r>
    <w:r w:rsidR="002D47A3" w:rsidRPr="009E7133">
      <w:rPr>
        <w:color w:val="00AA9B"/>
      </w:rPr>
      <w:instrText>NUMPAGES  \* arabe  \* MERGEFORMAT</w:instrText>
    </w:r>
    <w:r w:rsidR="002D47A3" w:rsidRPr="009E7133">
      <w:rPr>
        <w:color w:val="00AA9B"/>
      </w:rPr>
      <w:fldChar w:fldCharType="separate"/>
    </w:r>
    <w:r w:rsidR="00061403" w:rsidRPr="009E7133">
      <w:rPr>
        <w:noProof/>
        <w:color w:val="00AA9B"/>
      </w:rPr>
      <w:t>Erreur </w:t>
    </w:r>
    <w:r w:rsidR="00061403" w:rsidRPr="009E7133">
      <w:rPr>
        <w:b/>
        <w:bCs/>
        <w:noProof/>
        <w:color w:val="00AA9B"/>
      </w:rPr>
      <w:t>! Argument de commutateur inconnu.</w:t>
    </w:r>
    <w:r w:rsidR="002D47A3" w:rsidRPr="009E7133">
      <w:rPr>
        <w:b/>
        <w:bCs/>
        <w:noProof/>
        <w:color w:val="00AA9B"/>
      </w:rPr>
      <w:fldChar w:fldCharType="end"/>
    </w:r>
  </w:p>
  <w:p w14:paraId="411ACAA1" w14:textId="77777777" w:rsidR="00683E70" w:rsidRPr="00F16585" w:rsidRDefault="00683E70" w:rsidP="00E9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66A0" w14:textId="77777777" w:rsidR="002B6932" w:rsidRDefault="002B6932" w:rsidP="00E913B7">
      <w:r>
        <w:separator/>
      </w:r>
    </w:p>
  </w:footnote>
  <w:footnote w:type="continuationSeparator" w:id="0">
    <w:p w14:paraId="1DE3B5C0" w14:textId="77777777" w:rsidR="002B6932" w:rsidRDefault="002B6932" w:rsidP="00E91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D8E6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685A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227B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A490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E45A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78F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EEE5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BC38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BAC1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222A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2560C"/>
    <w:multiLevelType w:val="multilevel"/>
    <w:tmpl w:val="93F0C82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upperLetter"/>
      <w:pStyle w:val="Heading3"/>
      <w:lvlText w:val="%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1" w15:restartNumberingAfterBreak="0">
    <w:nsid w:val="2F1A3F4F"/>
    <w:multiLevelType w:val="hybridMultilevel"/>
    <w:tmpl w:val="F0E6674C"/>
    <w:lvl w:ilvl="0" w:tplc="668C61A4">
      <w:start w:val="1"/>
      <w:numFmt w:val="bullet"/>
      <w:pStyle w:val="Listlevel2"/>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7A40E8"/>
    <w:multiLevelType w:val="hybridMultilevel"/>
    <w:tmpl w:val="65C6D406"/>
    <w:lvl w:ilvl="0" w:tplc="A2DA2F22">
      <w:start w:val="1"/>
      <w:numFmt w:val="bullet"/>
      <w:pStyle w:val="Listlevel1"/>
      <w:lvlText w:val=""/>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D732B71"/>
    <w:multiLevelType w:val="multilevel"/>
    <w:tmpl w:val="9F4A5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10"/>
  </w:num>
  <w:num w:numId="3">
    <w:abstractNumId w:val="1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upperLetter"/>
        <w:pStyle w:val="Heading3"/>
        <w:lvlText w:val="%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
    <w:abstractNumId w:val="11"/>
  </w:num>
  <w:num w:numId="5">
    <w:abstractNumId w:val="11"/>
  </w:num>
  <w:num w:numId="6">
    <w:abstractNumId w:val="11"/>
  </w:num>
  <w:num w:numId="7">
    <w:abstractNumId w:val="11"/>
  </w:num>
  <w:num w:numId="8">
    <w:abstractNumId w:val="12"/>
  </w:num>
  <w:num w:numId="9">
    <w:abstractNumId w:val="11"/>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1"/>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DD"/>
    <w:rsid w:val="00036FCE"/>
    <w:rsid w:val="00046006"/>
    <w:rsid w:val="00061403"/>
    <w:rsid w:val="00225242"/>
    <w:rsid w:val="00240B4F"/>
    <w:rsid w:val="00266BC6"/>
    <w:rsid w:val="00294062"/>
    <w:rsid w:val="002B6932"/>
    <w:rsid w:val="002C4CA5"/>
    <w:rsid w:val="002D2791"/>
    <w:rsid w:val="002D47A3"/>
    <w:rsid w:val="002E2DDA"/>
    <w:rsid w:val="003171C1"/>
    <w:rsid w:val="003173B9"/>
    <w:rsid w:val="00323650"/>
    <w:rsid w:val="00340A26"/>
    <w:rsid w:val="00343B8F"/>
    <w:rsid w:val="0035123F"/>
    <w:rsid w:val="003A2ED0"/>
    <w:rsid w:val="00407C4B"/>
    <w:rsid w:val="00473A6D"/>
    <w:rsid w:val="00486F32"/>
    <w:rsid w:val="004E1AF6"/>
    <w:rsid w:val="00530981"/>
    <w:rsid w:val="00584B13"/>
    <w:rsid w:val="005F0A34"/>
    <w:rsid w:val="005F528E"/>
    <w:rsid w:val="0060100F"/>
    <w:rsid w:val="00621D58"/>
    <w:rsid w:val="006331DD"/>
    <w:rsid w:val="00683E70"/>
    <w:rsid w:val="00727755"/>
    <w:rsid w:val="0076301D"/>
    <w:rsid w:val="0077158A"/>
    <w:rsid w:val="007725CB"/>
    <w:rsid w:val="00790905"/>
    <w:rsid w:val="007A291B"/>
    <w:rsid w:val="007D00A7"/>
    <w:rsid w:val="007E3614"/>
    <w:rsid w:val="00850806"/>
    <w:rsid w:val="00852E4C"/>
    <w:rsid w:val="00924EAB"/>
    <w:rsid w:val="00957DE3"/>
    <w:rsid w:val="009642FE"/>
    <w:rsid w:val="00965AAD"/>
    <w:rsid w:val="009A7A15"/>
    <w:rsid w:val="009E7133"/>
    <w:rsid w:val="00A126A6"/>
    <w:rsid w:val="00A25A43"/>
    <w:rsid w:val="00A76847"/>
    <w:rsid w:val="00AA62BD"/>
    <w:rsid w:val="00B06BDE"/>
    <w:rsid w:val="00B532A7"/>
    <w:rsid w:val="00B57F3E"/>
    <w:rsid w:val="00BA6520"/>
    <w:rsid w:val="00C67DA0"/>
    <w:rsid w:val="00C934EB"/>
    <w:rsid w:val="00D26977"/>
    <w:rsid w:val="00D74B28"/>
    <w:rsid w:val="00DB066B"/>
    <w:rsid w:val="00DB7E98"/>
    <w:rsid w:val="00DF5AFF"/>
    <w:rsid w:val="00E51CBC"/>
    <w:rsid w:val="00E913B7"/>
    <w:rsid w:val="00F16585"/>
    <w:rsid w:val="00F21AA9"/>
    <w:rsid w:val="00F36717"/>
    <w:rsid w:val="00F44A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2B484"/>
  <w15:chartTrackingRefBased/>
  <w15:docId w15:val="{E722E27C-AEC0-49E6-8F6D-5C7CBDF0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8"/>
        <w:szCs w:val="18"/>
        <w:lang w:val="nl-BE" w:eastAsia="en-US" w:bidi="ar-SA"/>
      </w:rPr>
    </w:rPrDefault>
    <w:pPrDefault>
      <w:pPr>
        <w:spacing w:after="3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3B9"/>
    <w:rPr>
      <w:color w:val="222C4A" w:themeColor="text2"/>
    </w:rPr>
  </w:style>
  <w:style w:type="paragraph" w:styleId="Heading1">
    <w:name w:val="heading 1"/>
    <w:basedOn w:val="Normal"/>
    <w:next w:val="Normal"/>
    <w:link w:val="Heading1Char"/>
    <w:uiPriority w:val="1"/>
    <w:qFormat/>
    <w:rsid w:val="002E2DDA"/>
    <w:pPr>
      <w:keepNext/>
      <w:keepLines/>
      <w:numPr>
        <w:numId w:val="2"/>
      </w:numPr>
      <w:spacing w:before="240" w:after="0" w:line="240" w:lineRule="auto"/>
      <w:outlineLvl w:val="0"/>
    </w:pPr>
    <w:rPr>
      <w:rFonts w:eastAsiaTheme="majorEastAsia" w:cstheme="majorBidi"/>
      <w:b/>
      <w:bCs/>
      <w:sz w:val="44"/>
      <w:szCs w:val="32"/>
    </w:rPr>
  </w:style>
  <w:style w:type="paragraph" w:styleId="Heading2">
    <w:name w:val="heading 2"/>
    <w:basedOn w:val="Normal"/>
    <w:next w:val="Normal"/>
    <w:link w:val="Heading2Char"/>
    <w:uiPriority w:val="2"/>
    <w:qFormat/>
    <w:rsid w:val="00DF5AFF"/>
    <w:pPr>
      <w:keepNext/>
      <w:keepLines/>
      <w:numPr>
        <w:ilvl w:val="1"/>
        <w:numId w:val="2"/>
      </w:numPr>
      <w:spacing w:before="120" w:line="240" w:lineRule="auto"/>
      <w:outlineLvl w:val="1"/>
    </w:pPr>
    <w:rPr>
      <w:rFonts w:eastAsiaTheme="majorEastAsia" w:cs="Calibri Light"/>
      <w:color w:val="00AA9B"/>
      <w:sz w:val="30"/>
      <w:szCs w:val="26"/>
      <w:lang w:val="en-US"/>
    </w:rPr>
  </w:style>
  <w:style w:type="paragraph" w:styleId="Heading3">
    <w:name w:val="heading 3"/>
    <w:basedOn w:val="Heading2"/>
    <w:next w:val="Normal"/>
    <w:link w:val="Heading3Char"/>
    <w:uiPriority w:val="3"/>
    <w:qFormat/>
    <w:rsid w:val="003A2ED0"/>
    <w:pPr>
      <w:numPr>
        <w:ilvl w:val="2"/>
      </w:numPr>
      <w:spacing w:line="264" w:lineRule="auto"/>
      <w:outlineLvl w:val="2"/>
    </w:pPr>
    <w:rPr>
      <w:b/>
      <w:bCs/>
    </w:rPr>
  </w:style>
  <w:style w:type="paragraph" w:styleId="Heading4">
    <w:name w:val="heading 4"/>
    <w:basedOn w:val="Normal"/>
    <w:next w:val="Normal"/>
    <w:link w:val="Heading4Char"/>
    <w:uiPriority w:val="4"/>
    <w:unhideWhenUsed/>
    <w:qFormat/>
    <w:rsid w:val="003A2ED0"/>
    <w:pPr>
      <w:keepNext/>
      <w:keepLines/>
      <w:numPr>
        <w:ilvl w:val="3"/>
        <w:numId w:val="2"/>
      </w:numPr>
      <w:spacing w:after="0"/>
      <w:ind w:left="851" w:hanging="851"/>
      <w:outlineLvl w:val="3"/>
    </w:pPr>
    <w:rPr>
      <w:rFonts w:asciiTheme="majorHAnsi" w:eastAsiaTheme="majorEastAsia" w:hAnsiTheme="majorHAnsi" w:cstheme="majorBidi"/>
      <w:color w:val="007F73" w:themeColor="accent1" w:themeShade="BF"/>
      <w:lang w:val="en-US"/>
    </w:rPr>
  </w:style>
  <w:style w:type="paragraph" w:styleId="Heading5">
    <w:name w:val="heading 5"/>
    <w:basedOn w:val="Normal"/>
    <w:next w:val="Normal"/>
    <w:link w:val="Heading5Char"/>
    <w:uiPriority w:val="4"/>
    <w:unhideWhenUsed/>
    <w:qFormat/>
    <w:rsid w:val="002E2DDA"/>
    <w:pPr>
      <w:keepNext/>
      <w:keepLines/>
      <w:numPr>
        <w:ilvl w:val="4"/>
        <w:numId w:val="2"/>
      </w:numPr>
      <w:spacing w:before="40" w:after="0"/>
      <w:ind w:left="1134" w:hanging="1134"/>
      <w:outlineLvl w:val="4"/>
    </w:pPr>
    <w:rPr>
      <w:rFonts w:asciiTheme="majorHAnsi" w:eastAsiaTheme="majorEastAsia" w:hAnsiTheme="majorHAnsi" w:cstheme="majorBidi"/>
      <w:color w:val="007F73" w:themeColor="accent1" w:themeShade="BF"/>
    </w:rPr>
  </w:style>
  <w:style w:type="paragraph" w:styleId="Heading6">
    <w:name w:val="heading 6"/>
    <w:basedOn w:val="Normal"/>
    <w:next w:val="Normal"/>
    <w:link w:val="Heading6Char"/>
    <w:uiPriority w:val="4"/>
    <w:unhideWhenUsed/>
    <w:qFormat/>
    <w:rsid w:val="002E2DDA"/>
    <w:pPr>
      <w:keepNext/>
      <w:keepLines/>
      <w:numPr>
        <w:ilvl w:val="5"/>
        <w:numId w:val="2"/>
      </w:numPr>
      <w:spacing w:before="40" w:after="0"/>
      <w:ind w:left="1276" w:hanging="1276"/>
      <w:outlineLvl w:val="5"/>
    </w:pPr>
    <w:rPr>
      <w:rFonts w:asciiTheme="majorHAnsi" w:eastAsiaTheme="majorEastAsia" w:hAnsiTheme="majorHAnsi" w:cstheme="majorBidi"/>
      <w:color w:val="00AA9B" w:themeColor="accent1"/>
    </w:rPr>
  </w:style>
  <w:style w:type="paragraph" w:styleId="Heading7">
    <w:name w:val="heading 7"/>
    <w:basedOn w:val="Normal"/>
    <w:next w:val="Normal"/>
    <w:link w:val="Heading7Char"/>
    <w:uiPriority w:val="4"/>
    <w:unhideWhenUsed/>
    <w:qFormat/>
    <w:rsid w:val="002E2DDA"/>
    <w:pPr>
      <w:keepNext/>
      <w:keepLines/>
      <w:numPr>
        <w:ilvl w:val="6"/>
        <w:numId w:val="2"/>
      </w:numPr>
      <w:spacing w:before="40" w:after="0"/>
      <w:ind w:left="1418" w:hanging="1418"/>
      <w:outlineLvl w:val="6"/>
    </w:pPr>
    <w:rPr>
      <w:rFonts w:asciiTheme="majorHAnsi" w:eastAsiaTheme="majorEastAsia" w:hAnsiTheme="majorHAnsi" w:cstheme="majorBidi"/>
      <w:i/>
      <w:iCs/>
      <w:color w:val="00AA9B" w:themeColor="accent1"/>
    </w:rPr>
  </w:style>
  <w:style w:type="paragraph" w:styleId="Heading8">
    <w:name w:val="heading 8"/>
    <w:basedOn w:val="Normal"/>
    <w:next w:val="Normal"/>
    <w:link w:val="Heading8Char"/>
    <w:uiPriority w:val="4"/>
    <w:semiHidden/>
    <w:qFormat/>
    <w:rsid w:val="00DB7E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4"/>
    <w:semiHidden/>
    <w:qFormat/>
    <w:rsid w:val="00DB7E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2DDA"/>
    <w:rPr>
      <w:rFonts w:eastAsiaTheme="majorEastAsia" w:cstheme="majorBidi"/>
      <w:b/>
      <w:bCs/>
      <w:color w:val="222C4A" w:themeColor="text2"/>
      <w:sz w:val="44"/>
      <w:szCs w:val="32"/>
    </w:rPr>
  </w:style>
  <w:style w:type="character" w:customStyle="1" w:styleId="Heading2Char">
    <w:name w:val="Heading 2 Char"/>
    <w:basedOn w:val="DefaultParagraphFont"/>
    <w:link w:val="Heading2"/>
    <w:uiPriority w:val="2"/>
    <w:rsid w:val="00DF5AFF"/>
    <w:rPr>
      <w:rFonts w:eastAsiaTheme="majorEastAsia" w:cs="Calibri Light"/>
      <w:color w:val="00AA9B"/>
      <w:sz w:val="30"/>
      <w:szCs w:val="26"/>
      <w:lang w:val="en-US"/>
    </w:rPr>
  </w:style>
  <w:style w:type="character" w:customStyle="1" w:styleId="Heading3Char">
    <w:name w:val="Heading 3 Char"/>
    <w:basedOn w:val="DefaultParagraphFont"/>
    <w:link w:val="Heading3"/>
    <w:uiPriority w:val="3"/>
    <w:rsid w:val="003A2ED0"/>
    <w:rPr>
      <w:rFonts w:eastAsiaTheme="majorEastAsia" w:cs="Calibri Light"/>
      <w:b/>
      <w:bCs/>
      <w:color w:val="00AA9B"/>
      <w:sz w:val="30"/>
      <w:szCs w:val="26"/>
      <w:lang w:val="en-US"/>
    </w:rPr>
  </w:style>
  <w:style w:type="character" w:customStyle="1" w:styleId="Heading4Char">
    <w:name w:val="Heading 4 Char"/>
    <w:basedOn w:val="DefaultParagraphFont"/>
    <w:link w:val="Heading4"/>
    <w:uiPriority w:val="4"/>
    <w:rsid w:val="003A2ED0"/>
    <w:rPr>
      <w:rFonts w:asciiTheme="majorHAnsi" w:eastAsiaTheme="majorEastAsia" w:hAnsiTheme="majorHAnsi" w:cstheme="majorBidi"/>
      <w:color w:val="007F73" w:themeColor="accent1" w:themeShade="BF"/>
      <w:lang w:val="en-US"/>
    </w:rPr>
  </w:style>
  <w:style w:type="character" w:customStyle="1" w:styleId="Heading5Char">
    <w:name w:val="Heading 5 Char"/>
    <w:basedOn w:val="DefaultParagraphFont"/>
    <w:link w:val="Heading5"/>
    <w:uiPriority w:val="4"/>
    <w:rsid w:val="002E2DDA"/>
    <w:rPr>
      <w:rFonts w:asciiTheme="majorHAnsi" w:eastAsiaTheme="majorEastAsia" w:hAnsiTheme="majorHAnsi" w:cstheme="majorBidi"/>
      <w:color w:val="007F73" w:themeColor="accent1" w:themeShade="BF"/>
    </w:rPr>
  </w:style>
  <w:style w:type="character" w:customStyle="1" w:styleId="Heading6Char">
    <w:name w:val="Heading 6 Char"/>
    <w:basedOn w:val="DefaultParagraphFont"/>
    <w:link w:val="Heading6"/>
    <w:uiPriority w:val="4"/>
    <w:rsid w:val="002E2DDA"/>
    <w:rPr>
      <w:rFonts w:asciiTheme="majorHAnsi" w:eastAsiaTheme="majorEastAsia" w:hAnsiTheme="majorHAnsi" w:cstheme="majorBidi"/>
      <w:color w:val="00AA9B" w:themeColor="accent1"/>
    </w:rPr>
  </w:style>
  <w:style w:type="character" w:customStyle="1" w:styleId="Heading7Char">
    <w:name w:val="Heading 7 Char"/>
    <w:basedOn w:val="DefaultParagraphFont"/>
    <w:link w:val="Heading7"/>
    <w:uiPriority w:val="4"/>
    <w:rsid w:val="002E2DDA"/>
    <w:rPr>
      <w:rFonts w:asciiTheme="majorHAnsi" w:eastAsiaTheme="majorEastAsia" w:hAnsiTheme="majorHAnsi" w:cstheme="majorBidi"/>
      <w:i/>
      <w:iCs/>
      <w:color w:val="00AA9B" w:themeColor="accent1"/>
    </w:rPr>
  </w:style>
  <w:style w:type="character" w:customStyle="1" w:styleId="Heading8Char">
    <w:name w:val="Heading 8 Char"/>
    <w:basedOn w:val="DefaultParagraphFont"/>
    <w:link w:val="Heading8"/>
    <w:uiPriority w:val="4"/>
    <w:semiHidden/>
    <w:rsid w:val="003173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4"/>
    <w:semiHidden/>
    <w:rsid w:val="003173B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autoRedefine/>
    <w:uiPriority w:val="4"/>
    <w:qFormat/>
    <w:rsid w:val="009A7A15"/>
    <w:pPr>
      <w:contextualSpacing/>
    </w:pPr>
    <w:rPr>
      <w:rFonts w:eastAsiaTheme="majorEastAsia" w:cs="Calibri Light"/>
      <w:b/>
      <w:spacing w:val="-10"/>
      <w:kern w:val="28"/>
      <w:sz w:val="44"/>
      <w:szCs w:val="56"/>
      <w:lang w:val="fr-FR"/>
    </w:rPr>
  </w:style>
  <w:style w:type="character" w:customStyle="1" w:styleId="TitleChar">
    <w:name w:val="Title Char"/>
    <w:basedOn w:val="DefaultParagraphFont"/>
    <w:link w:val="Title"/>
    <w:uiPriority w:val="4"/>
    <w:rsid w:val="00F36717"/>
    <w:rPr>
      <w:rFonts w:ascii="Verdana" w:eastAsiaTheme="majorEastAsia" w:hAnsi="Verdana" w:cs="Calibri Light"/>
      <w:b/>
      <w:color w:val="222C4A" w:themeColor="text2"/>
      <w:spacing w:val="-10"/>
      <w:kern w:val="28"/>
      <w:sz w:val="44"/>
      <w:szCs w:val="56"/>
      <w:lang w:val="fr-FR"/>
    </w:rPr>
  </w:style>
  <w:style w:type="paragraph" w:customStyle="1" w:styleId="Paragraphtitle">
    <w:name w:val="Paragraph title"/>
    <w:basedOn w:val="Normal"/>
    <w:next w:val="Normal"/>
    <w:link w:val="ParagraphtitleChar"/>
    <w:autoRedefine/>
    <w:uiPriority w:val="5"/>
    <w:qFormat/>
    <w:rsid w:val="00F36717"/>
    <w:rPr>
      <w:b/>
      <w:sz w:val="24"/>
      <w:lang w:val="en-US"/>
    </w:rPr>
  </w:style>
  <w:style w:type="character" w:styleId="Strong">
    <w:name w:val="Strong"/>
    <w:uiPriority w:val="6"/>
    <w:qFormat/>
    <w:rsid w:val="00F36717"/>
    <w:rPr>
      <w:b/>
      <w:bCs/>
      <w:smallCaps/>
      <w:color w:val="00AA9B"/>
      <w:lang w:val="en-US"/>
    </w:rPr>
  </w:style>
  <w:style w:type="character" w:customStyle="1" w:styleId="ParagraphtitleChar">
    <w:name w:val="Paragraph title Char"/>
    <w:basedOn w:val="DefaultParagraphFont"/>
    <w:link w:val="Paragraphtitle"/>
    <w:uiPriority w:val="5"/>
    <w:rsid w:val="00F36717"/>
    <w:rPr>
      <w:rFonts w:ascii="Verdana" w:hAnsi="Verdana"/>
      <w:b/>
      <w:color w:val="222C4A" w:themeColor="text2"/>
      <w:sz w:val="24"/>
      <w:lang w:val="en-US"/>
    </w:rPr>
  </w:style>
  <w:style w:type="paragraph" w:customStyle="1" w:styleId="Listlevel1">
    <w:name w:val="List level 1"/>
    <w:basedOn w:val="Normal"/>
    <w:autoRedefine/>
    <w:uiPriority w:val="7"/>
    <w:qFormat/>
    <w:rsid w:val="002C4CA5"/>
    <w:pPr>
      <w:numPr>
        <w:numId w:val="23"/>
      </w:numPr>
      <w:spacing w:line="240" w:lineRule="auto"/>
      <w:contextualSpacing/>
    </w:pPr>
    <w:rPr>
      <w:rFonts w:cs="Calibri"/>
      <w:lang w:val="fr-FR"/>
    </w:rPr>
  </w:style>
  <w:style w:type="paragraph" w:customStyle="1" w:styleId="Listlevel2">
    <w:name w:val="List level 2"/>
    <w:basedOn w:val="Listlevel1"/>
    <w:autoRedefine/>
    <w:uiPriority w:val="8"/>
    <w:qFormat/>
    <w:rsid w:val="002C4CA5"/>
    <w:pPr>
      <w:numPr>
        <w:numId w:val="24"/>
      </w:numPr>
    </w:pPr>
    <w:rPr>
      <w:color w:val="00AA9B"/>
      <w:lang w:val="en-US"/>
    </w:rPr>
  </w:style>
  <w:style w:type="paragraph" w:customStyle="1" w:styleId="Listlevel3">
    <w:name w:val="List level 3"/>
    <w:basedOn w:val="Listlevel1"/>
    <w:autoRedefine/>
    <w:uiPriority w:val="9"/>
    <w:qFormat/>
    <w:rsid w:val="002C4CA5"/>
    <w:pPr>
      <w:ind w:left="681" w:hanging="227"/>
    </w:pPr>
  </w:style>
  <w:style w:type="paragraph" w:customStyle="1" w:styleId="Listlevel4">
    <w:name w:val="List level 4"/>
    <w:basedOn w:val="Listlevel2"/>
    <w:autoRedefine/>
    <w:uiPriority w:val="10"/>
    <w:qFormat/>
    <w:rsid w:val="002C4CA5"/>
    <w:pPr>
      <w:ind w:left="907" w:hanging="227"/>
    </w:pPr>
  </w:style>
  <w:style w:type="paragraph" w:styleId="Header">
    <w:name w:val="header"/>
    <w:basedOn w:val="Normal"/>
    <w:link w:val="HeaderChar"/>
    <w:uiPriority w:val="99"/>
    <w:unhideWhenUsed/>
    <w:rsid w:val="00683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E70"/>
    <w:rPr>
      <w:rFonts w:ascii="Verdana" w:hAnsi="Verdana"/>
      <w:color w:val="222C4A" w:themeColor="text2"/>
      <w:sz w:val="18"/>
    </w:rPr>
  </w:style>
  <w:style w:type="paragraph" w:styleId="Footer">
    <w:name w:val="footer"/>
    <w:basedOn w:val="Normal"/>
    <w:link w:val="FooterChar"/>
    <w:uiPriority w:val="99"/>
    <w:unhideWhenUsed/>
    <w:rsid w:val="00683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E70"/>
    <w:rPr>
      <w:rFonts w:ascii="Verdana" w:hAnsi="Verdana"/>
      <w:color w:val="222C4A" w:themeColor="text2"/>
      <w:sz w:val="18"/>
    </w:rPr>
  </w:style>
  <w:style w:type="paragraph" w:customStyle="1" w:styleId="RedBold">
    <w:name w:val="Red Bold"/>
    <w:basedOn w:val="Normal"/>
    <w:next w:val="Normal"/>
    <w:link w:val="RedBoldChar"/>
    <w:qFormat/>
    <w:rsid w:val="00F21AA9"/>
    <w:rPr>
      <w:rFonts w:cs="Calibri"/>
      <w:b/>
      <w:bCs/>
      <w:color w:val="EF4641"/>
      <w:lang w:val="fr-FR"/>
    </w:rPr>
  </w:style>
  <w:style w:type="character" w:customStyle="1" w:styleId="RedBoldChar">
    <w:name w:val="Red Bold Char"/>
    <w:basedOn w:val="DefaultParagraphFont"/>
    <w:link w:val="RedBold"/>
    <w:rsid w:val="00240B4F"/>
    <w:rPr>
      <w:rFonts w:ascii="Verdana" w:hAnsi="Verdana" w:cs="Calibri"/>
      <w:b/>
      <w:bCs/>
      <w:color w:val="EF4641"/>
      <w:sz w:val="18"/>
      <w:lang w:val="fr-FR"/>
    </w:rPr>
  </w:style>
  <w:style w:type="table" w:styleId="GridTable4">
    <w:name w:val="Grid Table 4"/>
    <w:aliases w:val="InetumTable"/>
    <w:basedOn w:val="TableNormal"/>
    <w:uiPriority w:val="49"/>
    <w:rsid w:val="00621D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ascii="Verdana" w:hAnsi="Verdana"/>
        <w:b/>
        <w:bCs/>
        <w:i w:val="0"/>
        <w:color w:val="FFFFFF" w:themeColor="background1"/>
        <w:sz w:val="18"/>
      </w:rPr>
      <w:tblPr/>
      <w:tcPr>
        <w:shd w:val="clear" w:color="auto" w:fill="222C4A" w:themeFill="text2"/>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EDEDED" w:themeFill="background2"/>
      </w:tcPr>
    </w:tblStylePr>
  </w:style>
  <w:style w:type="table" w:styleId="TableGrid">
    <w:name w:val="Table Grid"/>
    <w:basedOn w:val="TableNormal"/>
    <w:uiPriority w:val="39"/>
    <w:rsid w:val="00C67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1D58"/>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21D58"/>
    <w:rPr>
      <w:rFonts w:ascii="Segoe UI" w:hAnsi="Segoe UI" w:cs="Segoe UI"/>
      <w:color w:val="222C4A" w:themeColor="text2"/>
    </w:rPr>
  </w:style>
  <w:style w:type="table" w:customStyle="1" w:styleId="Inetum-Table">
    <w:name w:val="Inetum-Table"/>
    <w:basedOn w:val="TableNormal"/>
    <w:uiPriority w:val="99"/>
    <w:rsid w:val="00DF5AFF"/>
    <w:pPr>
      <w:spacing w:after="0" w:line="240" w:lineRule="auto"/>
    </w:pPr>
    <w:rPr>
      <w:color w:val="222C4A" w:themeColor="text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b/>
        <w:color w:val="222C4A" w:themeColor="text2"/>
        <w:sz w:val="18"/>
      </w:rPr>
    </w:tblStylePr>
    <w:tblStylePr w:type="band1Horz">
      <w:rPr>
        <w:rFonts w:asciiTheme="minorHAnsi" w:hAnsiTheme="minorHAnsi"/>
        <w:sz w:val="18"/>
      </w:rPr>
      <w:tblPr/>
      <w:tcPr>
        <w:shd w:val="clear" w:color="auto" w:fill="EDEDED" w:themeFill="background2"/>
      </w:tcPr>
    </w:tblStylePr>
    <w:tblStylePr w:type="band2Horz">
      <w:rPr>
        <w:rFonts w:asciiTheme="minorHAnsi" w:hAnsiTheme="minorHAnsi"/>
        <w:sz w:val="1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187696">
      <w:bodyDiv w:val="1"/>
      <w:marLeft w:val="0"/>
      <w:marRight w:val="0"/>
      <w:marTop w:val="0"/>
      <w:marBottom w:val="0"/>
      <w:divBdr>
        <w:top w:val="none" w:sz="0" w:space="0" w:color="auto"/>
        <w:left w:val="none" w:sz="0" w:space="0" w:color="auto"/>
        <w:bottom w:val="none" w:sz="0" w:space="0" w:color="auto"/>
        <w:right w:val="none" w:sz="0" w:space="0" w:color="auto"/>
      </w:divBdr>
    </w:div>
    <w:div w:id="1700205129">
      <w:bodyDiv w:val="1"/>
      <w:marLeft w:val="0"/>
      <w:marRight w:val="0"/>
      <w:marTop w:val="0"/>
      <w:marBottom w:val="0"/>
      <w:divBdr>
        <w:top w:val="none" w:sz="0" w:space="0" w:color="auto"/>
        <w:left w:val="none" w:sz="0" w:space="0" w:color="auto"/>
        <w:bottom w:val="none" w:sz="0" w:space="0" w:color="auto"/>
        <w:right w:val="none" w:sz="0" w:space="0" w:color="auto"/>
      </w:divBdr>
    </w:div>
    <w:div w:id="20577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Inetum">
  <a:themeElements>
    <a:clrScheme name="Custom 7">
      <a:dk1>
        <a:sysClr val="windowText" lastClr="000000"/>
      </a:dk1>
      <a:lt1>
        <a:sysClr val="window" lastClr="FFFFFF"/>
      </a:lt1>
      <a:dk2>
        <a:srgbClr val="222C4A"/>
      </a:dk2>
      <a:lt2>
        <a:srgbClr val="EDEDED"/>
      </a:lt2>
      <a:accent1>
        <a:srgbClr val="00AA9B"/>
      </a:accent1>
      <a:accent2>
        <a:srgbClr val="EF4641"/>
      </a:accent2>
      <a:accent3>
        <a:srgbClr val="005473"/>
      </a:accent3>
      <a:accent4>
        <a:srgbClr val="8064A2"/>
      </a:accent4>
      <a:accent5>
        <a:srgbClr val="4BACC6"/>
      </a:accent5>
      <a:accent6>
        <a:srgbClr val="F79646"/>
      </a:accent6>
      <a:hlink>
        <a:srgbClr val="EF4641"/>
      </a:hlink>
      <a:folHlink>
        <a:srgbClr val="EF4641"/>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Inetum" id="{53EB9717-5F77-4971-80E1-17C15015C31B}" vid="{F3ABEA9D-E6AD-45AF-B26D-8E33D3B1C6D5}"/>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316</Words>
  <Characters>1744</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Overmars</dc:creator>
  <cp:keywords/>
  <dc:description/>
  <cp:lastModifiedBy>Raphael Overmars</cp:lastModifiedBy>
  <cp:revision>2</cp:revision>
  <dcterms:created xsi:type="dcterms:W3CDTF">2022-09-29T09:55:00Z</dcterms:created>
  <dcterms:modified xsi:type="dcterms:W3CDTF">2022-09-29T09:59:00Z</dcterms:modified>
</cp:coreProperties>
</file>