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B0F6A" w14:textId="729F2870" w:rsidR="00E5717A" w:rsidRDefault="00A5096A" w:rsidP="008234FA">
      <w:pPr>
        <w:pStyle w:val="Title"/>
        <w:rPr>
          <w:lang w:val="en-GB"/>
        </w:rPr>
      </w:pPr>
      <w:r>
        <w:rPr>
          <w:lang w:val="en-GB"/>
        </w:rPr>
        <w:t>Task C:</w:t>
      </w:r>
    </w:p>
    <w:p w14:paraId="5EDF584E" w14:textId="1661BBAB" w:rsidR="00147CB8" w:rsidRPr="00147CB8" w:rsidRDefault="00147CB8" w:rsidP="00147CB8">
      <w:pPr>
        <w:rPr>
          <w:lang w:val="en-GB"/>
        </w:rPr>
      </w:pPr>
      <w:r>
        <w:rPr>
          <w:lang w:val="en-GB"/>
        </w:rPr>
        <w:t>By Anders Glad, andgl432</w:t>
      </w:r>
      <w:r>
        <w:rPr>
          <w:lang w:val="en-GB"/>
        </w:rPr>
        <w:br/>
        <w:t xml:space="preserve">&amp; Michaela </w:t>
      </w:r>
      <w:proofErr w:type="spellStart"/>
      <w:r>
        <w:rPr>
          <w:lang w:val="en-GB"/>
        </w:rPr>
        <w:t>Rabenius</w:t>
      </w:r>
      <w:proofErr w:type="spellEnd"/>
      <w:r>
        <w:rPr>
          <w:lang w:val="en-GB"/>
        </w:rPr>
        <w:t>, micra753</w:t>
      </w:r>
      <w:bookmarkStart w:id="0" w:name="_GoBack"/>
      <w:bookmarkEnd w:id="0"/>
    </w:p>
    <w:p w14:paraId="4972270D" w14:textId="5087B80B" w:rsidR="00E5717A" w:rsidRPr="00E5717A" w:rsidRDefault="008234FA" w:rsidP="00E5717A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SE"/>
        </w:rPr>
      </w:pPr>
      <w:r>
        <w:rPr>
          <w:rFonts w:ascii="Arial" w:eastAsia="Times New Roman" w:hAnsi="Arial" w:cs="Arial"/>
          <w:sz w:val="25"/>
          <w:szCs w:val="25"/>
          <w:lang w:eastAsia="en-SE"/>
        </w:rPr>
        <w:br/>
      </w:r>
      <w:r w:rsidR="00E5717A" w:rsidRPr="00E5717A">
        <w:rPr>
          <w:rFonts w:ascii="Arial" w:eastAsia="Times New Roman" w:hAnsi="Arial" w:cs="Arial"/>
          <w:sz w:val="25"/>
          <w:szCs w:val="25"/>
          <w:lang w:eastAsia="en-SE"/>
        </w:rPr>
        <w:t>•</w:t>
      </w:r>
      <w:r w:rsidR="00E5717A">
        <w:rPr>
          <w:rFonts w:ascii="Arial" w:eastAsia="Times New Roman" w:hAnsi="Arial" w:cs="Arial"/>
          <w:sz w:val="25"/>
          <w:szCs w:val="25"/>
          <w:lang w:val="en-GB" w:eastAsia="en-SE"/>
        </w:rPr>
        <w:t xml:space="preserve"> </w:t>
      </w:r>
      <w:r w:rsidR="00E5717A" w:rsidRPr="00E5717A">
        <w:rPr>
          <w:rFonts w:ascii="Arial" w:eastAsia="Times New Roman" w:hAnsi="Arial" w:cs="Arial"/>
          <w:sz w:val="25"/>
          <w:szCs w:val="25"/>
          <w:lang w:eastAsia="en-SE"/>
        </w:rPr>
        <w:t>h1</w:t>
      </w:r>
      <w:r w:rsidR="00E5717A">
        <w:rPr>
          <w:rFonts w:ascii="Arial" w:eastAsia="Times New Roman" w:hAnsi="Arial" w:cs="Arial"/>
          <w:sz w:val="25"/>
          <w:szCs w:val="25"/>
          <w:lang w:val="en-GB" w:eastAsia="en-SE"/>
        </w:rPr>
        <w:t xml:space="preserve"> </w:t>
      </w:r>
      <w:r w:rsidR="00E5717A" w:rsidRPr="00E5717A">
        <w:rPr>
          <w:rFonts w:ascii="Arial" w:eastAsia="Times New Roman" w:hAnsi="Arial" w:cs="Arial"/>
          <w:sz w:val="25"/>
          <w:szCs w:val="25"/>
          <w:lang w:eastAsia="en-SE"/>
        </w:rPr>
        <w:t>= the number of misplaced tiles; the number of squares that are not in the right place. The space is</w:t>
      </w:r>
    </w:p>
    <w:p w14:paraId="3B50ECB3" w14:textId="0818FA5F" w:rsidR="00E5717A" w:rsidRDefault="00E5717A" w:rsidP="00E5717A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SE"/>
        </w:rPr>
      </w:pPr>
      <w:r w:rsidRPr="00E5717A">
        <w:rPr>
          <w:rFonts w:ascii="Arial" w:eastAsia="Times New Roman" w:hAnsi="Arial" w:cs="Arial"/>
          <w:sz w:val="25"/>
          <w:szCs w:val="25"/>
          <w:lang w:eastAsia="en-SE"/>
        </w:rPr>
        <w:t>not a tile, so it cannot be out of place.</w:t>
      </w:r>
    </w:p>
    <w:p w14:paraId="4149CD4D" w14:textId="77777777" w:rsidR="00E5717A" w:rsidRPr="00E5717A" w:rsidRDefault="00E5717A" w:rsidP="00E5717A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SE"/>
        </w:rPr>
      </w:pPr>
    </w:p>
    <w:p w14:paraId="2DA12403" w14:textId="082CEE73" w:rsidR="00E5717A" w:rsidRPr="00E5717A" w:rsidRDefault="00E5717A" w:rsidP="00E5717A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SE"/>
        </w:rPr>
      </w:pPr>
      <w:r w:rsidRPr="00E5717A">
        <w:rPr>
          <w:rFonts w:ascii="Arial" w:eastAsia="Times New Roman" w:hAnsi="Arial" w:cs="Arial"/>
          <w:sz w:val="25"/>
          <w:szCs w:val="25"/>
          <w:lang w:eastAsia="en-SE"/>
        </w:rPr>
        <w:t>•</w:t>
      </w:r>
      <w:r>
        <w:rPr>
          <w:rFonts w:ascii="Arial" w:eastAsia="Times New Roman" w:hAnsi="Arial" w:cs="Arial"/>
          <w:sz w:val="25"/>
          <w:szCs w:val="25"/>
          <w:lang w:val="en-GB" w:eastAsia="en-SE"/>
        </w:rPr>
        <w:t xml:space="preserve"> </w:t>
      </w:r>
      <w:r w:rsidRPr="00E5717A">
        <w:rPr>
          <w:rFonts w:ascii="Arial" w:eastAsia="Times New Roman" w:hAnsi="Arial" w:cs="Arial"/>
          <w:sz w:val="25"/>
          <w:szCs w:val="25"/>
          <w:lang w:eastAsia="en-SE"/>
        </w:rPr>
        <w:t>h2</w:t>
      </w:r>
      <w:r>
        <w:rPr>
          <w:rFonts w:ascii="Arial" w:eastAsia="Times New Roman" w:hAnsi="Arial" w:cs="Arial"/>
          <w:sz w:val="25"/>
          <w:szCs w:val="25"/>
          <w:lang w:val="en-GB" w:eastAsia="en-SE"/>
        </w:rPr>
        <w:t xml:space="preserve"> </w:t>
      </w:r>
      <w:r w:rsidRPr="00E5717A">
        <w:rPr>
          <w:rFonts w:ascii="Arial" w:eastAsia="Times New Roman" w:hAnsi="Arial" w:cs="Arial"/>
          <w:sz w:val="25"/>
          <w:szCs w:val="25"/>
          <w:lang w:eastAsia="en-SE"/>
        </w:rPr>
        <w:t>= the Manhattan distance</w:t>
      </w:r>
    </w:p>
    <w:p w14:paraId="0B87BCA5" w14:textId="77777777" w:rsidR="00E24D87" w:rsidRPr="00A5096A" w:rsidRDefault="00E24D87" w:rsidP="00A5096A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SE"/>
        </w:rPr>
      </w:pPr>
    </w:p>
    <w:p w14:paraId="49B5DDCB" w14:textId="2CAA4EE1" w:rsidR="00E14ED7" w:rsidRDefault="00A5096A" w:rsidP="00E5717A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GB" w:eastAsia="en-SE"/>
        </w:rPr>
      </w:pPr>
      <w:r w:rsidRPr="008234FA">
        <w:rPr>
          <w:rFonts w:ascii="Arial" w:eastAsia="Times New Roman" w:hAnsi="Arial" w:cs="Arial"/>
          <w:b/>
          <w:sz w:val="25"/>
          <w:szCs w:val="25"/>
          <w:lang w:eastAsia="en-SE"/>
        </w:rPr>
        <w:t>1. Are h1 and h2 admissible?</w:t>
      </w:r>
      <w:r w:rsidR="008234FA">
        <w:rPr>
          <w:rFonts w:ascii="Arial" w:eastAsia="Times New Roman" w:hAnsi="Arial" w:cs="Arial"/>
          <w:b/>
          <w:sz w:val="25"/>
          <w:szCs w:val="25"/>
          <w:lang w:eastAsia="en-SE"/>
        </w:rPr>
        <w:br/>
      </w:r>
      <w:r w:rsidR="00E24D87">
        <w:rPr>
          <w:rFonts w:ascii="Arial" w:eastAsia="Times New Roman" w:hAnsi="Arial" w:cs="Arial"/>
          <w:sz w:val="25"/>
          <w:szCs w:val="25"/>
          <w:lang w:eastAsia="en-SE"/>
        </w:rPr>
        <w:br/>
      </w:r>
      <w:r w:rsidR="00E14ED7">
        <w:rPr>
          <w:rFonts w:ascii="Arial" w:eastAsia="Times New Roman" w:hAnsi="Arial" w:cs="Arial"/>
          <w:sz w:val="25"/>
          <w:szCs w:val="25"/>
          <w:lang w:val="en-GB" w:eastAsia="en-SE"/>
        </w:rPr>
        <w:t>An admissible heuristic</w:t>
      </w:r>
      <w:r w:rsidR="00E5717A">
        <w:rPr>
          <w:rFonts w:ascii="Arial" w:eastAsia="Times New Roman" w:hAnsi="Arial" w:cs="Arial"/>
          <w:sz w:val="25"/>
          <w:szCs w:val="25"/>
          <w:lang w:val="en-GB" w:eastAsia="en-SE"/>
        </w:rPr>
        <w:t xml:space="preserve"> is a function which never overestimates the actual cost from a state to the goal. </w:t>
      </w:r>
    </w:p>
    <w:p w14:paraId="3FDD3F99" w14:textId="77777777" w:rsidR="008F7414" w:rsidRDefault="008F7414" w:rsidP="00E5717A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GB" w:eastAsia="en-SE"/>
        </w:rPr>
      </w:pPr>
    </w:p>
    <w:p w14:paraId="5239FB81" w14:textId="28EB1633" w:rsidR="008F7414" w:rsidRDefault="008F7414" w:rsidP="00E5717A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GB" w:eastAsia="en-SE"/>
        </w:rPr>
      </w:pPr>
      <w:r>
        <w:rPr>
          <w:rFonts w:ascii="Arial" w:eastAsia="Times New Roman" w:hAnsi="Arial" w:cs="Arial"/>
          <w:sz w:val="25"/>
          <w:szCs w:val="25"/>
          <w:lang w:val="en-GB" w:eastAsia="en-SE"/>
        </w:rPr>
        <w:t xml:space="preserve">H1 can never return a higher number of steps than needed and is therefore admissible. </w:t>
      </w:r>
    </w:p>
    <w:p w14:paraId="5FD7D02E" w14:textId="77777777" w:rsidR="008F7414" w:rsidRDefault="008F7414" w:rsidP="00E5717A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SE"/>
        </w:rPr>
      </w:pPr>
    </w:p>
    <w:p w14:paraId="72FB4421" w14:textId="62C1572F" w:rsidR="00A5096A" w:rsidRPr="00A5096A" w:rsidRDefault="009F67AA" w:rsidP="009F67AA">
      <w:pPr>
        <w:tabs>
          <w:tab w:val="left" w:pos="6425"/>
        </w:tabs>
        <w:spacing w:after="0" w:line="240" w:lineRule="auto"/>
        <w:rPr>
          <w:rFonts w:ascii="Arial" w:eastAsia="Times New Roman" w:hAnsi="Arial" w:cs="Arial"/>
          <w:sz w:val="25"/>
          <w:szCs w:val="25"/>
          <w:lang w:eastAsia="en-SE"/>
        </w:rPr>
      </w:pPr>
      <w:r>
        <w:rPr>
          <w:rFonts w:ascii="Arial" w:eastAsia="Times New Roman" w:hAnsi="Arial" w:cs="Arial"/>
          <w:sz w:val="25"/>
          <w:szCs w:val="25"/>
          <w:lang w:val="en-GB" w:eastAsia="en-SE"/>
        </w:rPr>
        <w:t xml:space="preserve">H2 returns the sum of the total Manhattan distance for all pieces to their respective end location. Therefore, it can never overestimate the cost. </w:t>
      </w:r>
      <w:r>
        <w:rPr>
          <w:rFonts w:ascii="Arial" w:eastAsia="Times New Roman" w:hAnsi="Arial" w:cs="Arial"/>
          <w:sz w:val="25"/>
          <w:szCs w:val="25"/>
          <w:lang w:val="en-GB" w:eastAsia="en-SE"/>
        </w:rPr>
        <w:br/>
      </w:r>
      <w:r>
        <w:rPr>
          <w:rFonts w:ascii="Arial" w:eastAsia="Times New Roman" w:hAnsi="Arial" w:cs="Arial"/>
          <w:sz w:val="25"/>
          <w:szCs w:val="25"/>
          <w:lang w:val="en-GB" w:eastAsia="en-SE"/>
        </w:rPr>
        <w:br/>
        <w:t xml:space="preserve">in conclusion, both H1 and H2 are admissible. </w:t>
      </w:r>
      <w:r w:rsidR="00E14ED7">
        <w:rPr>
          <w:rFonts w:ascii="Arial" w:eastAsia="Times New Roman" w:hAnsi="Arial" w:cs="Arial"/>
          <w:sz w:val="25"/>
          <w:szCs w:val="25"/>
          <w:lang w:eastAsia="en-SE"/>
        </w:rPr>
        <w:br/>
      </w:r>
      <w:r w:rsidR="00E24D87">
        <w:rPr>
          <w:rFonts w:ascii="Arial" w:eastAsia="Times New Roman" w:hAnsi="Arial" w:cs="Arial"/>
          <w:sz w:val="25"/>
          <w:szCs w:val="25"/>
          <w:lang w:eastAsia="en-SE"/>
        </w:rPr>
        <w:br/>
      </w:r>
    </w:p>
    <w:p w14:paraId="2C719841" w14:textId="5092AF20" w:rsidR="00A5096A" w:rsidRPr="008234FA" w:rsidRDefault="00A5096A" w:rsidP="00A5096A">
      <w:pPr>
        <w:spacing w:after="0" w:line="240" w:lineRule="auto"/>
        <w:rPr>
          <w:rFonts w:ascii="Arial" w:eastAsia="Times New Roman" w:hAnsi="Arial" w:cs="Arial"/>
          <w:b/>
          <w:sz w:val="25"/>
          <w:szCs w:val="25"/>
          <w:lang w:eastAsia="en-SE"/>
        </w:rPr>
      </w:pPr>
      <w:r w:rsidRPr="008234FA">
        <w:rPr>
          <w:rFonts w:ascii="Arial" w:eastAsia="Times New Roman" w:hAnsi="Arial" w:cs="Arial"/>
          <w:b/>
          <w:sz w:val="25"/>
          <w:szCs w:val="25"/>
          <w:lang w:eastAsia="en-SE"/>
        </w:rPr>
        <w:t>2. Which heuristic among h1 and h2 performs better, and why?</w:t>
      </w:r>
    </w:p>
    <w:p w14:paraId="26553DA3" w14:textId="2F2A55FB" w:rsidR="000C5586" w:rsidRDefault="000C5586" w:rsidP="00A5096A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SE"/>
        </w:rPr>
      </w:pPr>
    </w:p>
    <w:p w14:paraId="063147C4" w14:textId="4D009FE8" w:rsidR="000C5586" w:rsidRPr="002A7E70" w:rsidRDefault="002A7E70" w:rsidP="00A5096A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GB" w:eastAsia="en-SE"/>
        </w:rPr>
      </w:pPr>
      <w:r>
        <w:rPr>
          <w:rFonts w:ascii="Arial" w:eastAsia="Times New Roman" w:hAnsi="Arial" w:cs="Arial"/>
          <w:sz w:val="25"/>
          <w:szCs w:val="25"/>
          <w:lang w:val="en-GB" w:eastAsia="en-SE"/>
        </w:rPr>
        <w:t>H2 is more realistic since just returning the number of squares in the incorrect location doesn’t take</w:t>
      </w:r>
      <w:r w:rsidR="00964E34">
        <w:rPr>
          <w:rFonts w:ascii="Arial" w:eastAsia="Times New Roman" w:hAnsi="Arial" w:cs="Arial"/>
          <w:sz w:val="25"/>
          <w:szCs w:val="25"/>
          <w:lang w:val="en-GB" w:eastAsia="en-SE"/>
        </w:rPr>
        <w:t xml:space="preserve"> possible</w:t>
      </w:r>
      <w:r>
        <w:rPr>
          <w:rFonts w:ascii="Arial" w:eastAsia="Times New Roman" w:hAnsi="Arial" w:cs="Arial"/>
          <w:sz w:val="25"/>
          <w:szCs w:val="25"/>
          <w:lang w:val="en-GB" w:eastAsia="en-SE"/>
        </w:rPr>
        <w:t xml:space="preserve"> collisions into account. Neither does H2, but it gives a more reliable result. </w:t>
      </w:r>
      <w:r w:rsidR="00964E34">
        <w:rPr>
          <w:rFonts w:ascii="Arial" w:eastAsia="Times New Roman" w:hAnsi="Arial" w:cs="Arial"/>
          <w:sz w:val="25"/>
          <w:szCs w:val="25"/>
          <w:lang w:val="en-GB" w:eastAsia="en-SE"/>
        </w:rPr>
        <w:t xml:space="preserve">If H1 is interpreted as the cost, it assumes that each square can be moved into its correct position in 1 step without hindering another </w:t>
      </w:r>
      <w:r w:rsidR="00F57464">
        <w:rPr>
          <w:rFonts w:ascii="Arial" w:eastAsia="Times New Roman" w:hAnsi="Arial" w:cs="Arial"/>
          <w:sz w:val="25"/>
          <w:szCs w:val="25"/>
          <w:lang w:val="en-GB" w:eastAsia="en-SE"/>
        </w:rPr>
        <w:t>tile</w:t>
      </w:r>
      <w:r w:rsidR="00964E34">
        <w:rPr>
          <w:rFonts w:ascii="Arial" w:eastAsia="Times New Roman" w:hAnsi="Arial" w:cs="Arial"/>
          <w:sz w:val="25"/>
          <w:szCs w:val="25"/>
          <w:lang w:val="en-GB" w:eastAsia="en-SE"/>
        </w:rPr>
        <w:t xml:space="preserve">. </w:t>
      </w:r>
      <w:r w:rsidR="008234FA">
        <w:rPr>
          <w:rFonts w:ascii="Arial" w:eastAsia="Times New Roman" w:hAnsi="Arial" w:cs="Arial"/>
          <w:sz w:val="25"/>
          <w:szCs w:val="25"/>
          <w:lang w:val="en-GB" w:eastAsia="en-SE"/>
        </w:rPr>
        <w:t>I</w:t>
      </w:r>
      <w:r w:rsidR="00964E34">
        <w:rPr>
          <w:rFonts w:ascii="Arial" w:eastAsia="Times New Roman" w:hAnsi="Arial" w:cs="Arial"/>
          <w:sz w:val="25"/>
          <w:szCs w:val="25"/>
          <w:lang w:val="en-GB" w:eastAsia="en-SE"/>
        </w:rPr>
        <w:t xml:space="preserve">t returns a very optimistic result. </w:t>
      </w:r>
    </w:p>
    <w:p w14:paraId="16D6102D" w14:textId="2D374EB6" w:rsidR="008F7414" w:rsidRDefault="008F7414" w:rsidP="00A5096A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SE"/>
        </w:rPr>
      </w:pPr>
    </w:p>
    <w:p w14:paraId="3DD37715" w14:textId="77777777" w:rsidR="008F7414" w:rsidRPr="00A5096A" w:rsidRDefault="008F7414" w:rsidP="00A5096A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SE"/>
        </w:rPr>
      </w:pPr>
    </w:p>
    <w:p w14:paraId="1CEACF9B" w14:textId="48CF15F7" w:rsidR="00A5096A" w:rsidRPr="008234FA" w:rsidRDefault="00A5096A" w:rsidP="00A5096A">
      <w:pPr>
        <w:spacing w:after="0" w:line="240" w:lineRule="auto"/>
        <w:rPr>
          <w:rFonts w:ascii="Arial" w:eastAsia="Times New Roman" w:hAnsi="Arial" w:cs="Arial"/>
          <w:b/>
          <w:sz w:val="25"/>
          <w:szCs w:val="25"/>
          <w:lang w:eastAsia="en-SE"/>
        </w:rPr>
      </w:pPr>
      <w:r w:rsidRPr="008234FA">
        <w:rPr>
          <w:rFonts w:ascii="Arial" w:eastAsia="Times New Roman" w:hAnsi="Arial" w:cs="Arial"/>
          <w:b/>
          <w:sz w:val="25"/>
          <w:szCs w:val="25"/>
          <w:lang w:eastAsia="en-SE"/>
        </w:rPr>
        <w:t>3. Which of the following heuristics are admissible?</w:t>
      </w:r>
    </w:p>
    <w:p w14:paraId="4B8A92CD" w14:textId="747146D0" w:rsidR="002A7E70" w:rsidRPr="00A5096A" w:rsidRDefault="006157DF" w:rsidP="00A5096A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SE"/>
        </w:rPr>
      </w:pPr>
      <w:r>
        <w:rPr>
          <w:rFonts w:ascii="Arial" w:eastAsia="Times New Roman" w:hAnsi="Arial" w:cs="Arial"/>
          <w:sz w:val="25"/>
          <w:szCs w:val="25"/>
          <w:lang w:eastAsia="en-SE"/>
        </w:rPr>
        <w:tab/>
      </w:r>
    </w:p>
    <w:p w14:paraId="772B268D" w14:textId="74780B24" w:rsidR="00A5096A" w:rsidRPr="006157DF" w:rsidRDefault="00A5096A" w:rsidP="00C476DD">
      <w:pPr>
        <w:spacing w:after="0" w:line="240" w:lineRule="auto"/>
        <w:ind w:left="2880" w:hanging="2880"/>
        <w:rPr>
          <w:rFonts w:ascii="Arial" w:eastAsia="Times New Roman" w:hAnsi="Arial" w:cs="Arial"/>
          <w:sz w:val="25"/>
          <w:szCs w:val="25"/>
          <w:lang w:val="en-GB" w:eastAsia="en-SE"/>
        </w:rPr>
      </w:pPr>
      <w:r w:rsidRPr="00A5096A">
        <w:rPr>
          <w:rFonts w:ascii="Arial" w:eastAsia="Times New Roman" w:hAnsi="Arial" w:cs="Arial"/>
          <w:sz w:val="25"/>
          <w:szCs w:val="25"/>
          <w:lang w:eastAsia="en-SE"/>
        </w:rPr>
        <w:t>- h3 = (h1+h2)/2</w:t>
      </w:r>
      <w:r w:rsidR="006157DF">
        <w:rPr>
          <w:rFonts w:ascii="Arial" w:eastAsia="Times New Roman" w:hAnsi="Arial" w:cs="Arial"/>
          <w:sz w:val="25"/>
          <w:szCs w:val="25"/>
          <w:lang w:eastAsia="en-SE"/>
        </w:rPr>
        <w:tab/>
      </w:r>
      <w:r w:rsidR="006157DF">
        <w:rPr>
          <w:rFonts w:ascii="Arial" w:eastAsia="Times New Roman" w:hAnsi="Arial" w:cs="Arial"/>
          <w:sz w:val="25"/>
          <w:szCs w:val="25"/>
          <w:lang w:val="en-GB" w:eastAsia="en-SE"/>
        </w:rPr>
        <w:t xml:space="preserve">: </w:t>
      </w:r>
      <w:r w:rsidR="000425EA">
        <w:rPr>
          <w:rFonts w:ascii="Arial" w:eastAsia="Times New Roman" w:hAnsi="Arial" w:cs="Arial"/>
          <w:sz w:val="25"/>
          <w:szCs w:val="25"/>
          <w:lang w:val="en-GB" w:eastAsia="en-SE"/>
        </w:rPr>
        <w:t>admissible</w:t>
      </w:r>
      <w:r w:rsidR="00C476DD">
        <w:rPr>
          <w:rFonts w:ascii="Arial" w:eastAsia="Times New Roman" w:hAnsi="Arial" w:cs="Arial"/>
          <w:sz w:val="25"/>
          <w:szCs w:val="25"/>
          <w:lang w:val="en-GB" w:eastAsia="en-SE"/>
        </w:rPr>
        <w:t>, since both h1 and h2 are already admissible, their mean value will never be higher than the lowest possible distance.</w:t>
      </w:r>
    </w:p>
    <w:p w14:paraId="6D76DCF3" w14:textId="77777777" w:rsidR="002A7E70" w:rsidRPr="00A5096A" w:rsidRDefault="002A7E70" w:rsidP="00A5096A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SE"/>
        </w:rPr>
      </w:pPr>
    </w:p>
    <w:p w14:paraId="490A6FF5" w14:textId="48851967" w:rsidR="000425EA" w:rsidRDefault="00A5096A" w:rsidP="00A5096A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GB" w:eastAsia="en-SE"/>
        </w:rPr>
      </w:pPr>
      <w:r w:rsidRPr="00A5096A">
        <w:rPr>
          <w:rFonts w:ascii="Arial" w:eastAsia="Times New Roman" w:hAnsi="Arial" w:cs="Arial"/>
          <w:sz w:val="25"/>
          <w:szCs w:val="25"/>
          <w:lang w:eastAsia="en-SE"/>
        </w:rPr>
        <w:t>- h4 = 2</w:t>
      </w:r>
      <w:r w:rsidR="002A7E70">
        <w:rPr>
          <w:rFonts w:ascii="Arial" w:eastAsia="Times New Roman" w:hAnsi="Arial" w:cs="Arial"/>
          <w:sz w:val="25"/>
          <w:szCs w:val="25"/>
          <w:lang w:val="en-GB" w:eastAsia="en-SE"/>
        </w:rPr>
        <w:t xml:space="preserve"> </w:t>
      </w:r>
      <w:r w:rsidRPr="00A5096A">
        <w:rPr>
          <w:rFonts w:ascii="Arial" w:eastAsia="Times New Roman" w:hAnsi="Arial" w:cs="Arial"/>
          <w:sz w:val="25"/>
          <w:szCs w:val="25"/>
          <w:lang w:eastAsia="en-SE"/>
        </w:rPr>
        <w:t>×</w:t>
      </w:r>
      <w:r w:rsidR="002A7E70">
        <w:rPr>
          <w:rFonts w:ascii="Arial" w:eastAsia="Times New Roman" w:hAnsi="Arial" w:cs="Arial"/>
          <w:sz w:val="25"/>
          <w:szCs w:val="25"/>
          <w:lang w:val="en-GB" w:eastAsia="en-SE"/>
        </w:rPr>
        <w:t xml:space="preserve"> </w:t>
      </w:r>
      <w:r w:rsidRPr="00A5096A">
        <w:rPr>
          <w:rFonts w:ascii="Arial" w:eastAsia="Times New Roman" w:hAnsi="Arial" w:cs="Arial"/>
          <w:sz w:val="25"/>
          <w:szCs w:val="25"/>
          <w:lang w:eastAsia="en-SE"/>
        </w:rPr>
        <w:t>h1</w:t>
      </w:r>
      <w:r w:rsidR="006157DF">
        <w:rPr>
          <w:rFonts w:ascii="Arial" w:eastAsia="Times New Roman" w:hAnsi="Arial" w:cs="Arial"/>
          <w:sz w:val="25"/>
          <w:szCs w:val="25"/>
          <w:lang w:val="en-GB" w:eastAsia="en-SE"/>
        </w:rPr>
        <w:t xml:space="preserve"> </w:t>
      </w:r>
      <w:r w:rsidR="006157DF">
        <w:rPr>
          <w:rFonts w:ascii="Arial" w:eastAsia="Times New Roman" w:hAnsi="Arial" w:cs="Arial"/>
          <w:sz w:val="25"/>
          <w:szCs w:val="25"/>
          <w:lang w:val="en-GB" w:eastAsia="en-SE"/>
        </w:rPr>
        <w:tab/>
      </w:r>
      <w:r w:rsidR="006157DF">
        <w:rPr>
          <w:rFonts w:ascii="Arial" w:eastAsia="Times New Roman" w:hAnsi="Arial" w:cs="Arial"/>
          <w:sz w:val="25"/>
          <w:szCs w:val="25"/>
          <w:lang w:val="en-GB" w:eastAsia="en-SE"/>
        </w:rPr>
        <w:tab/>
        <w:t>:</w:t>
      </w:r>
      <w:r w:rsidR="000379F9">
        <w:rPr>
          <w:rFonts w:ascii="Arial" w:eastAsia="Times New Roman" w:hAnsi="Arial" w:cs="Arial"/>
          <w:sz w:val="25"/>
          <w:szCs w:val="25"/>
          <w:lang w:val="en-GB" w:eastAsia="en-SE"/>
        </w:rPr>
        <w:t xml:space="preserve"> </w:t>
      </w:r>
      <w:r w:rsidR="000425EA">
        <w:rPr>
          <w:rFonts w:ascii="Arial" w:eastAsia="Times New Roman" w:hAnsi="Arial" w:cs="Arial"/>
          <w:sz w:val="25"/>
          <w:szCs w:val="25"/>
          <w:lang w:val="en-GB" w:eastAsia="en-SE"/>
        </w:rPr>
        <w:t>not admissible</w:t>
      </w:r>
      <w:r w:rsidR="002B5AF0">
        <w:rPr>
          <w:rFonts w:ascii="Arial" w:eastAsia="Times New Roman" w:hAnsi="Arial" w:cs="Arial"/>
          <w:sz w:val="25"/>
          <w:szCs w:val="25"/>
          <w:lang w:val="en-GB" w:eastAsia="en-SE"/>
        </w:rPr>
        <w:t xml:space="preserve"> (1 misplaced tile)</w:t>
      </w:r>
      <w:r w:rsidR="00C476DD">
        <w:rPr>
          <w:rFonts w:ascii="Arial" w:eastAsia="Times New Roman" w:hAnsi="Arial" w:cs="Arial"/>
          <w:sz w:val="25"/>
          <w:szCs w:val="25"/>
          <w:lang w:val="en-GB" w:eastAsia="en-SE"/>
        </w:rPr>
        <w:t xml:space="preserve">. </w:t>
      </w:r>
    </w:p>
    <w:p w14:paraId="4002DC6D" w14:textId="033951F9" w:rsidR="002A7E70" w:rsidRPr="006157DF" w:rsidRDefault="006157DF" w:rsidP="00A5096A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GB" w:eastAsia="en-SE"/>
        </w:rPr>
      </w:pPr>
      <w:r>
        <w:rPr>
          <w:rFonts w:ascii="Arial" w:eastAsia="Times New Roman" w:hAnsi="Arial" w:cs="Arial"/>
          <w:sz w:val="25"/>
          <w:szCs w:val="25"/>
          <w:lang w:val="en-GB" w:eastAsia="en-SE"/>
        </w:rPr>
        <w:tab/>
      </w:r>
    </w:p>
    <w:p w14:paraId="0702231A" w14:textId="106E1771" w:rsidR="00A5096A" w:rsidRPr="0076196A" w:rsidRDefault="00A5096A" w:rsidP="00A5096A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GB" w:eastAsia="en-SE"/>
        </w:rPr>
      </w:pPr>
      <w:r w:rsidRPr="00A5096A">
        <w:rPr>
          <w:rFonts w:ascii="Arial" w:eastAsia="Times New Roman" w:hAnsi="Arial" w:cs="Arial"/>
          <w:sz w:val="25"/>
          <w:szCs w:val="25"/>
          <w:lang w:eastAsia="en-SE"/>
        </w:rPr>
        <w:t xml:space="preserve">- h5 = </w:t>
      </w:r>
      <w:r w:rsidR="0076196A" w:rsidRPr="00A5096A">
        <w:rPr>
          <w:rFonts w:ascii="Arial" w:eastAsia="Times New Roman" w:hAnsi="Arial" w:cs="Arial"/>
          <w:sz w:val="25"/>
          <w:szCs w:val="25"/>
          <w:lang w:eastAsia="en-SE"/>
        </w:rPr>
        <w:t>max (</w:t>
      </w:r>
      <w:r w:rsidRPr="00A5096A">
        <w:rPr>
          <w:rFonts w:ascii="Arial" w:eastAsia="Times New Roman" w:hAnsi="Arial" w:cs="Arial"/>
          <w:sz w:val="25"/>
          <w:szCs w:val="25"/>
          <w:lang w:eastAsia="en-SE"/>
        </w:rPr>
        <w:t>h1,</w:t>
      </w:r>
      <w:r w:rsidR="0076196A">
        <w:rPr>
          <w:rFonts w:ascii="Arial" w:eastAsia="Times New Roman" w:hAnsi="Arial" w:cs="Arial"/>
          <w:sz w:val="25"/>
          <w:szCs w:val="25"/>
          <w:lang w:val="en-GB" w:eastAsia="en-SE"/>
        </w:rPr>
        <w:t xml:space="preserve"> </w:t>
      </w:r>
      <w:r w:rsidRPr="00A5096A">
        <w:rPr>
          <w:rFonts w:ascii="Arial" w:eastAsia="Times New Roman" w:hAnsi="Arial" w:cs="Arial"/>
          <w:sz w:val="25"/>
          <w:szCs w:val="25"/>
          <w:lang w:eastAsia="en-SE"/>
        </w:rPr>
        <w:t>h2)</w:t>
      </w:r>
      <w:r w:rsidR="0076196A">
        <w:rPr>
          <w:rFonts w:ascii="Arial" w:eastAsia="Times New Roman" w:hAnsi="Arial" w:cs="Arial"/>
          <w:sz w:val="25"/>
          <w:szCs w:val="25"/>
          <w:lang w:eastAsia="en-SE"/>
        </w:rPr>
        <w:tab/>
      </w:r>
      <w:r w:rsidR="006157DF">
        <w:rPr>
          <w:rFonts w:ascii="Arial" w:eastAsia="Times New Roman" w:hAnsi="Arial" w:cs="Arial"/>
          <w:sz w:val="25"/>
          <w:szCs w:val="25"/>
          <w:lang w:eastAsia="en-SE"/>
        </w:rPr>
        <w:tab/>
      </w:r>
      <w:r w:rsidR="006157DF">
        <w:rPr>
          <w:rFonts w:ascii="Arial" w:eastAsia="Times New Roman" w:hAnsi="Arial" w:cs="Arial"/>
          <w:sz w:val="25"/>
          <w:szCs w:val="25"/>
          <w:lang w:val="en-GB" w:eastAsia="en-SE"/>
        </w:rPr>
        <w:t xml:space="preserve">: </w:t>
      </w:r>
      <w:r w:rsidR="0076196A">
        <w:rPr>
          <w:rFonts w:ascii="Arial" w:eastAsia="Times New Roman" w:hAnsi="Arial" w:cs="Arial"/>
          <w:sz w:val="25"/>
          <w:szCs w:val="25"/>
          <w:lang w:val="en-GB" w:eastAsia="en-SE"/>
        </w:rPr>
        <w:t xml:space="preserve">admissible, since both h1 &amp; h2 are admissible. </w:t>
      </w:r>
    </w:p>
    <w:p w14:paraId="078BE155" w14:textId="77777777" w:rsidR="00A5096A" w:rsidRPr="00A5096A" w:rsidRDefault="00A5096A">
      <w:pPr>
        <w:rPr>
          <w:lang w:val="en-GB"/>
        </w:rPr>
      </w:pPr>
    </w:p>
    <w:sectPr w:rsidR="00A5096A" w:rsidRPr="00A509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E99"/>
    <w:rsid w:val="000379F9"/>
    <w:rsid w:val="000425EA"/>
    <w:rsid w:val="000543A0"/>
    <w:rsid w:val="000C5586"/>
    <w:rsid w:val="00147CB8"/>
    <w:rsid w:val="002A7E70"/>
    <w:rsid w:val="002B5AF0"/>
    <w:rsid w:val="006157DF"/>
    <w:rsid w:val="00644754"/>
    <w:rsid w:val="0076196A"/>
    <w:rsid w:val="008234FA"/>
    <w:rsid w:val="008F7414"/>
    <w:rsid w:val="00964E34"/>
    <w:rsid w:val="009F67AA"/>
    <w:rsid w:val="00A5096A"/>
    <w:rsid w:val="00C476DD"/>
    <w:rsid w:val="00E14ED7"/>
    <w:rsid w:val="00E24D87"/>
    <w:rsid w:val="00E5717A"/>
    <w:rsid w:val="00F57464"/>
    <w:rsid w:val="00FC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84635D"/>
  <w15:chartTrackingRefBased/>
  <w15:docId w15:val="{901C5DC7-E344-456D-8212-CBBCBF5C9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D8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234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34F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20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4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0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1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0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1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gladen95@gmail.com</dc:creator>
  <cp:keywords/>
  <dc:description/>
  <cp:lastModifiedBy>gladen95@gmail.com</cp:lastModifiedBy>
  <cp:revision>16</cp:revision>
  <dcterms:created xsi:type="dcterms:W3CDTF">2018-04-12T06:59:00Z</dcterms:created>
  <dcterms:modified xsi:type="dcterms:W3CDTF">2018-04-19T14:55:00Z</dcterms:modified>
</cp:coreProperties>
</file>