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0D4C" w:rsidRDefault="000D3E0D">
      <w:pPr>
        <w:spacing w:before="240" w:after="240"/>
        <w:jc w:val="center"/>
        <w:rPr>
          <w:b/>
          <w:sz w:val="50"/>
          <w:szCs w:val="50"/>
        </w:rPr>
      </w:pPr>
      <w:r>
        <w:rPr>
          <w:b/>
          <w:sz w:val="50"/>
          <w:szCs w:val="50"/>
        </w:rPr>
        <w:t xml:space="preserve">Apresentação Técnica: Linha de </w:t>
      </w:r>
      <w:bookmarkStart w:id="0" w:name="_GoBack"/>
      <w:r>
        <w:rPr>
          <w:b/>
          <w:sz w:val="50"/>
          <w:szCs w:val="50"/>
        </w:rPr>
        <w:t>Tintas UV</w:t>
      </w:r>
      <w:proofErr w:type="gramStart"/>
      <w:r>
        <w:rPr>
          <w:b/>
          <w:sz w:val="50"/>
          <w:szCs w:val="50"/>
        </w:rPr>
        <w:t xml:space="preserve">  </w:t>
      </w:r>
      <w:bookmarkEnd w:id="0"/>
      <w:proofErr w:type="gramEnd"/>
      <w:r>
        <w:rPr>
          <w:b/>
          <w:sz w:val="50"/>
          <w:szCs w:val="50"/>
        </w:rPr>
        <w:t>(CMYK + Branco + Verniz)</w:t>
      </w:r>
    </w:p>
    <w:p w:rsidR="00710D4C" w:rsidRDefault="000D3E0D">
      <w:r>
        <w:pict>
          <v:rect id="_x0000_i1025" style="width:0;height:1.5pt" o:hralign="center" o:hrstd="t" o:hr="t" fillcolor="#a0a0a0" stroked="f"/>
        </w:pict>
      </w:r>
    </w:p>
    <w:p w:rsidR="00710D4C" w:rsidRDefault="000D3E0D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" w:name="_p23zn8vb6z9y" w:colFirst="0" w:colLast="0"/>
      <w:bookmarkEnd w:id="1"/>
      <w:r>
        <w:rPr>
          <w:b/>
          <w:sz w:val="46"/>
          <w:szCs w:val="46"/>
        </w:rPr>
        <w:t>1. Introdução</w:t>
      </w:r>
    </w:p>
    <w:p w:rsidR="00710D4C" w:rsidRDefault="000D3E0D">
      <w:pPr>
        <w:spacing w:before="240" w:after="240"/>
      </w:pPr>
      <w:r>
        <w:t xml:space="preserve">A linha de </w:t>
      </w:r>
      <w:r>
        <w:rPr>
          <w:b/>
        </w:rPr>
        <w:t xml:space="preserve">Tintas UV </w:t>
      </w:r>
      <w:proofErr w:type="spellStart"/>
      <w:proofErr w:type="gramStart"/>
      <w:r>
        <w:rPr>
          <w:b/>
        </w:rPr>
        <w:t>DGTex</w:t>
      </w:r>
      <w:proofErr w:type="spellEnd"/>
      <w:proofErr w:type="gramEnd"/>
      <w:r>
        <w:t xml:space="preserve"> foi desenvolvida para atender às crescentes demandas do mercado de impressão digital, oferecendo soluções de alta performance e versatilidade. Composta pelas cores CMYK, além de branco e verniz, essa linha possibilita impressões com cores vibrantes, excel</w:t>
      </w:r>
      <w:r>
        <w:t>ente cobertura e acabamentos diferenciados, ampliando as possibilidades criativas e técnicas em diversos substratos.</w:t>
      </w:r>
    </w:p>
    <w:p w:rsidR="00710D4C" w:rsidRDefault="000D3E0D">
      <w:r>
        <w:pict>
          <v:rect id="_x0000_i1026" style="width:0;height:1.5pt" o:hralign="center" o:hrstd="t" o:hr="t" fillcolor="#a0a0a0" stroked="f"/>
        </w:pict>
      </w:r>
    </w:p>
    <w:p w:rsidR="00710D4C" w:rsidRDefault="000D3E0D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2" w:name="_8iepuiyq7lo9" w:colFirst="0" w:colLast="0"/>
      <w:bookmarkEnd w:id="2"/>
      <w:r>
        <w:rPr>
          <w:b/>
          <w:sz w:val="46"/>
          <w:szCs w:val="46"/>
        </w:rPr>
        <w:t>2. Composição Química e Propriedades</w:t>
      </w:r>
    </w:p>
    <w:p w:rsidR="00710D4C" w:rsidRDefault="000D3E0D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3" w:name="_rasyv9i4bghq" w:colFirst="0" w:colLast="0"/>
      <w:bookmarkEnd w:id="3"/>
      <w:r>
        <w:rPr>
          <w:b/>
          <w:sz w:val="34"/>
          <w:szCs w:val="34"/>
        </w:rPr>
        <w:t>2.1. Componentes Principais</w:t>
      </w:r>
    </w:p>
    <w:p w:rsidR="00710D4C" w:rsidRDefault="000D3E0D">
      <w:pPr>
        <w:numPr>
          <w:ilvl w:val="0"/>
          <w:numId w:val="4"/>
        </w:numPr>
        <w:spacing w:before="240"/>
      </w:pPr>
      <w:r>
        <w:rPr>
          <w:b/>
        </w:rPr>
        <w:t>Monômeros e Oligômeros</w:t>
      </w:r>
      <w:r>
        <w:t>: Atuam como veículos que transportam os pigmentos</w:t>
      </w:r>
      <w:r>
        <w:t xml:space="preserve"> e, </w:t>
      </w:r>
      <w:proofErr w:type="gramStart"/>
      <w:r>
        <w:t>sob exposição</w:t>
      </w:r>
      <w:proofErr w:type="gramEnd"/>
      <w:r>
        <w:t xml:space="preserve"> à luz ultravioleta (UV), polimerizam-se formando uma película sólida e resistente. A escolha e a proporção desses componentes influenciam diretamente na viscosidade, adesão e flexibilidade da tinta.</w:t>
      </w:r>
    </w:p>
    <w:p w:rsidR="00710D4C" w:rsidRDefault="000D3E0D">
      <w:pPr>
        <w:numPr>
          <w:ilvl w:val="0"/>
          <w:numId w:val="4"/>
        </w:numPr>
      </w:pPr>
      <w:proofErr w:type="spellStart"/>
      <w:r>
        <w:rPr>
          <w:b/>
        </w:rPr>
        <w:t>Fotoiniciadores</w:t>
      </w:r>
      <w:proofErr w:type="spellEnd"/>
      <w:r>
        <w:t xml:space="preserve">: São compostos que, ao </w:t>
      </w:r>
      <w:r>
        <w:t xml:space="preserve">absorverem a radiação UV, iniciam a reação de polimerização dos monômeros e oligômeros. A seleção adequada dos </w:t>
      </w:r>
      <w:proofErr w:type="spellStart"/>
      <w:r>
        <w:t>fotoiniciadores</w:t>
      </w:r>
      <w:proofErr w:type="spellEnd"/>
      <w:r>
        <w:t xml:space="preserve"> é crucial para garantir uma cura eficiente e rápida da tinta.</w:t>
      </w:r>
    </w:p>
    <w:p w:rsidR="00710D4C" w:rsidRDefault="000D3E0D">
      <w:pPr>
        <w:numPr>
          <w:ilvl w:val="0"/>
          <w:numId w:val="4"/>
        </w:numPr>
      </w:pPr>
      <w:r>
        <w:rPr>
          <w:b/>
        </w:rPr>
        <w:t>Pigmentos</w:t>
      </w:r>
      <w:r>
        <w:t>: Responsáveis pela coloração, os pigmentos utilizados nas</w:t>
      </w:r>
      <w:r>
        <w:t xml:space="preserve"> tintas UV </w:t>
      </w:r>
      <w:proofErr w:type="spellStart"/>
      <w:proofErr w:type="gramStart"/>
      <w:r>
        <w:t>DGTex</w:t>
      </w:r>
      <w:proofErr w:type="spellEnd"/>
      <w:proofErr w:type="gramEnd"/>
      <w:r>
        <w:t xml:space="preserve"> são de alta pureza e estabilidade, assegurando cores intensas e duradouras. Para a tinta branca, utiliza-se predominantemente o dióxido de titânio (</w:t>
      </w:r>
      <w:proofErr w:type="spellStart"/>
      <w:proofErr w:type="gramStart"/>
      <w:r>
        <w:t>TiO</w:t>
      </w:r>
      <w:proofErr w:type="spellEnd"/>
      <w:proofErr w:type="gramEnd"/>
      <w:r>
        <w:t>₂), conhecido por sua elevada opacidade e brilho.</w:t>
      </w:r>
    </w:p>
    <w:p w:rsidR="00710D4C" w:rsidRDefault="000D3E0D">
      <w:pPr>
        <w:numPr>
          <w:ilvl w:val="0"/>
          <w:numId w:val="4"/>
        </w:numPr>
        <w:spacing w:after="240"/>
      </w:pPr>
      <w:r>
        <w:rPr>
          <w:b/>
        </w:rPr>
        <w:t>Aditivos</w:t>
      </w:r>
      <w:r>
        <w:t>: Incluem agentes dispersantes</w:t>
      </w:r>
      <w:r>
        <w:t>, que garantem a uniformidade da mistura; estabilizantes, que prolongam a vida útil da tinta; e modificadores reológicos, que ajustam a viscosidade para compatibilidade com diferentes sistemas de impressão.</w:t>
      </w:r>
    </w:p>
    <w:p w:rsidR="00710D4C" w:rsidRDefault="000D3E0D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4" w:name="_3890oidnv9pl" w:colFirst="0" w:colLast="0"/>
      <w:bookmarkEnd w:id="4"/>
      <w:r>
        <w:rPr>
          <w:b/>
          <w:sz w:val="34"/>
          <w:szCs w:val="34"/>
        </w:rPr>
        <w:t>2.2. Propriedades Específicas</w:t>
      </w:r>
    </w:p>
    <w:p w:rsidR="00710D4C" w:rsidRDefault="000D3E0D">
      <w:pPr>
        <w:numPr>
          <w:ilvl w:val="0"/>
          <w:numId w:val="8"/>
        </w:numPr>
        <w:spacing w:before="240"/>
      </w:pPr>
      <w:r>
        <w:rPr>
          <w:b/>
        </w:rPr>
        <w:t>Viscosidade</w:t>
      </w:r>
      <w:r>
        <w:t>: Ajusta</w:t>
      </w:r>
      <w:r>
        <w:t>da para assegurar um fluxo consistente através das cabeças de impressão, prevenindo entupimentos e garantindo uma deposição uniforme da tinta.</w:t>
      </w:r>
    </w:p>
    <w:p w:rsidR="00710D4C" w:rsidRDefault="000D3E0D">
      <w:pPr>
        <w:numPr>
          <w:ilvl w:val="0"/>
          <w:numId w:val="8"/>
        </w:numPr>
      </w:pPr>
      <w:r>
        <w:rPr>
          <w:b/>
        </w:rPr>
        <w:lastRenderedPageBreak/>
        <w:t>Reatividade à Luz UV</w:t>
      </w:r>
      <w:r>
        <w:t>: Formulada para uma cura rápida e completa quando exposta a fontes de luz UV, permitindo alt</w:t>
      </w:r>
      <w:r>
        <w:t>as velocidades de produção e manuseio imediato do material impresso.</w:t>
      </w:r>
    </w:p>
    <w:p w:rsidR="00710D4C" w:rsidRDefault="000D3E0D">
      <w:pPr>
        <w:numPr>
          <w:ilvl w:val="0"/>
          <w:numId w:val="8"/>
        </w:numPr>
        <w:spacing w:after="240"/>
      </w:pPr>
      <w:r>
        <w:rPr>
          <w:b/>
        </w:rPr>
        <w:t>Aderência e Durabilidade</w:t>
      </w:r>
      <w:r>
        <w:t xml:space="preserve">: Desenvolvida para proporcionar excelente adesão a uma ampla gama de substratos, incluindo materiais rígidos e flexíveis, além de resistência superior a abrasão, </w:t>
      </w:r>
      <w:r>
        <w:t>produtos químicos e intempéries.</w:t>
      </w:r>
    </w:p>
    <w:p w:rsidR="00710D4C" w:rsidRDefault="000D3E0D">
      <w:r>
        <w:pict>
          <v:rect id="_x0000_i1027" style="width:0;height:1.5pt" o:hralign="center" o:hrstd="t" o:hr="t" fillcolor="#a0a0a0" stroked="f"/>
        </w:pict>
      </w:r>
    </w:p>
    <w:p w:rsidR="00710D4C" w:rsidRDefault="000D3E0D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5" w:name="_vszr1wlw8j90" w:colFirst="0" w:colLast="0"/>
      <w:bookmarkEnd w:id="5"/>
      <w:r>
        <w:rPr>
          <w:b/>
          <w:sz w:val="46"/>
          <w:szCs w:val="46"/>
        </w:rPr>
        <w:t>3. Funções dos Componentes da Linha</w:t>
      </w:r>
    </w:p>
    <w:p w:rsidR="00710D4C" w:rsidRDefault="000D3E0D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6" w:name="_8mzvswgp65ht" w:colFirst="0" w:colLast="0"/>
      <w:bookmarkEnd w:id="6"/>
      <w:r>
        <w:rPr>
          <w:b/>
          <w:sz w:val="34"/>
          <w:szCs w:val="34"/>
        </w:rPr>
        <w:t>3.1. Tintas CMYK</w:t>
      </w:r>
    </w:p>
    <w:p w:rsidR="00710D4C" w:rsidRDefault="000D3E0D">
      <w:pPr>
        <w:numPr>
          <w:ilvl w:val="0"/>
          <w:numId w:val="5"/>
        </w:numPr>
        <w:spacing w:before="240"/>
      </w:pPr>
      <w:r>
        <w:rPr>
          <w:b/>
        </w:rPr>
        <w:t>Reprodução de Cores</w:t>
      </w:r>
      <w:r>
        <w:t xml:space="preserve">: </w:t>
      </w:r>
      <w:proofErr w:type="gramStart"/>
      <w:r>
        <w:t>As tintas ciano</w:t>
      </w:r>
      <w:proofErr w:type="gramEnd"/>
      <w:r>
        <w:t>, magenta, amarelo e preto são combinadas em diferentes proporções para reproduzir uma ampla gama de cores com precisão e consistênc</w:t>
      </w:r>
      <w:r>
        <w:t>ia.</w:t>
      </w:r>
    </w:p>
    <w:p w:rsidR="00710D4C" w:rsidRDefault="000D3E0D">
      <w:pPr>
        <w:numPr>
          <w:ilvl w:val="0"/>
          <w:numId w:val="5"/>
        </w:numPr>
        <w:spacing w:after="240"/>
      </w:pPr>
      <w:r>
        <w:rPr>
          <w:b/>
        </w:rPr>
        <w:t>Estabilidade Cromática</w:t>
      </w:r>
      <w:r>
        <w:t xml:space="preserve">: Formuladas para manter a fidelidade das cores ao longo do tempo, resistindo ao desbotamento mesmo </w:t>
      </w:r>
      <w:proofErr w:type="gramStart"/>
      <w:r>
        <w:t>sob exposição</w:t>
      </w:r>
      <w:proofErr w:type="gramEnd"/>
      <w:r>
        <w:t xml:space="preserve"> à luz e condições ambientais adversas.</w:t>
      </w:r>
    </w:p>
    <w:p w:rsidR="00710D4C" w:rsidRDefault="000D3E0D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7" w:name="_fv5ihfnrn6dn" w:colFirst="0" w:colLast="0"/>
      <w:bookmarkEnd w:id="7"/>
      <w:r>
        <w:rPr>
          <w:b/>
          <w:sz w:val="34"/>
          <w:szCs w:val="34"/>
        </w:rPr>
        <w:t>3.2. Tinta Branca</w:t>
      </w:r>
    </w:p>
    <w:p w:rsidR="00710D4C" w:rsidRDefault="000D3E0D">
      <w:pPr>
        <w:numPr>
          <w:ilvl w:val="0"/>
          <w:numId w:val="2"/>
        </w:numPr>
        <w:spacing w:before="240"/>
      </w:pPr>
      <w:r>
        <w:rPr>
          <w:b/>
        </w:rPr>
        <w:t>Cobertura e Opacidade</w:t>
      </w:r>
      <w:r>
        <w:t>: Utilizando dióxido de titânio de alta qualidade, a tinta branca oferece excelente cobertura, essencial para impressões em substratos escuros ou transparentes.</w:t>
      </w:r>
    </w:p>
    <w:p w:rsidR="00710D4C" w:rsidRDefault="000D3E0D">
      <w:pPr>
        <w:numPr>
          <w:ilvl w:val="0"/>
          <w:numId w:val="2"/>
        </w:numPr>
        <w:spacing w:after="240"/>
      </w:pPr>
      <w:r>
        <w:rPr>
          <w:b/>
        </w:rPr>
        <w:t>Base para Outras Cores</w:t>
      </w:r>
      <w:r>
        <w:t>: Serve como fundo para realçar as cores CMYK, garantindo que as tonalida</w:t>
      </w:r>
      <w:r>
        <w:t>des sejam vibrantes e fiéis ao design original.</w:t>
      </w:r>
    </w:p>
    <w:p w:rsidR="00710D4C" w:rsidRDefault="000D3E0D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8" w:name="_7mzihl1n3u81" w:colFirst="0" w:colLast="0"/>
      <w:bookmarkEnd w:id="8"/>
      <w:r>
        <w:rPr>
          <w:b/>
          <w:sz w:val="34"/>
          <w:szCs w:val="34"/>
        </w:rPr>
        <w:t>3.3. Verniz</w:t>
      </w:r>
    </w:p>
    <w:p w:rsidR="00710D4C" w:rsidRDefault="000D3E0D">
      <w:pPr>
        <w:numPr>
          <w:ilvl w:val="0"/>
          <w:numId w:val="7"/>
        </w:numPr>
        <w:spacing w:before="240"/>
      </w:pPr>
      <w:r>
        <w:rPr>
          <w:b/>
        </w:rPr>
        <w:t>Proteção</w:t>
      </w:r>
      <w:r>
        <w:t>: Forma uma camada protetora sobre a impressão, aumentando a resistência a riscos, abrasão e agentes químicos.</w:t>
      </w:r>
    </w:p>
    <w:p w:rsidR="00710D4C" w:rsidRDefault="000D3E0D">
      <w:pPr>
        <w:numPr>
          <w:ilvl w:val="0"/>
          <w:numId w:val="7"/>
        </w:numPr>
        <w:spacing w:after="240"/>
      </w:pPr>
      <w:r>
        <w:rPr>
          <w:b/>
        </w:rPr>
        <w:t>Acabamento Estético</w:t>
      </w:r>
      <w:r>
        <w:t xml:space="preserve">: Disponível em diferentes opções, como brilho, fosco ou </w:t>
      </w:r>
      <w:proofErr w:type="spellStart"/>
      <w:r>
        <w:t>t</w:t>
      </w:r>
      <w:r>
        <w:t>exturizado</w:t>
      </w:r>
      <w:proofErr w:type="spellEnd"/>
      <w:r>
        <w:t>, o verniz agrega valor estético, realçando elementos específicos do design e conferindo sofisticação ao produto final.</w:t>
      </w:r>
    </w:p>
    <w:p w:rsidR="00710D4C" w:rsidRDefault="000D3E0D">
      <w:r>
        <w:pict>
          <v:rect id="_x0000_i1028" style="width:0;height:1.5pt" o:hralign="center" o:hrstd="t" o:hr="t" fillcolor="#a0a0a0" stroked="f"/>
        </w:pict>
      </w:r>
    </w:p>
    <w:p w:rsidR="00710D4C" w:rsidRDefault="000D3E0D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9" w:name="_yqboqbj2rf6b" w:colFirst="0" w:colLast="0"/>
      <w:bookmarkEnd w:id="9"/>
      <w:r>
        <w:rPr>
          <w:b/>
          <w:sz w:val="46"/>
          <w:szCs w:val="46"/>
        </w:rPr>
        <w:t>4. Aplicações e Segmentos Atendidos</w:t>
      </w:r>
    </w:p>
    <w:p w:rsidR="00710D4C" w:rsidRDefault="000D3E0D">
      <w:pPr>
        <w:spacing w:before="240" w:after="240"/>
      </w:pPr>
      <w:r>
        <w:t xml:space="preserve">A linha de </w:t>
      </w:r>
      <w:r>
        <w:rPr>
          <w:b/>
        </w:rPr>
        <w:t>Tintas UV</w:t>
      </w:r>
      <w:proofErr w:type="gramStart"/>
      <w:r>
        <w:rPr>
          <w:b/>
        </w:rPr>
        <w:t xml:space="preserve"> </w:t>
      </w:r>
      <w:r>
        <w:t xml:space="preserve"> </w:t>
      </w:r>
      <w:proofErr w:type="gramEnd"/>
      <w:r>
        <w:t>é ideal para diversas aplicações, incluindo:</w:t>
      </w:r>
    </w:p>
    <w:p w:rsidR="00710D4C" w:rsidRDefault="000D3E0D">
      <w:pPr>
        <w:numPr>
          <w:ilvl w:val="0"/>
          <w:numId w:val="6"/>
        </w:numPr>
        <w:spacing w:before="240"/>
      </w:pPr>
      <w:r>
        <w:rPr>
          <w:b/>
        </w:rPr>
        <w:lastRenderedPageBreak/>
        <w:t>Sinalização e Displays</w:t>
      </w:r>
      <w:r>
        <w:t>: Produção de placas, painéis e displays com alta durabilidade e qualidade de imagem, adequados para ambientes internos e externos.</w:t>
      </w:r>
    </w:p>
    <w:p w:rsidR="00710D4C" w:rsidRDefault="000D3E0D">
      <w:pPr>
        <w:numPr>
          <w:ilvl w:val="0"/>
          <w:numId w:val="6"/>
        </w:numPr>
      </w:pPr>
      <w:r>
        <w:rPr>
          <w:b/>
        </w:rPr>
        <w:t>Personalização de Brindes</w:t>
      </w:r>
      <w:r>
        <w:t>: Impressão em itens promocionais como canetas, chaveiros, capas de celular e</w:t>
      </w:r>
      <w:r>
        <w:t xml:space="preserve"> outros objetos, permitindo personalizações detalhadas e resistentes.</w:t>
      </w:r>
    </w:p>
    <w:p w:rsidR="00710D4C" w:rsidRDefault="000D3E0D">
      <w:pPr>
        <w:numPr>
          <w:ilvl w:val="0"/>
          <w:numId w:val="6"/>
        </w:numPr>
      </w:pPr>
      <w:r>
        <w:rPr>
          <w:b/>
        </w:rPr>
        <w:t>Decoração de Interiores</w:t>
      </w:r>
      <w:r>
        <w:t>: Aplicação em materiais decorativos, como azulejos, vidros e painéis, possibilitando designs personalizados que valorizam ambientes residenciais e comerciais.</w:t>
      </w:r>
    </w:p>
    <w:p w:rsidR="00710D4C" w:rsidRDefault="000D3E0D">
      <w:pPr>
        <w:numPr>
          <w:ilvl w:val="0"/>
          <w:numId w:val="6"/>
        </w:numPr>
        <w:spacing w:after="240"/>
      </w:pPr>
      <w:r>
        <w:rPr>
          <w:b/>
        </w:rPr>
        <w:t>Emb</w:t>
      </w:r>
      <w:r>
        <w:rPr>
          <w:b/>
        </w:rPr>
        <w:t>alagens</w:t>
      </w:r>
      <w:r>
        <w:t>: Impressão direta em embalagens rígidas ou flexíveis, proporcionando acabamentos atraentes que destacam o produto no ponto de venda e oferecem proteção adicional.</w:t>
      </w:r>
    </w:p>
    <w:p w:rsidR="00710D4C" w:rsidRDefault="000D3E0D">
      <w:r>
        <w:pict>
          <v:rect id="_x0000_i1029" style="width:0;height:1.5pt" o:hralign="center" o:hrstd="t" o:hr="t" fillcolor="#a0a0a0" stroked="f"/>
        </w:pict>
      </w:r>
    </w:p>
    <w:p w:rsidR="00710D4C" w:rsidRDefault="000D3E0D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0" w:name="_blxn939ubbmw" w:colFirst="0" w:colLast="0"/>
      <w:bookmarkEnd w:id="10"/>
      <w:r>
        <w:rPr>
          <w:b/>
          <w:sz w:val="46"/>
          <w:szCs w:val="46"/>
        </w:rPr>
        <w:t>5. Vantagens Competitivas</w:t>
      </w:r>
    </w:p>
    <w:p w:rsidR="00710D4C" w:rsidRDefault="000D3E0D">
      <w:pPr>
        <w:numPr>
          <w:ilvl w:val="0"/>
          <w:numId w:val="1"/>
        </w:numPr>
        <w:spacing w:before="240"/>
      </w:pPr>
      <w:r>
        <w:rPr>
          <w:b/>
        </w:rPr>
        <w:t>Cura Instantânea</w:t>
      </w:r>
      <w:r>
        <w:t>: A tecnologia UV permite que as tintas s</w:t>
      </w:r>
      <w:r>
        <w:t>equem imediatamente após a exposição à luz ultravioleta, aumentando a eficiência produtiva e reduzindo o tempo de processamento.</w:t>
      </w:r>
    </w:p>
    <w:p w:rsidR="00710D4C" w:rsidRDefault="000D3E0D">
      <w:pPr>
        <w:numPr>
          <w:ilvl w:val="0"/>
          <w:numId w:val="1"/>
        </w:numPr>
      </w:pPr>
      <w:r>
        <w:rPr>
          <w:b/>
        </w:rPr>
        <w:t>Versatilidade de Substratos</w:t>
      </w:r>
      <w:r>
        <w:t>: Compatibilidade com uma ampla variedade de materiais, incluindo papel, plástico, metal, vidro e te</w:t>
      </w:r>
      <w:r>
        <w:t>cidos, ampliando as possibilidades de aplicação e mercado.</w:t>
      </w:r>
    </w:p>
    <w:p w:rsidR="00710D4C" w:rsidRDefault="000D3E0D">
      <w:pPr>
        <w:numPr>
          <w:ilvl w:val="0"/>
          <w:numId w:val="1"/>
        </w:numPr>
      </w:pPr>
      <w:r>
        <w:rPr>
          <w:b/>
        </w:rPr>
        <w:t>Sustentabilidade Ambiental</w:t>
      </w:r>
      <w:r>
        <w:t>: As tintas UV são formuladas sem solventes voláteis, reduzindo a emissão de compostos orgânicos voláteis (</w:t>
      </w:r>
      <w:proofErr w:type="spellStart"/>
      <w:r>
        <w:t>VOCs</w:t>
      </w:r>
      <w:proofErr w:type="spellEnd"/>
      <w:r>
        <w:t>) e tornando o processo mais ecológico e seguro para os oper</w:t>
      </w:r>
      <w:r>
        <w:t>adores.</w:t>
      </w:r>
    </w:p>
    <w:p w:rsidR="00710D4C" w:rsidRDefault="000D3E0D">
      <w:pPr>
        <w:numPr>
          <w:ilvl w:val="0"/>
          <w:numId w:val="1"/>
        </w:numPr>
        <w:spacing w:after="240"/>
      </w:pPr>
      <w:r>
        <w:rPr>
          <w:b/>
        </w:rPr>
        <w:t>Qualidade Superior de Impressão</w:t>
      </w:r>
      <w:r>
        <w:t>: Proporciona alta resolução, cores vibrantes e detalhes precisos, atendendo às exigências de mercados que demandam excelência visual.</w:t>
      </w:r>
    </w:p>
    <w:p w:rsidR="00710D4C" w:rsidRDefault="00710D4C">
      <w:pPr>
        <w:spacing w:before="240" w:after="240"/>
        <w:ind w:left="720"/>
      </w:pP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1"/>
        <w:gridCol w:w="3649"/>
        <w:gridCol w:w="3505"/>
      </w:tblGrid>
      <w:tr w:rsidR="00710D4C">
        <w:trPr>
          <w:trHeight w:val="500"/>
        </w:trPr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0D4C" w:rsidRDefault="000D3E0D">
            <w:pPr>
              <w:spacing w:before="240" w:after="240"/>
              <w:jc w:val="center"/>
            </w:pPr>
            <w:r>
              <w:rPr>
                <w:b/>
              </w:rPr>
              <w:t>Característica</w:t>
            </w: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0D4C" w:rsidRDefault="000D3E0D">
            <w:pPr>
              <w:spacing w:before="240" w:after="240"/>
              <w:jc w:val="center"/>
            </w:pPr>
            <w:r>
              <w:rPr>
                <w:b/>
              </w:rPr>
              <w:t>Tinta UV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0D4C" w:rsidRDefault="000D3E0D">
            <w:pPr>
              <w:spacing w:before="240" w:after="240"/>
              <w:jc w:val="center"/>
            </w:pPr>
            <w:r>
              <w:rPr>
                <w:b/>
              </w:rPr>
              <w:t>Concorrentes</w:t>
            </w:r>
          </w:p>
        </w:tc>
      </w:tr>
      <w:tr w:rsidR="00710D4C">
        <w:trPr>
          <w:trHeight w:val="1040"/>
        </w:trPr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0D4C" w:rsidRDefault="000D3E0D">
            <w:pPr>
              <w:spacing w:before="240" w:after="240"/>
            </w:pPr>
            <w:r>
              <w:rPr>
                <w:b/>
              </w:rPr>
              <w:t>Tempo de Cura</w:t>
            </w: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0D4C" w:rsidRDefault="000D3E0D">
            <w:pPr>
              <w:spacing w:before="240" w:after="240"/>
            </w:pPr>
            <w:r>
              <w:t xml:space="preserve">Cura imediata </w:t>
            </w:r>
            <w:proofErr w:type="gramStart"/>
            <w:r>
              <w:t>sob exposição</w:t>
            </w:r>
            <w:proofErr w:type="gramEnd"/>
            <w:r>
              <w:t xml:space="preserve"> UV, otimizando o fluxo de trabalho.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0D4C" w:rsidRDefault="000D3E0D">
            <w:pPr>
              <w:spacing w:before="240" w:after="240"/>
            </w:pPr>
            <w:r>
              <w:t>Alguns produtos podem requerer tempos de cura mais longos, reduzindo a eficiência.</w:t>
            </w:r>
          </w:p>
        </w:tc>
      </w:tr>
      <w:tr w:rsidR="00710D4C">
        <w:trPr>
          <w:trHeight w:val="1403"/>
        </w:trPr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0D4C" w:rsidRDefault="000D3E0D">
            <w:pPr>
              <w:spacing w:before="240" w:after="240"/>
            </w:pPr>
            <w:r>
              <w:rPr>
                <w:b/>
              </w:rPr>
              <w:t>Aderência</w:t>
            </w: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0D4C" w:rsidRDefault="000D3E0D">
            <w:pPr>
              <w:spacing w:before="240" w:after="240"/>
            </w:pPr>
            <w:r>
              <w:t>Excelente adesão em substratos variados, como vidro, metal, plástico e madeira.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0D4C" w:rsidRDefault="000D3E0D">
            <w:pPr>
              <w:spacing w:before="240" w:after="240"/>
            </w:pPr>
            <w:r>
              <w:t xml:space="preserve">Pode apresentar limitações de aderência em certos materiais, exigindo </w:t>
            </w:r>
            <w:proofErr w:type="spellStart"/>
            <w:r>
              <w:t>primers</w:t>
            </w:r>
            <w:proofErr w:type="spellEnd"/>
            <w:r>
              <w:t xml:space="preserve"> ou tratamentos </w:t>
            </w:r>
            <w:r>
              <w:lastRenderedPageBreak/>
              <w:t>adicionais.</w:t>
            </w:r>
          </w:p>
        </w:tc>
      </w:tr>
      <w:tr w:rsidR="00710D4C">
        <w:trPr>
          <w:trHeight w:val="243"/>
        </w:trPr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0D4C" w:rsidRDefault="000D3E0D">
            <w:pPr>
              <w:spacing w:before="240" w:after="240"/>
            </w:pPr>
            <w:r>
              <w:rPr>
                <w:b/>
              </w:rPr>
              <w:lastRenderedPageBreak/>
              <w:t>Durabilidade</w:t>
            </w: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0D4C" w:rsidRDefault="000D3E0D">
            <w:pPr>
              <w:spacing w:before="240" w:after="240"/>
            </w:pPr>
            <w:r>
              <w:t xml:space="preserve">Alta resistência </w:t>
            </w:r>
            <w:proofErr w:type="gramStart"/>
            <w:r>
              <w:t>a</w:t>
            </w:r>
            <w:proofErr w:type="gramEnd"/>
            <w:r>
              <w:t xml:space="preserve"> abrasão, produtos químicos e intempéries, garantindo longevidade às impressões.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0D4C" w:rsidRDefault="000D3E0D">
            <w:pPr>
              <w:spacing w:before="240" w:after="240"/>
            </w:pPr>
            <w:r>
              <w:t>Algumas tintas podem ser menos resiste</w:t>
            </w:r>
            <w:r>
              <w:t xml:space="preserve">ntes, especialmente em aplicações externas ou </w:t>
            </w:r>
            <w:proofErr w:type="gramStart"/>
            <w:r>
              <w:t>sob condições</w:t>
            </w:r>
            <w:proofErr w:type="gramEnd"/>
            <w:r>
              <w:t xml:space="preserve"> adversas.</w:t>
            </w:r>
          </w:p>
        </w:tc>
      </w:tr>
      <w:tr w:rsidR="00710D4C">
        <w:trPr>
          <w:trHeight w:val="1310"/>
        </w:trPr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0D4C" w:rsidRDefault="000D3E0D">
            <w:pPr>
              <w:spacing w:before="240" w:after="240"/>
            </w:pPr>
            <w:r>
              <w:rPr>
                <w:b/>
              </w:rPr>
              <w:t>Acabamento</w:t>
            </w: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0D4C" w:rsidRDefault="000D3E0D">
            <w:pPr>
              <w:spacing w:before="240" w:after="240"/>
            </w:pPr>
            <w:r>
              <w:t xml:space="preserve">Disponibilidade de verniz para efeitos especiais, oferecendo opções de brilho, fosco e </w:t>
            </w:r>
            <w:proofErr w:type="spellStart"/>
            <w:r>
              <w:t>texturizado</w:t>
            </w:r>
            <w:proofErr w:type="spellEnd"/>
            <w:r>
              <w:t>.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0D4C" w:rsidRDefault="000D3E0D">
            <w:pPr>
              <w:spacing w:before="240" w:after="240"/>
            </w:pPr>
            <w:r>
              <w:t>Nem todos os concorrentes oferecem variedade de acabamentos ou a mesma qualidade de verniz.</w:t>
            </w:r>
          </w:p>
        </w:tc>
      </w:tr>
      <w:tr w:rsidR="00710D4C">
        <w:trPr>
          <w:trHeight w:val="1310"/>
        </w:trPr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0D4C" w:rsidRDefault="000D3E0D">
            <w:pPr>
              <w:spacing w:before="240" w:after="240"/>
            </w:pPr>
            <w:r>
              <w:rPr>
                <w:b/>
              </w:rPr>
              <w:t>Sustentabilidade</w:t>
            </w:r>
          </w:p>
        </w:tc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0D4C" w:rsidRDefault="000D3E0D">
            <w:pPr>
              <w:spacing w:before="240" w:after="240"/>
            </w:pPr>
            <w:r>
              <w:t xml:space="preserve">Formulação com baixa emissão de </w:t>
            </w:r>
            <w:proofErr w:type="spellStart"/>
            <w:r>
              <w:t>VOCs</w:t>
            </w:r>
            <w:proofErr w:type="spellEnd"/>
            <w:r>
              <w:t>, contribuindo para um ambiente de trabalho mais seguro e sustentável.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0D4C" w:rsidRDefault="000D3E0D">
            <w:pPr>
              <w:spacing w:before="240" w:after="240"/>
            </w:pPr>
            <w:r>
              <w:t>Algumas tintas UV podem emitir níveis m</w:t>
            </w:r>
            <w:r>
              <w:t xml:space="preserve">ais altos de </w:t>
            </w:r>
            <w:proofErr w:type="spellStart"/>
            <w:r>
              <w:t>VOCs</w:t>
            </w:r>
            <w:proofErr w:type="spellEnd"/>
            <w:r>
              <w:t>, impactando o ambiente e a saúde dos operadores.</w:t>
            </w:r>
          </w:p>
        </w:tc>
      </w:tr>
    </w:tbl>
    <w:p w:rsidR="00710D4C" w:rsidRDefault="00710D4C">
      <w:pPr>
        <w:spacing w:before="240" w:after="240"/>
      </w:pPr>
    </w:p>
    <w:p w:rsidR="00710D4C" w:rsidRDefault="000D3E0D">
      <w:r>
        <w:pict>
          <v:rect id="_x0000_i1030" style="width:0;height:1.5pt" o:hralign="center" o:hrstd="t" o:hr="t" fillcolor="#a0a0a0" stroked="f"/>
        </w:pict>
      </w:r>
    </w:p>
    <w:p w:rsidR="00710D4C" w:rsidRDefault="000D3E0D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1" w:name="_i3lykdbmgyr2" w:colFirst="0" w:colLast="0"/>
      <w:bookmarkEnd w:id="11"/>
      <w:r>
        <w:rPr>
          <w:b/>
          <w:sz w:val="46"/>
          <w:szCs w:val="46"/>
        </w:rPr>
        <w:t>6. Instruções Técnicas para Uso</w:t>
      </w:r>
    </w:p>
    <w:p w:rsidR="00710D4C" w:rsidRDefault="000D3E0D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2" w:name="_pj3nqnqqe6ka" w:colFirst="0" w:colLast="0"/>
      <w:bookmarkEnd w:id="12"/>
      <w:r>
        <w:rPr>
          <w:b/>
          <w:sz w:val="34"/>
          <w:szCs w:val="34"/>
        </w:rPr>
        <w:t>6.1. Preparação do Equipamento</w:t>
      </w:r>
    </w:p>
    <w:p w:rsidR="00710D4C" w:rsidRDefault="000D3E0D">
      <w:pPr>
        <w:numPr>
          <w:ilvl w:val="0"/>
          <w:numId w:val="3"/>
        </w:numPr>
        <w:spacing w:before="240"/>
      </w:pPr>
      <w:r>
        <w:rPr>
          <w:b/>
        </w:rPr>
        <w:t>Compatibilidade</w:t>
      </w:r>
      <w:r>
        <w:t>: Verifique se a impressora é compatível com tintas UV e se está equipada com lâmpadas UV adequadas para a cura eficiente das tintas.</w:t>
      </w:r>
    </w:p>
    <w:p w:rsidR="00710D4C" w:rsidRDefault="000D3E0D">
      <w:pPr>
        <w:numPr>
          <w:ilvl w:val="0"/>
          <w:numId w:val="3"/>
        </w:numPr>
        <w:spacing w:after="240"/>
      </w:pPr>
      <w:r>
        <w:rPr>
          <w:b/>
        </w:rPr>
        <w:t>Limpeza</w:t>
      </w:r>
      <w:r>
        <w:t>: Assegure-se de que todos os componentes do sistema de impressão estejam limpos e livres de resíduos que possam in</w:t>
      </w:r>
      <w:r>
        <w:t>terferir na qualidade</w:t>
      </w:r>
    </w:p>
    <w:p w:rsidR="00710D4C" w:rsidRDefault="000D3E0D">
      <w:pPr>
        <w:pStyle w:val="Ttulo1"/>
        <w:keepNext w:val="0"/>
        <w:keepLines w:val="0"/>
        <w:spacing w:before="480"/>
      </w:pPr>
      <w:bookmarkStart w:id="13" w:name="_wf6fn3otoruk" w:colFirst="0" w:colLast="0"/>
      <w:bookmarkEnd w:id="13"/>
      <w:r>
        <w:rPr>
          <w:b/>
          <w:sz w:val="46"/>
          <w:szCs w:val="46"/>
        </w:rPr>
        <w:t>7. Considerações Finais</w:t>
      </w:r>
    </w:p>
    <w:p w:rsidR="00710D4C" w:rsidRDefault="000D3E0D">
      <w:pPr>
        <w:spacing w:before="240" w:after="240"/>
      </w:pPr>
      <w:r>
        <w:t xml:space="preserve">A </w:t>
      </w:r>
      <w:r>
        <w:rPr>
          <w:b/>
        </w:rPr>
        <w:t>Tinta UV</w:t>
      </w:r>
      <w:proofErr w:type="gramStart"/>
      <w:r>
        <w:rPr>
          <w:b/>
        </w:rPr>
        <w:t xml:space="preserve"> </w:t>
      </w:r>
      <w:r>
        <w:t xml:space="preserve"> </w:t>
      </w:r>
      <w:proofErr w:type="gramEnd"/>
      <w:r>
        <w:t>representa uma solução avançada no campo da impressão digital, combinando inovação tecnológica com eficiência operacional. Sua formulação, baseada em monômeros e oligômeros fotossensíveis, permite uma cura rápida e eficaz quando exposta à luz ultravioleta</w:t>
      </w:r>
      <w:r>
        <w:t>, resultando em impressões de alta qualidade e durabilidade.</w:t>
      </w:r>
    </w:p>
    <w:p w:rsidR="00710D4C" w:rsidRDefault="000D3E0D">
      <w:pPr>
        <w:spacing w:before="240" w:after="240"/>
      </w:pPr>
      <w:r>
        <w:lastRenderedPageBreak/>
        <w:t xml:space="preserve">A utilização de pigmentos de alta pureza assegura cores vibrantes e fiéis ao design original, enquanto a presença de </w:t>
      </w:r>
      <w:proofErr w:type="spellStart"/>
      <w:r>
        <w:t>fotoiniciadores</w:t>
      </w:r>
      <w:proofErr w:type="spellEnd"/>
      <w:r>
        <w:t xml:space="preserve"> eficientes garante uma polimerização completa, formando uma pe</w:t>
      </w:r>
      <w:r>
        <w:t xml:space="preserve">lícula resistente e aderente a diversos substratos. Além disso, a opção de verniz oferece acabamentos diferenciados, como brilho, fosco ou </w:t>
      </w:r>
      <w:proofErr w:type="spellStart"/>
      <w:r>
        <w:t>texturizado</w:t>
      </w:r>
      <w:proofErr w:type="spellEnd"/>
      <w:r>
        <w:t>, ampliando as possibilidades criativas e agregando valor estético ao produto final.</w:t>
      </w:r>
    </w:p>
    <w:p w:rsidR="00710D4C" w:rsidRDefault="000D3E0D">
      <w:pPr>
        <w:spacing w:before="240" w:after="240"/>
      </w:pPr>
      <w:r>
        <w:t xml:space="preserve">A tecnologia de cura </w:t>
      </w:r>
      <w:r>
        <w:t>UV destaca-se por sua eficiência energética e sustentabilidade ambiental. O processo de polimerização ocorre de forma quase instantânea, aumentando a produtividade e reduzindo o consumo de energia. Adicionalmente, a ausência de solventes voláteis na compos</w:t>
      </w:r>
      <w:r>
        <w:t>ição da tinta minimiza a emissão de compostos orgânicos voláteis (</w:t>
      </w:r>
      <w:proofErr w:type="spellStart"/>
      <w:r>
        <w:t>VOCs</w:t>
      </w:r>
      <w:proofErr w:type="spellEnd"/>
      <w:r>
        <w:t>), contribuindo para um ambiente de trabalho mais seguro e ecologicamente correto.</w:t>
      </w:r>
    </w:p>
    <w:p w:rsidR="00710D4C" w:rsidRDefault="000D3E0D">
      <w:pPr>
        <w:spacing w:before="240" w:after="240"/>
      </w:pPr>
      <w:r>
        <w:t>A versatilidade da Tinta UV</w:t>
      </w:r>
      <w:proofErr w:type="gramStart"/>
      <w:r>
        <w:t xml:space="preserve">  </w:t>
      </w:r>
      <w:proofErr w:type="gramEnd"/>
      <w:r>
        <w:t>é evidenciada por sua compatibilidade com uma ampla gama de materiais, inc</w:t>
      </w:r>
      <w:r>
        <w:t>luindo papel, plástico, metal, vidro e madeira. Essa característica torna-a ideal para diversas aplicações, desde sinalização e display até personalização de brindes e decoração de interiores. A resistência superior à abrasão, produtos químicos e intempéri</w:t>
      </w:r>
      <w:r>
        <w:t>es assegura que as impressões mantenham sua integridade e aparência ao longo do tempo, mesmo em condições adversas.</w:t>
      </w:r>
    </w:p>
    <w:p w:rsidR="00710D4C" w:rsidRDefault="000D3E0D">
      <w:pPr>
        <w:spacing w:before="240" w:after="240"/>
      </w:pPr>
      <w:r>
        <w:t>Em comparação com concorrentes, a Tinta UV</w:t>
      </w:r>
      <w:proofErr w:type="gramStart"/>
      <w:r>
        <w:t xml:space="preserve">  </w:t>
      </w:r>
      <w:proofErr w:type="gramEnd"/>
      <w:r>
        <w:t>oferece vantagens significativas, como cura mais rápida, maior aderência a substratos variados e</w:t>
      </w:r>
      <w:r>
        <w:t xml:space="preserve"> durabilidade superior. Estes diferenciais, aliados ao compromisso da </w:t>
      </w:r>
      <w:proofErr w:type="spellStart"/>
      <w:r>
        <w:t>Doss</w:t>
      </w:r>
      <w:proofErr w:type="spellEnd"/>
      <w:r>
        <w:t xml:space="preserve"> com a inovação e a qualidade, posicionam a Tinta UV</w:t>
      </w:r>
      <w:proofErr w:type="gramStart"/>
      <w:r>
        <w:t xml:space="preserve">  </w:t>
      </w:r>
      <w:proofErr w:type="gramEnd"/>
      <w:r>
        <w:t>como a escolha ideal para profissionais que buscam excelência em impressão digital.</w:t>
      </w:r>
    </w:p>
    <w:p w:rsidR="00710D4C" w:rsidRDefault="000D3E0D">
      <w:pPr>
        <w:spacing w:before="240" w:after="240"/>
      </w:pPr>
      <w:r>
        <w:t>Em suma, a Tinta UV</w:t>
      </w:r>
      <w:proofErr w:type="gramStart"/>
      <w:r>
        <w:t xml:space="preserve">  </w:t>
      </w:r>
      <w:proofErr w:type="gramEnd"/>
      <w:r>
        <w:t xml:space="preserve">não apenas atende, mas </w:t>
      </w:r>
      <w:r>
        <w:t xml:space="preserve">supera as expectativas do mercado, proporcionando soluções de impressão que aliam qualidade, eficiência e sustentabilidade. Ao optar pela Tinta </w:t>
      </w:r>
      <w:proofErr w:type="gramStart"/>
      <w:r>
        <w:t>UV ,</w:t>
      </w:r>
      <w:proofErr w:type="gramEnd"/>
      <w:r>
        <w:t xml:space="preserve"> empresas e profissionais investem em tecnologia de ponta, garantindo resultados excepcionais e satisfação p</w:t>
      </w:r>
      <w:r>
        <w:t>lena em suas aplicações.</w:t>
      </w:r>
    </w:p>
    <w:p w:rsidR="00710D4C" w:rsidRDefault="00710D4C"/>
    <w:sectPr w:rsidR="00710D4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1337C"/>
    <w:multiLevelType w:val="multilevel"/>
    <w:tmpl w:val="BBDA3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D05574C"/>
    <w:multiLevelType w:val="multilevel"/>
    <w:tmpl w:val="6B84F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25212AC"/>
    <w:multiLevelType w:val="multilevel"/>
    <w:tmpl w:val="ED94D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5B4441C"/>
    <w:multiLevelType w:val="multilevel"/>
    <w:tmpl w:val="4D8A3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7572504"/>
    <w:multiLevelType w:val="multilevel"/>
    <w:tmpl w:val="890C1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6EB97DC8"/>
    <w:multiLevelType w:val="multilevel"/>
    <w:tmpl w:val="85F20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EFE4B89"/>
    <w:multiLevelType w:val="multilevel"/>
    <w:tmpl w:val="3B405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ADB7BC1"/>
    <w:multiLevelType w:val="multilevel"/>
    <w:tmpl w:val="C8561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710D4C"/>
    <w:rsid w:val="000D3E0D"/>
    <w:rsid w:val="0071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1345</Words>
  <Characters>7264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 Pro</dc:creator>
  <cp:lastModifiedBy>Windows 10 Pro</cp:lastModifiedBy>
  <cp:revision>2</cp:revision>
  <dcterms:created xsi:type="dcterms:W3CDTF">2025-02-26T18:51:00Z</dcterms:created>
  <dcterms:modified xsi:type="dcterms:W3CDTF">2025-02-26T18:51:00Z</dcterms:modified>
</cp:coreProperties>
</file>