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Auditoría SEO y Plan de Contenido</w:t>
      </w:r>
    </w:p>
    <w:p>
      <w:pPr>
        <w:spacing w:after="40"/>
      </w:pPr>
      <w:r>
        <w:rPr>
          <w:color w:val="5B6472"/>
          <w:sz w:val="26"/>
          <w:szCs w:val="26"/>
        </w:rPr>
        <w:t xml:space="preserve">Dra. Kimberly Martínez — Odontología, Barrio Perdomo, Bogotá</w:t>
      </w:r>
    </w:p>
    <w:p>
      <w:pPr>
        <w:spacing w:after="300"/>
      </w:pPr>
      <w:r>
        <w:rPr>
          <w:i/>
          <w:iCs/>
          <w:color w:val="5B6472"/>
          <w:sz w:val="20"/>
          <w:szCs w:val="20"/>
        </w:rPr>
        <w:t xml:space="preserve">Preparado para: equipo de tecnología · Fecha: 22 de agosto de 2026</w:t>
      </w:r>
    </w:p>
    <w:p>
      <w:pPr>
        <w:pStyle w:val="Heading1"/>
        <w:spacing w:after="160" w:before="300"/>
      </w:pPr>
      <w:r>
        <w:t xml:space="preserve">Resumen ejecutivo</w:t>
      </w:r>
    </w:p>
    <w:p>
      <w:pPr>
        <w:spacing w:after="140"/>
      </w:pPr>
      <w:r>
        <w:t xml:space="preserve">El sitio (React + Vite, SPA con react-router) tiene una base de contenido sólida: propuesta de valor clara, cinco páginas de servicio con copy orientado a beneficios, JSON-LD básico y una sección de blog ya modelada en el CMS interno. Sin embargo, hay bloqueos técnicos que impiden que ese trabajo se traduzca en posicionamiento real, y faltan piezas de contenido y de confianza (E-E-A-T) esperables en un sitio de salud.</w:t>
      </w:r>
    </w:p>
    <w:p>
      <w:pPr>
        <w:spacing w:after="140"/>
      </w:pPr>
      <w:r>
        <w:t xml:space="preserve">Este documento cubre tres cosas: (1) hallazgos técnicos priorizados para el equipo de tech, (2) secciones y páginas de contenido que faltan, y (3) un plan de blog para los primeros meses, con títulos, keywords e intención de búsqueda.</w:t>
      </w:r>
    </w:p>
    <w:p>
      <w:pPr>
        <w:spacing w:after="140"/>
      </w:pPr>
      <w:r>
        <w:rPr>
          <w:b/>
          <w:bCs/>
        </w:rPr>
        <w:t xml:space="preserve">Hallazgo más importante: </w:t>
      </w:r>
      <w:r>
        <w:t xml:space="preserve">el sitio no genera HTML pre-renderizado. Los meta tags (title, description, Open Graph) se inyectan por JavaScript en el cliente, así que cuando alguien comparte un enlace por WhatsApp o Instagram, la vista previa no muestra el título/descripción/imagen correctos — muestra el fallback genérico del index.html. Para un consultorio que capta pacientes por WhatsApp e Instagram, esto es prioritario.</w:t>
      </w:r>
    </w:p>
    <w:p>
      <w:pPr>
        <w:pStyle w:val="Heading1"/>
        <w:spacing w:after="160" w:before="300"/>
      </w:pPr>
      <w:r>
        <w:t xml:space="preserve">1. Hallazgos técnicos para el equipo de tech</w:t>
      </w:r>
    </w:p>
    <w:p>
      <w:pPr>
        <w:spacing w:after="140"/>
      </w:pPr>
      <w:r>
        <w:t xml:space="preserve">Ordenados por prioridad. "Crítico" bloquea indexación o comparte enlaces con mala apariencia; "Alto" limita visibilidad o confianza; "Medio/Bajo" son mejoras incrementales.</w:t>
      </w:r>
    </w:p>
    <w:p>
      <w:pPr>
        <w:pStyle w:val="Heading2"/>
        <w:spacing w:after="120" w:before="260"/>
      </w:pPr>
      <w:r>
        <w:t xml:space="preserve">Crítico</w:t>
      </w:r>
    </w:p>
    <w:p>
      <w:pPr>
        <w:spacing w:after="60" w:before="200"/>
      </w:pPr>
      <w:r>
        <w:rPr>
          <w:b/>
          <w:bCs/>
          <w:color w:val="FFFFFF"/>
          <w:shd w:fill="B3261E" w:val="clear"/>
        </w:rPr>
        <w:t xml:space="preserve"> CRÍTICO </w:t>
      </w:r>
      <w:r>
        <w:rPr>
          <w:b/>
          <w:bCs/>
          <w:sz w:val="22"/>
          <w:szCs w:val="22"/>
        </w:rPr>
        <w:t xml:space="preserve">  1. Sin pre-renderizado — los meta tags solo existen tras ejecutar JS</w:t>
      </w:r>
    </w:p>
    <w:p>
      <w:pPr>
        <w:spacing w:after="140"/>
      </w:pPr>
      <w:r>
        <w:rPr>
          <w:b/>
          <w:bCs/>
          <w:i/>
          <w:iCs/>
        </w:rPr>
        <w:t xml:space="preserve">Por qué importa: </w:t>
      </w:r>
      <w:r>
        <w:t xml:space="preserve">Seo.tsx inyecta &lt;title&gt;, meta description y Open Graph con hoist de React 19, pero index.html no trae nada de esto por defecto (solo el título genérico "Clínica Dra. Kimberly Martinez", sin description ni og:image). Bots que no ejecutan JavaScript (previsualizador de WhatsApp, Facebook, Instagram, algunos crawlers) verán esa versión genérica en vez del título/descripción/imagen de cada página.</w:t>
      </w:r>
    </w:p>
    <w:p>
      <w:pPr>
        <w:spacing w:after="140"/>
      </w:pPr>
      <w:r>
        <w:rPr>
          <w:b/>
          <w:bCs/>
          <w:i/>
          <w:iCs/>
        </w:rPr>
        <w:t xml:space="preserve">Acción para tech: </w:t>
      </w:r>
      <w:r>
        <w:t xml:space="preserve">Añadir prerendering para las rutas estáticas (home, /servicios, cada /servicios/:slug, y /blog cuando exista) — por ejemplo con un plugin de prerender de Vite o generando HTML estático en build para esas rutas. Alternativa mínima mientras se implementa: completar el &lt;head&gt; de index.html con el title/description/OG por defecto del negocio (ya existen en defaultContent.seo) para que el fallback sin JS sea correcto, aunque no sea único por página.</w:t>
      </w:r>
    </w:p>
    <w:p>
      <w:pPr>
        <w:spacing w:after="60" w:before="200"/>
      </w:pPr>
      <w:r>
        <w:rPr>
          <w:b/>
          <w:bCs/>
          <w:color w:val="FFFFFF"/>
          <w:shd w:fill="B3261E" w:val="clear"/>
        </w:rPr>
        <w:t xml:space="preserve"> CRÍTICO </w:t>
      </w:r>
      <w:r>
        <w:rPr>
          <w:b/>
          <w:bCs/>
          <w:sz w:val="22"/>
          <w:szCs w:val="22"/>
        </w:rPr>
        <w:t xml:space="preserve">  2. El blog no tiene página pública</w:t>
      </w:r>
    </w:p>
    <w:p>
      <w:pPr>
        <w:spacing w:after="140"/>
      </w:pPr>
      <w:r>
        <w:rPr>
          <w:b/>
          <w:bCs/>
          <w:i/>
          <w:iCs/>
        </w:rPr>
        <w:t xml:space="preserve">Por qué importa: </w:t>
      </w:r>
      <w:r>
        <w:t xml:space="preserve">El modelo de datos (BlogContent, BlogPost) y el panel /admin/blog ya permiten cargar posts con slug, excerpt y SEO title/description — pero App.tsx no define ninguna ruta pública (/blog ni /blog/:slug). El propio código del admin lo dice: "El listado público se podrá conectar después". Todo el trabajo de contenido de blog planeado en este documento no aporta SEO hasta que exista una URL indexable por post.</w:t>
      </w:r>
    </w:p>
    <w:p>
      <w:pPr>
        <w:spacing w:after="140"/>
      </w:pPr>
      <w:r>
        <w:rPr>
          <w:b/>
          <w:bCs/>
          <w:i/>
          <w:iCs/>
        </w:rPr>
        <w:t xml:space="preserve">Acción para tech: </w:t>
      </w:r>
      <w:r>
        <w:t xml:space="preserve">Crear /blog (listado) y /blog/:slug (detalle) reutilizando Seo.tsx y un JSON-LD de tipo Article/BlogPosting. Sin esto, no publicar posts todavía — sería contenido sin URL pública.</w:t>
      </w:r>
    </w:p>
    <w:p>
      <w:pPr>
        <w:spacing w:after="60" w:before="200"/>
      </w:pPr>
      <w:r>
        <w:rPr>
          <w:b/>
          <w:bCs/>
          <w:color w:val="FFFFFF"/>
          <w:shd w:fill="B3261E" w:val="clear"/>
        </w:rPr>
        <w:t xml:space="preserve"> CRÍTICO </w:t>
      </w:r>
      <w:r>
        <w:rPr>
          <w:b/>
          <w:bCs/>
          <w:sz w:val="22"/>
          <w:szCs w:val="22"/>
        </w:rPr>
        <w:t xml:space="preserve">  3. sitemap.xml con URLs relativas</w:t>
      </w:r>
    </w:p>
    <w:p>
      <w:pPr>
        <w:spacing w:after="140"/>
      </w:pPr>
      <w:r>
        <w:rPr>
          <w:b/>
          <w:bCs/>
          <w:i/>
          <w:iCs/>
        </w:rPr>
        <w:t xml:space="preserve">Por qué importa: </w:t>
      </w:r>
      <w:r>
        <w:t xml:space="preserve">El protocolo de sitemaps exige URLs absolutas. Actualmente &lt;loc&gt;/&lt;/loc&gt;, &lt;loc&gt;/servicios&lt;/loc&gt;, etc. son rutas relativas — Google Search Console puede rechazar o interpretar mal el archivo. Tampoco incluye &lt;lastmod&gt;, y no incluirá los posts de blog una vez existan.</w:t>
      </w:r>
    </w:p>
    <w:p>
      <w:pPr>
        <w:spacing w:after="140"/>
      </w:pPr>
      <w:r>
        <w:rPr>
          <w:b/>
          <w:bCs/>
          <w:i/>
          <w:iCs/>
        </w:rPr>
        <w:t xml:space="preserve">Acción para tech: </w:t>
      </w:r>
      <w:r>
        <w:t xml:space="preserve">Regenerar sitemap.xml con dominio absoluto (https://dominiofinal.com/...), agregar &lt;lastmod&gt;, y automatizar su generación en build para que incluya cada post de blog publicado.</w:t>
      </w:r>
    </w:p>
    <w:p>
      <w:pPr>
        <w:spacing w:after="60" w:before="200"/>
      </w:pPr>
      <w:r>
        <w:rPr>
          <w:b/>
          <w:bCs/>
          <w:color w:val="FFFFFF"/>
          <w:shd w:fill="B3261E" w:val="clear"/>
        </w:rPr>
        <w:t xml:space="preserve"> CRÍTICO </w:t>
      </w:r>
      <w:r>
        <w:rPr>
          <w:b/>
          <w:bCs/>
          <w:sz w:val="22"/>
          <w:szCs w:val="22"/>
        </w:rPr>
        <w:t xml:space="preserve">  4. robots.txt permite rastrear /admin</w:t>
      </w:r>
    </w:p>
    <w:p>
      <w:pPr>
        <w:spacing w:after="140"/>
      </w:pPr>
      <w:r>
        <w:rPr>
          <w:b/>
          <w:bCs/>
          <w:i/>
          <w:iCs/>
        </w:rPr>
        <w:t xml:space="preserve">Por qué importa: </w:t>
      </w:r>
      <w:r>
        <w:t xml:space="preserve">"Allow: /" no excluye el panel de administración (/admin/login, /admin/blog, /admin/pagos, etc.). Esas rutas no deben indexarse ni aparecer en resultados de búsqueda.</w:t>
      </w:r>
    </w:p>
    <w:p>
      <w:pPr>
        <w:spacing w:after="140"/>
      </w:pPr>
      <w:r>
        <w:rPr>
          <w:b/>
          <w:bCs/>
          <w:i/>
          <w:iCs/>
        </w:rPr>
        <w:t xml:space="preserve">Acción para tech: </w:t>
      </w:r>
      <w:r>
        <w:t xml:space="preserve">Agregar "Disallow: /admin" en robots.txt y, como refuerzo, meta name="robots" content="noindex" en las páginas de /admin.</w:t>
      </w:r>
    </w:p>
    <w:p>
      <w:pPr>
        <w:pStyle w:val="Heading2"/>
        <w:spacing w:after="120" w:before="260"/>
      </w:pPr>
      <w:r>
        <w:t xml:space="preserve">Alto</w:t>
      </w:r>
    </w:p>
    <w:p>
      <w:pPr>
        <w:spacing w:after="60" w:before="200"/>
      </w:pPr>
      <w:r>
        <w:rPr>
          <w:b/>
          <w:bCs/>
          <w:color w:val="FFFFFF"/>
          <w:shd w:fill="B5651D" w:val="clear"/>
        </w:rPr>
        <w:t xml:space="preserve"> ALTO </w:t>
      </w:r>
      <w:r>
        <w:rPr>
          <w:b/>
          <w:bCs/>
          <w:sz w:val="22"/>
          <w:szCs w:val="22"/>
        </w:rPr>
        <w:t xml:space="preserve">  5. Todas las fotos son stock de Unsplash (no reales)</w:t>
      </w:r>
    </w:p>
    <w:p>
      <w:pPr>
        <w:spacing w:after="140"/>
      </w:pPr>
      <w:r>
        <w:rPr>
          <w:b/>
          <w:bCs/>
          <w:i/>
          <w:iCs/>
        </w:rPr>
        <w:t xml:space="preserve">Por qué importa: </w:t>
      </w:r>
      <w:r>
        <w:t xml:space="preserve">Doctora, consultorio y "pacientes" en testimonios usan imágenes de banco de imágenes hotlinkeadas desde images.unsplash.com. Para un sitio de salud, esto es un problema de confianza (E-E-A-T de Google) y de riesgo reputacional si un paciente reconoce que la "doctora" o el "consultorio" de la foto no es real — además de una dependencia de un dominio externo fuera de control del negocio.</w:t>
      </w:r>
    </w:p>
    <w:p>
      <w:pPr>
        <w:spacing w:after="140"/>
      </w:pPr>
      <w:r>
        <w:rPr>
          <w:b/>
          <w:bCs/>
          <w:i/>
          <w:iCs/>
        </w:rPr>
        <w:t xml:space="preserve">Acción para tech: </w:t>
      </w:r>
      <w:r>
        <w:t xml:space="preserve">Reemplazar por fotografía real antes de publicar: retrato de la Dra. Kimberly, fotos reales del consultorio en Perdomo, y para testimonios usar solo texto (sin foto) o fotos con consentimiento explícito del paciente. Servir las imágenes propias, optimizadas (WebP/AVIF) y alojadas en el propio sitio, no en Unsplash.</w:t>
      </w:r>
    </w:p>
    <w:p>
      <w:pPr>
        <w:spacing w:after="60" w:before="200"/>
      </w:pPr>
      <w:r>
        <w:rPr>
          <w:b/>
          <w:bCs/>
          <w:color w:val="FFFFFF"/>
          <w:shd w:fill="B5651D" w:val="clear"/>
        </w:rPr>
        <w:t xml:space="preserve"> ALTO </w:t>
      </w:r>
      <w:r>
        <w:rPr>
          <w:b/>
          <w:bCs/>
          <w:sz w:val="22"/>
          <w:szCs w:val="22"/>
        </w:rPr>
        <w:t xml:space="preserve">  6. JSON-LD de Dentist incompleto</w:t>
      </w:r>
    </w:p>
    <w:p>
      <w:pPr>
        <w:spacing w:after="140"/>
      </w:pPr>
      <w:r>
        <w:rPr>
          <w:b/>
          <w:bCs/>
          <w:i/>
          <w:iCs/>
        </w:rPr>
        <w:t xml:space="preserve">Por qué importa: </w:t>
      </w:r>
      <w:r>
        <w:t xml:space="preserve">LocalBusinessJsonLd.tsx no incluye telephone, priceRange, código postal ni coordenadas geográficas (geo), y solo añade medicalSpecialty de forma implícita (no está presente). openingHours usa texto humano ("Lunes a viernes: 8:00 a.m. – 6:00 p.m.") en vez del formato que exige schema.org (por ejemplo "Mo-Fr 08:00-18:00"), por lo que Google probablemente lo ignora.</w:t>
      </w:r>
    </w:p>
    <w:p>
      <w:pPr>
        <w:spacing w:after="140"/>
      </w:pPr>
      <w:r>
        <w:rPr>
          <w:b/>
          <w:bCs/>
          <w:i/>
          <w:iCs/>
        </w:rPr>
        <w:t xml:space="preserve">Acción para tech: </w:t>
      </w:r>
      <w:r>
        <w:t xml:space="preserve">Completar el schema Dentist con telephone, priceRange, postalCode y geo (lat/long de Barrio Perdomo), y convertir openingHours a formato ISO de días/horas. Agregar también un schema Person para la Dra. Kimberly (founder/employee) con su especialidad.</w:t>
      </w:r>
    </w:p>
    <w:p>
      <w:pPr>
        <w:spacing w:after="60" w:before="200"/>
      </w:pPr>
      <w:r>
        <w:rPr>
          <w:b/>
          <w:bCs/>
          <w:color w:val="FFFFFF"/>
          <w:shd w:fill="B5651D" w:val="clear"/>
        </w:rPr>
        <w:t xml:space="preserve"> ALTO </w:t>
      </w:r>
      <w:r>
        <w:rPr>
          <w:b/>
          <w:bCs/>
          <w:sz w:val="22"/>
          <w:szCs w:val="22"/>
        </w:rPr>
        <w:t xml:space="preserve">  7. No hay número de teléfono público</w:t>
      </w:r>
    </w:p>
    <w:p>
      <w:pPr>
        <w:spacing w:after="140"/>
      </w:pPr>
      <w:r>
        <w:rPr>
          <w:b/>
          <w:bCs/>
          <w:i/>
          <w:iCs/>
        </w:rPr>
        <w:t xml:space="preserve">Por qué importa: </w:t>
      </w:r>
      <w:r>
        <w:t xml:space="preserve">visit.phone está vacío en todo el sitio — el único canal de contacto es WhatsApp. Para búsquedas locales y para el perfil de Google Business, la consistencia de Nombre-Dirección-Teléfono (NAP) es una señal importante, y algunos pacientes prefieren llamar.</w:t>
      </w:r>
    </w:p>
    <w:p>
      <w:pPr>
        <w:spacing w:after="140"/>
      </w:pPr>
      <w:r>
        <w:rPr>
          <w:b/>
          <w:bCs/>
          <w:i/>
          <w:iCs/>
        </w:rPr>
        <w:t xml:space="preserve">Acción para tech: </w:t>
      </w:r>
      <w:r>
        <w:t xml:space="preserve">Publicar un número de teléfono/celular visible en header, footer y sección de contacto, y usarlo también como "telephone" en el JSON-LD. Debe coincidir exactamente con el que se registre en Google Business Profile.</w:t>
      </w:r>
    </w:p>
    <w:p>
      <w:pPr>
        <w:spacing w:after="60" w:before="200"/>
      </w:pPr>
      <w:r>
        <w:rPr>
          <w:b/>
          <w:bCs/>
          <w:color w:val="FFFFFF"/>
          <w:shd w:fill="B5651D" w:val="clear"/>
        </w:rPr>
        <w:t xml:space="preserve"> ALTO </w:t>
      </w:r>
      <w:r>
        <w:rPr>
          <w:b/>
          <w:bCs/>
          <w:sz w:val="22"/>
          <w:szCs w:val="22"/>
        </w:rPr>
        <w:t xml:space="preserve">  8. Páginas legales son placeholders</w:t>
      </w:r>
    </w:p>
    <w:p>
      <w:pPr>
        <w:spacing w:after="140"/>
      </w:pPr>
      <w:r>
        <w:rPr>
          <w:b/>
          <w:bCs/>
          <w:i/>
          <w:iCs/>
        </w:rPr>
        <w:t xml:space="preserve">Por qué importa: </w:t>
      </w:r>
      <w:r>
        <w:t xml:space="preserve">footer.privacyHref y termsHref apuntan a "#". Un sitio de salud que recolecta datos (formulario de contacto, WhatsApp) debería tener Política de Tratamiento de Datos (Ley 1581 de 2012 / habeas data en Colombia) y Términos de Uso reales — también se piden si más adelante se corre pauta en Google/Meta Ads.</w:t>
      </w:r>
    </w:p>
    <w:p>
      <w:pPr>
        <w:spacing w:after="140"/>
      </w:pPr>
      <w:r>
        <w:rPr>
          <w:b/>
          <w:bCs/>
          <w:i/>
          <w:iCs/>
        </w:rPr>
        <w:t xml:space="preserve">Acción para tech: </w:t>
      </w:r>
      <w:r>
        <w:t xml:space="preserve">Redactar y publicar /politica-de-privacidad y /terminos-y-condiciones, enlazar desde el footer.</w:t>
      </w:r>
    </w:p>
    <w:p>
      <w:pPr>
        <w:spacing w:after="60" w:before="200"/>
      </w:pPr>
      <w:r>
        <w:rPr>
          <w:b/>
          <w:bCs/>
          <w:color w:val="FFFFFF"/>
          <w:shd w:fill="B5651D" w:val="clear"/>
        </w:rPr>
        <w:t xml:space="preserve"> ALTO </w:t>
      </w:r>
      <w:r>
        <w:rPr>
          <w:b/>
          <w:bCs/>
          <w:sz w:val="22"/>
          <w:szCs w:val="22"/>
        </w:rPr>
        <w:t xml:space="preserve">  9. Sin credenciales profesionales visibles</w:t>
      </w:r>
    </w:p>
    <w:p>
      <w:pPr>
        <w:spacing w:after="140"/>
      </w:pPr>
      <w:r>
        <w:rPr>
          <w:b/>
          <w:bCs/>
          <w:i/>
          <w:iCs/>
        </w:rPr>
        <w:t xml:space="preserve">Por qué importa: </w:t>
      </w:r>
      <w:r>
        <w:t xml:space="preserve">No aparece en ningún lugar la tarjeta profesional / registro (RETHUS) de la Dra. Kimberly, su universidad de formación ni especialización. Para contenido de salud (YMYL), Google valora explícitamente estas señales de autoridad, y en Colombia es además una expectativa regulatoria de transparencia.</w:t>
      </w:r>
    </w:p>
    <w:p>
      <w:pPr>
        <w:spacing w:after="140"/>
      </w:pPr>
      <w:r>
        <w:rPr>
          <w:b/>
          <w:bCs/>
          <w:i/>
          <w:iCs/>
        </w:rPr>
        <w:t xml:space="preserve">Acción para tech: </w:t>
      </w:r>
      <w:r>
        <w:t xml:space="preserve">Agregar una sección "Sobre la doctora" (home o página propia /nosotros) con formación, universidad, número de tarjeta profesional y años de experiencia — y usarla como base del schema Person.</w:t>
      </w:r>
    </w:p>
    <w:p>
      <w:pPr>
        <w:pStyle w:val="Heading2"/>
        <w:spacing w:after="120" w:before="260"/>
      </w:pPr>
      <w:r>
        <w:t xml:space="preserve">Medio</w:t>
      </w:r>
    </w:p>
    <w:p>
      <w:pPr>
        <w:spacing w:after="60" w:before="200"/>
      </w:pPr>
      <w:r>
        <w:rPr>
          <w:b/>
          <w:bCs/>
          <w:color w:val="FFFFFF"/>
          <w:shd w:fill="3B6E3B" w:val="clear"/>
        </w:rPr>
        <w:t xml:space="preserve"> MEDIO </w:t>
      </w:r>
      <w:r>
        <w:rPr>
          <w:b/>
          <w:bCs/>
          <w:sz w:val="22"/>
          <w:szCs w:val="22"/>
        </w:rPr>
        <w:t xml:space="preserve">  10. Sin BreadcrumbList en JSON-LD</w:t>
      </w:r>
    </w:p>
    <w:p>
      <w:pPr>
        <w:spacing w:after="140"/>
      </w:pPr>
      <w:r>
        <w:rPr>
          <w:b/>
          <w:bCs/>
          <w:i/>
          <w:iCs/>
        </w:rPr>
        <w:t xml:space="preserve">Por qué importa: </w:t>
      </w:r>
      <w:r>
        <w:t xml:space="preserve">ServicePage y ServicesIndexPage ya muestran migas de pan visuales (Inicio / Servicios / Tratamiento), pero no emiten el schema BreadcrumbList correspondiente — es una oportunidad fácil de rich result perdida.</w:t>
      </w:r>
    </w:p>
    <w:p>
      <w:pPr>
        <w:spacing w:after="140"/>
      </w:pPr>
      <w:r>
        <w:rPr>
          <w:b/>
          <w:bCs/>
          <w:i/>
          <w:iCs/>
        </w:rPr>
        <w:t xml:space="preserve">Acción para tech: </w:t>
      </w:r>
      <w:r>
        <w:t xml:space="preserve">Agregar JSON-LD de BreadcrumbList en ambas páginas, reutilizando los mismos labels que ya se renderizan.</w:t>
      </w:r>
    </w:p>
    <w:p>
      <w:pPr>
        <w:spacing w:after="60" w:before="200"/>
      </w:pPr>
      <w:r>
        <w:rPr>
          <w:b/>
          <w:bCs/>
          <w:color w:val="FFFFFF"/>
          <w:shd w:fill="3B6E3B" w:val="clear"/>
        </w:rPr>
        <w:t xml:space="preserve"> MEDIO </w:t>
      </w:r>
      <w:r>
        <w:rPr>
          <w:b/>
          <w:bCs/>
          <w:sz w:val="22"/>
          <w:szCs w:val="22"/>
        </w:rPr>
        <w:t xml:space="preserve">  11. Analytics sin configurar</w:t>
      </w:r>
    </w:p>
    <w:p>
      <w:pPr>
        <w:spacing w:after="140"/>
      </w:pPr>
      <w:r>
        <w:rPr>
          <w:b/>
          <w:bCs/>
          <w:i/>
          <w:iCs/>
        </w:rPr>
        <w:t xml:space="preserve">Por qué importa: </w:t>
      </w:r>
      <w:r>
        <w:t xml:space="preserve">analytics.googleAnalyticsId y googleTagManagerId están vacíos en el contenido por defecto. Sin esto no hay forma de medir tráfico, ni de configurar el clic a WhatsApp como conversión.</w:t>
      </w:r>
    </w:p>
    <w:p>
      <w:pPr>
        <w:spacing w:after="140"/>
      </w:pPr>
      <w:r>
        <w:rPr>
          <w:b/>
          <w:bCs/>
          <w:i/>
          <w:iCs/>
        </w:rPr>
        <w:t xml:space="preserve">Acción para tech: </w:t>
      </w:r>
      <w:r>
        <w:t xml:space="preserve">Crear la propiedad GA4 (y GTM si se va a usar), cargar el ID en /admin/analytics, y configurar un evento de conversión en el clic al botón de WhatsApp/llamar.</w:t>
      </w:r>
    </w:p>
    <w:p>
      <w:pPr>
        <w:spacing w:after="60" w:before="200"/>
      </w:pPr>
      <w:r>
        <w:rPr>
          <w:b/>
          <w:bCs/>
          <w:color w:val="FFFFFF"/>
          <w:shd w:fill="3B6E3B" w:val="clear"/>
        </w:rPr>
        <w:t xml:space="preserve"> MEDIO </w:t>
      </w:r>
      <w:r>
        <w:rPr>
          <w:b/>
          <w:bCs/>
          <w:sz w:val="22"/>
          <w:szCs w:val="22"/>
        </w:rPr>
        <w:t xml:space="preserve">  12. Rutas inválidas devuelven la home en vez de un 404 real</w:t>
      </w:r>
    </w:p>
    <w:p>
      <w:pPr>
        <w:spacing w:after="140"/>
      </w:pPr>
      <w:r>
        <w:rPr>
          <w:b/>
          <w:bCs/>
          <w:i/>
          <w:iCs/>
        </w:rPr>
        <w:t xml:space="preserve">Por qué importa: </w:t>
      </w:r>
      <w:r>
        <w:t xml:space="preserve">App.tsx redirige cualquier ruta no reconocida a "/" con &lt;Navigate replace&gt;. Dependiendo de la configuración del hosting, esto puede servir contenido de la home con código 200 para URLs inexistentes (soft-404), lo cual puede generar señales de contenido duplicado.</w:t>
      </w:r>
    </w:p>
    <w:p>
      <w:pPr>
        <w:spacing w:after="140"/>
      </w:pPr>
      <w:r>
        <w:rPr>
          <w:b/>
          <w:bCs/>
          <w:i/>
          <w:iCs/>
        </w:rPr>
        <w:t xml:space="preserve">Acción para tech: </w:t>
      </w:r>
      <w:r>
        <w:t xml:space="preserve">Confirmar con el hosting definitivo que el fallback de SPA no interfiere con URLs que deberían ser 404 reales, o mostrar una página 404 propia con noindex antes de redirigir.</w:t>
      </w:r>
    </w:p>
    <w:p>
      <w:pPr>
        <w:spacing w:after="60" w:before="200"/>
      </w:pPr>
      <w:r>
        <w:rPr>
          <w:b/>
          <w:bCs/>
          <w:color w:val="FFFFFF"/>
          <w:shd w:fill="3B6E3B" w:val="clear"/>
        </w:rPr>
        <w:t xml:space="preserve"> MEDIO </w:t>
      </w:r>
      <w:r>
        <w:rPr>
          <w:b/>
          <w:bCs/>
          <w:sz w:val="22"/>
          <w:szCs w:val="22"/>
        </w:rPr>
        <w:t xml:space="preserve">  13. Sin FAQ ni su schema</w:t>
      </w:r>
    </w:p>
    <w:p>
      <w:pPr>
        <w:spacing w:after="140"/>
      </w:pPr>
      <w:r>
        <w:rPr>
          <w:b/>
          <w:bCs/>
          <w:i/>
          <w:iCs/>
        </w:rPr>
        <w:t xml:space="preserve">Por qué importa: </w:t>
      </w:r>
      <w:r>
        <w:t xml:space="preserve">Ninguna página de servicio tiene preguntas frecuentes, y por tanto no hay oportunidad de rich results tipo FAQPage — muy relevante para búsquedas como "¿duele la endodoncia?" o "¿cuánto dura el blanqueamiento?".</w:t>
      </w:r>
    </w:p>
    <w:p>
      <w:pPr>
        <w:spacing w:after="140"/>
      </w:pPr>
      <w:r>
        <w:rPr>
          <w:b/>
          <w:bCs/>
          <w:i/>
          <w:iCs/>
        </w:rPr>
        <w:t xml:space="preserve">Acción para tech: </w:t>
      </w:r>
      <w:r>
        <w:t xml:space="preserve">Agregar 3–5 preguntas frecuentes por servicio con FAQPage JSON-LD (ver sección de contenido más abajo).</w:t>
      </w:r>
    </w:p>
    <w:p>
      <w:pPr>
        <w:pStyle w:val="Heading2"/>
        <w:spacing w:after="120" w:before="260"/>
      </w:pPr>
      <w:r>
        <w:t xml:space="preserve">Bajo / a futuro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 y verificar el Perfil de Negocio de Google (Google Business Profile) con la misma dirección, teléfono y horario exactos que el sitio — es el mayor factor de SEO local para un consultorio y no depende del código.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Agregar og:locale="es_CO" y confirmar hreflang si en el futuro hay versión en otro idioma.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Agregar atributos width/height o fetchpriority="high" a la imagen del hero para evitar Cumulative Layout Shift y mejorar LCP.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Evaluar AggregateRating/Review schema una vez existan reseñas reales de Google — nunca simular reseñas.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mediano plazo, evaluar migrar a un framework con SSG/SSR real (Astro, Next) si el volumen de contenido crece — el prerendering resuelve el problema hoy, pero un framework con renderizado en servidor da más margen.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00"/>
      </w:pPr>
      <w:r>
        <w:t xml:space="preserve">2. Secciones y páginas que faltan</w:t>
      </w:r>
    </w:p>
    <w:p>
      <w:pPr>
        <w:spacing w:after="140"/>
      </w:pPr>
      <w:r>
        <w:t xml:space="preserve">Contenido que el sitio necesita para competir en búsquedas y para sostener la confianza esperada en un sitio de salud.</w:t>
      </w:r>
    </w:p>
    <w:p>
      <w:pPr>
        <w:pStyle w:val="Heading2"/>
        <w:spacing w:after="120" w:before="260"/>
      </w:pPr>
      <w:r>
        <w:t xml:space="preserve">Páginas nuevas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350"/>
      </w:tblGrid>
      <w:tr>
        <w:trPr>
          <w:tblHeader/>
        </w:trPr>
        <w:tc>
          <w:tcPr>
            <w:tcW w:type="dxa" w:w="3000"/>
            <w:shd w:fill="1B6E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Página</w:t>
            </w:r>
          </w:p>
        </w:tc>
        <w:tc>
          <w:tcPr>
            <w:tcW w:type="dxa" w:w="5000"/>
            <w:shd w:fill="1B6E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Por qué</w:t>
            </w:r>
          </w:p>
        </w:tc>
        <w:tc>
          <w:tcPr>
            <w:tcW w:type="dxa" w:w="1350"/>
            <w:shd w:fill="1B6E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/blog y /blog/:slug</w:t>
            </w:r>
          </w:p>
        </w:tc>
        <w:tc>
          <w:tcPr>
            <w:tcW w:type="dxa" w:w="5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Requisito técnico para que el plan de contenido de la sección 3 exista como URL indexable.</w:t>
            </w:r>
          </w:p>
        </w:tc>
        <w:tc>
          <w:tcPr>
            <w:tcW w:type="dxa" w:w="13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Crítica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/nosotros (Sobre la doctora)</w:t>
            </w:r>
          </w:p>
        </w:tc>
        <w:tc>
          <w:tcPr>
            <w:tcW w:type="dxa" w:w="5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Formación, tarjeta profesional, fotos reales del consultorio y de la Dra. Kimberly. Base de E-E-A-T.</w:t>
            </w:r>
          </w:p>
        </w:tc>
        <w:tc>
          <w:tcPr>
            <w:tcW w:type="dxa" w:w="13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/preguntas-frecuentes (o FAQ por servicio)</w:t>
            </w:r>
          </w:p>
        </w:tc>
        <w:tc>
          <w:tcPr>
            <w:tcW w:type="dxa" w:w="5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Captura búsquedas de intención informativa ("¿duele...", "¿cuánto cuesta...") y habilita FAQPage schema.</w:t>
            </w:r>
          </w:p>
        </w:tc>
        <w:tc>
          <w:tcPr>
            <w:tcW w:type="dxa" w:w="13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/politica-de-privacidad</w:t>
            </w:r>
          </w:p>
        </w:tc>
        <w:tc>
          <w:tcPr>
            <w:tcW w:type="dxa" w:w="5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Requisito legal (habeas data) y de confianza.</w:t>
            </w:r>
          </w:p>
        </w:tc>
        <w:tc>
          <w:tcPr>
            <w:tcW w:type="dxa" w:w="13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/terminos-y-condiciones</w:t>
            </w:r>
          </w:p>
        </w:tc>
        <w:tc>
          <w:tcPr>
            <w:tcW w:type="dxa" w:w="5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Requisito legal y de confianza.</w:t>
            </w:r>
          </w:p>
        </w:tc>
        <w:tc>
          <w:tcPr>
            <w:tcW w:type="dxa" w:w="13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Media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/opiniones (o widget embebido de Google)</w:t>
            </w:r>
          </w:p>
        </w:tc>
        <w:tc>
          <w:tcPr>
            <w:tcW w:type="dxa" w:w="5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Reseñas reales con enlace a Google — refuerza confianza sin inventar contenido.</w:t>
            </w:r>
          </w:p>
        </w:tc>
        <w:tc>
          <w:tcPr>
            <w:tcW w:type="dxa" w:w="13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Media</w:t>
            </w:r>
          </w:p>
        </w:tc>
      </w:tr>
    </w:tbl>
    <w:p>
      <w:pPr>
        <w:pStyle w:val="Heading2"/>
        <w:spacing w:after="120" w:before="260"/>
      </w:pPr>
      <w:r>
        <w:t xml:space="preserve">Dentro de páginas existentes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/ cada servicio: bloque de 3–5 preguntas frecuentes específicas del tratamiento.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Home: sección breve "Sobre la doctora" con foto real, formación y tarjeta profesional (aunque exista /nosotros ampliado).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Footer: teléfono real, enlaces a políticas ya publicadas (hoy son "#").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servicio: rango de precio o "desde $X" si el negocio quiere transparencia de precio — opcional, pero mejora conversión y reduce fricción de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Sección de visita: además del mapa, agregar indicaciones de transporte/parqueo si aplica — útil para búsquedas "cómo llegar".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00"/>
      </w:pPr>
      <w:r>
        <w:t xml:space="preserve">3. Plan de contenido de blog</w:t>
      </w:r>
    </w:p>
    <w:p>
      <w:pPr>
        <w:spacing w:after="140"/>
      </w:pPr>
      <w:r>
        <w:t xml:space="preserve">Catorce artículos iniciales, organizados por pilar de servicio, con ritmo sugerido de 2 publicaciones al mes (una cada dos semanas) — sostenible para un consultorio pequeño y suficiente para empezar a construir autoridad temática. Los primeros tres ya existen como borrador/publicado en el CMS; se incluyen para dar continuidad al calendario.</w:t>
      </w:r>
    </w:p>
    <w:p>
      <w:pPr>
        <w:pStyle w:val="Heading2"/>
        <w:spacing w:after="120" w:before="260"/>
      </w:pPr>
      <w:r>
        <w:t xml:space="preserve">Calendario — primeros 7 meses (2 posts/mes)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200"/>
        <w:gridCol w:w="2600"/>
        <w:gridCol w:w="1100"/>
        <w:gridCol w:w="1000"/>
      </w:tblGrid>
      <w:tr>
        <w:trPr>
          <w:tblHeader/>
        </w:trPr>
        <w:tc>
          <w:tcPr>
            <w:tcW w:type="dxa" w:w="450"/>
            <w:shd w:fill="1B6E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200"/>
            <w:shd w:fill="1B6E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Título / Título SEO</w:t>
            </w:r>
          </w:p>
        </w:tc>
        <w:tc>
          <w:tcPr>
            <w:tcW w:type="dxa" w:w="2600"/>
            <w:shd w:fill="1B6E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Palabra clave objetivo</w:t>
            </w:r>
          </w:p>
        </w:tc>
        <w:tc>
          <w:tcPr>
            <w:tcW w:type="dxa" w:w="1100"/>
            <w:shd w:fill="1B6E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1000"/>
            <w:shd w:fill="1B6E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Pilar</w:t>
            </w:r>
          </w:p>
        </w:tc>
      </w:tr>
      <w:tr>
        <w:tc>
          <w:tcPr>
            <w:tcW w:type="dxa" w:w="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Cómo prepararte para tu primera valoración odontológica (ya en borrador)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primera cita odontólogo qué llevar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TOFU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General</w:t>
            </w:r>
          </w:p>
        </w:tc>
      </w:tr>
      <w:tr>
        <w:tc>
          <w:tcPr>
            <w:tcW w:type="dxa" w:w="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Odontología en el embarazo: qué sí y qué esperar (ya en borrador)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odontología embarazo Bogotá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TOFU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Gestantes</w:t>
            </w:r>
          </w:p>
        </w:tc>
      </w:tr>
      <w:tr>
        <w:tc>
          <w:tcPr>
            <w:tcW w:type="dxa" w:w="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Blanqueamiento dental: expectativas realistas (ya publicado)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blanqueamiento dental expectativas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MOFU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Blanqueamiento</w:t>
            </w:r>
          </w:p>
        </w:tc>
      </w:tr>
      <w:tr>
        <w:tc>
          <w:tcPr>
            <w:tcW w:type="dxa" w:w="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¿Es tarde para usar ortodoncia siendo adulto?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ortodoncia en adultos Bogotá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MOFU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Ortodoncia</w:t>
            </w:r>
          </w:p>
        </w:tc>
      </w:tr>
      <w:tr>
        <w:tc>
          <w:tcPr>
            <w:tcW w:type="dxa" w:w="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Brackets metálicos vs. estéticos: cómo elegir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brackets metálicos o estéticos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MOFU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Ortodoncia</w:t>
            </w:r>
          </w:p>
        </w:tc>
      </w:tr>
      <w:tr>
        <w:tc>
          <w:tcPr>
            <w:tcW w:type="dxa" w:w="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Dolor de muela intenso: qué hacer mientras llegas al consultorio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dolor de muela qué hacer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TOFU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Endodoncia</w:t>
            </w:r>
          </w:p>
        </w:tc>
      </w:tr>
      <w:tr>
        <w:tc>
          <w:tcPr>
            <w:tcW w:type="dxa" w:w="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Endodoncia: mitos y verdades sobre el tratamiento de conducto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duele la endodoncia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MOFU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Endodoncia</w:t>
            </w:r>
          </w:p>
        </w:tc>
      </w:tr>
      <w:tr>
        <w:tc>
          <w:tcPr>
            <w:tcW w:type="dxa" w:w="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Prótesis flexible: ventajas y para quién es ideal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prótesis dental flexible Bogotá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MOFU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Prótesis</w:t>
            </w:r>
          </w:p>
        </w:tc>
      </w:tr>
      <w:tr>
        <w:tc>
          <w:tcPr>
            <w:tcW w:type="dxa" w:w="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Cómo cuidar tu prótesis dental para que dure más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cuidado prótesis dental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BOFU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Prótesis</w:t>
            </w:r>
          </w:p>
        </w:tc>
      </w:tr>
      <w:tr>
        <w:tc>
          <w:tcPr>
            <w:tcW w:type="dxa" w:w="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¿Es seguro tomar radiografías dentales en el embarazo?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radiografía dental embarazo es seguro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TOFU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Gestantes</w:t>
            </w:r>
          </w:p>
        </w:tc>
      </w:tr>
      <w:tr>
        <w:tc>
          <w:tcPr>
            <w:tcW w:type="dxa" w:w="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Sangrado de encías en el embarazo: por qué pasa y qué hacer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sangrado de encías embarazo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TOFU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Gestantes</w:t>
            </w:r>
          </w:p>
        </w:tc>
      </w:tr>
      <w:tr>
        <w:tc>
          <w:tcPr>
            <w:tcW w:type="dxa" w:w="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Consultorio odontológico en Barrio Perdomo: cómo llegar y qué esperar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odontólogo Barrio Perdomo Bogotá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BOFU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Local</w:t>
            </w:r>
          </w:p>
        </w:tc>
      </w:tr>
      <w:tr>
        <w:tc>
          <w:tcPr>
            <w:tcW w:type="dxa" w:w="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Rutina de higiene oral diaria recomendada por una odontóloga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rutina higiene oral diaria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TOFU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General</w:t>
            </w:r>
          </w:p>
        </w:tc>
      </w:tr>
      <w:tr>
        <w:tc>
          <w:tcPr>
            <w:tcW w:type="dxa" w:w="4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¿Cada cuánto debo ir al odontólogo? Guía de chequeos y limpieza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cada cuánto ir al odontólogo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TOFU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t xml:space="preserve">General</w:t>
            </w:r>
          </w:p>
        </w:tc>
      </w:tr>
    </w:tbl>
    <w:p>
      <w:pPr>
        <w:pStyle w:val="Heading2"/>
        <w:spacing w:after="120" w:before="260"/>
      </w:pPr>
      <w:r>
        <w:t xml:space="preserve">Cómo usar este calendario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TOFU (tope de embudo): responde una duda general — capta búsquedas amplias, sin presión de venta.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MOFU (mitad de embudo): compara opciones o resuelve dudas específicas de un tratamiento — el lector ya está considerando el servicio.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BOFU (fondo de embudo): contenido cercano a la decisión — enlaza directamente a la página de servicio y al botón de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post debe: (1) enlazar internamente a la página de servicio relacionada, (2) cerrar con un llamado a agendar por WhatsApp, (3) incluir seoTitle y seoDescription únicos (el campo ya existe en el CMS), y (4) llevar el nombre y credencial de la Dra. Kimberly como autora — importante para E-E-A-T en contenido de salud.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Evitar lenguaje alarmista o promesas de resultado clínico garantizado — coherente con el tono "sin presión" que ya usa el sitio, y necesario para contenido médico responsable.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vez publicados 14 posts, revisar Google Search Console para ver qué consultas ya traen impresiones y usarlas para planear el siguiente trimestre.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00"/>
      </w:pPr>
      <w:r>
        <w:t xml:space="preserve">4. Checklist de entrega a tech</w:t>
      </w:r>
    </w:p>
    <w:p>
      <w:pPr>
        <w:spacing w:after="140"/>
      </w:pPr>
      <w:r>
        <w:t xml:space="preserve">Resumen accionable de todo lo anterior, en el orden recomendado de ejecución.</w:t>
      </w:r>
    </w:p>
    <w:p>
      <w:pPr>
        <w:pStyle w:val="Heading3"/>
        <w:spacing w:after="100" w:before="200"/>
      </w:pPr>
      <w:r>
        <w:t xml:space="preserve">Antes de publicar / relanzar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Corregir sitemap.xml a URLs absolutas + lastmod.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Agregar Disallow: /admin en robots.txt.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Completar meta tags por defecto en index.html como fallback sin JS.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Reemplazar todas las imágenes de Unsplash por fotografía real optimizada.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Publicar teléfono real y páginas de política de privacidad / términos.</w:t>
      </w:r>
    </w:p>
    <w:p>
      <w:pPr>
        <w:pStyle w:val="Heading3"/>
        <w:spacing w:after="100" w:before="200"/>
      </w:pPr>
      <w:r>
        <w:t xml:space="preserve">Corto plazo (1–2 sprints)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prerendering de las rutas estáticas.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Construir /blog y /blog/:slug (listado + detalle) con Seo.tsx y JSON-LD de Article.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Completar JSON-LD de Dentist (telephone, priceRange, geo, postalCode, horarios en formato correcto) y agregar BreadcrumbList.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GA4/GTM y evento de conversión en clic a WhatsApp.</w:t>
      </w:r>
    </w:p>
    <w:p>
      <w:pPr>
        <w:pStyle w:val="Heading3"/>
        <w:spacing w:after="100" w:before="200"/>
      </w:pPr>
      <w:r>
        <w:t xml:space="preserve">Mediano plazo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Página /nosotros con credenciales y schema Person.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FAQ por servicio + FAQPage schema.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Crear/verificar Google Business Profile con NAP idéntico al sitio.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Publicar el calendario de blog de la sección 3.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  <w:lvl w:ilvl="1" w15:tentative="1">
      <w:start w:val="1"/>
      <w:numFmt w:val="bullet"/>
      <w:lvlText w:val="◦"/>
      <w:lvlJc w:val="left"/>
      <w:pPr>
        <w:ind w:left="72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2026-08-22T19:00:37.321Z</dcterms:created>
  <dcterms:modified xsi:type="dcterms:W3CDTF">2026-08-22T19:00:37.335Z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