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r w:rsidRPr="00B05B3B">
        <w:t xml:space="preserve">GitGoing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>Travis Lamb, Christina Nguyen, Michael Bloomqu</w:t>
      </w:r>
      <w:r w:rsidR="0076072C" w:rsidRPr="00B05B3B">
        <w:rPr>
          <w:sz w:val="31"/>
        </w:rPr>
        <w:t>ist, Sarah Ra</w:t>
      </w:r>
      <w:r w:rsidR="00304839" w:rsidRPr="00B05B3B">
        <w:rPr>
          <w:sz w:val="31"/>
        </w:rPr>
        <w:t>manazi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6F4F46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6F4F4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6F4F4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6F4F4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6F4F46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6F4F46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6F4F4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6F4F46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6F4F46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6F4F4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6F4F46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Git</w:t>
      </w:r>
      <w:r w:rsidRPr="00B05B3B">
        <w:rPr>
          <w:sz w:val="24"/>
          <w:szCs w:val="24"/>
        </w:rPr>
        <w:t>Going,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2D389A3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GitGoing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5CE821CE" w:rsidR="00377FBF" w:rsidRPr="00B05B3B" w:rsidRDefault="008B14D1" w:rsidP="00AE0158">
      <w:pPr>
        <w:pStyle w:val="BodyText"/>
        <w:spacing w:line="480" w:lineRule="auto"/>
        <w:ind w:left="450"/>
      </w:pPr>
      <w:r>
        <w:rPr>
          <w:noProof/>
        </w:rPr>
        <w:drawing>
          <wp:inline distT="0" distB="0" distL="0" distR="0" wp14:anchorId="5065D046" wp14:editId="1605CCFA">
            <wp:extent cx="6083300" cy="3298825"/>
            <wp:effectExtent l="25400" t="25400" r="3810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0AD0" w:rsidRPr="00B05B3B">
        <w:br/>
      </w:r>
    </w:p>
    <w:p w14:paraId="18283514" w14:textId="77777777" w:rsidR="00A92A7D" w:rsidRDefault="00A92A7D" w:rsidP="00A92A7D">
      <w:pPr>
        <w:pStyle w:val="Heading3"/>
        <w:tabs>
          <w:tab w:val="left" w:pos="460"/>
        </w:tabs>
        <w:ind w:firstLine="0"/>
        <w:rPr>
          <w:rFonts w:ascii="Times New Roman" w:hAnsi="Times New Roman" w:cs="Times New Roman"/>
          <w:sz w:val="32"/>
        </w:rPr>
      </w:pPr>
    </w:p>
    <w:p w14:paraId="76492E33" w14:textId="77777777" w:rsidR="00A92A7D" w:rsidRDefault="00A92A7D" w:rsidP="00A92A7D">
      <w:pPr>
        <w:pStyle w:val="Heading3"/>
        <w:tabs>
          <w:tab w:val="left" w:pos="460"/>
        </w:tabs>
        <w:ind w:firstLine="0"/>
        <w:rPr>
          <w:rFonts w:ascii="Times New Roman" w:hAnsi="Times New Roman" w:cs="Times New Roman"/>
          <w:sz w:val="32"/>
        </w:rPr>
      </w:pPr>
    </w:p>
    <w:p w14:paraId="3AECE3C9" w14:textId="2369E3DD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30575B1F" w14:textId="224F72D4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5CF4FC31" w14:textId="3D7BC116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4FAB484D" w14:textId="79018D9B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4BA27921" w14:textId="77777777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6015123F" w14:textId="330DD0B7" w:rsidR="00A92A7D" w:rsidRDefault="00A92A7D" w:rsidP="00A92A7D">
      <w:pPr>
        <w:pStyle w:val="Heading3"/>
        <w:tabs>
          <w:tab w:val="left" w:pos="460"/>
        </w:tabs>
        <w:ind w:left="100" w:firstLine="0"/>
        <w:rPr>
          <w:rFonts w:ascii="Times New Roman" w:hAnsi="Times New Roman" w:cs="Times New Roman"/>
          <w:sz w:val="32"/>
        </w:rPr>
      </w:pPr>
    </w:p>
    <w:p w14:paraId="340CBB45" w14:textId="77777777" w:rsidR="00A92A7D" w:rsidRDefault="00A92A7D" w:rsidP="00A92A7D">
      <w:pPr>
        <w:pStyle w:val="Heading3"/>
        <w:tabs>
          <w:tab w:val="left" w:pos="460"/>
        </w:tabs>
        <w:ind w:left="100" w:firstLine="0"/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43FDA19" w14:textId="77777777" w:rsidR="00EC7560" w:rsidRPr="00EC7560" w:rsidRDefault="000D0AD0" w:rsidP="00EC756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7CDF071C" w14:textId="62DDDBA3" w:rsidR="008D4C49" w:rsidRPr="00EC7560" w:rsidRDefault="008D4C49" w:rsidP="00EC7560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diff: the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request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/information to be sent</w:t>
      </w:r>
    </w:p>
    <w:p w14:paraId="54A47566" w14:textId="4BDC52C5" w:rsidR="00CD392F" w:rsidRPr="00EC7560" w:rsidRDefault="00CD392F" w:rsidP="00CD392F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requests from API</w:t>
      </w:r>
    </w:p>
    <w:p w14:paraId="5E603564" w14:textId="6AED6C13" w:rsidR="00CD392F" w:rsidRPr="00EC7560" w:rsidRDefault="00CD392F" w:rsidP="00CD392F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API Gateway: sends that request to lambda</w:t>
      </w:r>
    </w:p>
    <w:p w14:paraId="50B1BB0A" w14:textId="29680D25" w:rsidR="008D4C49" w:rsidRPr="00EC7560" w:rsidRDefault="008D4C49" w:rsidP="008D4C49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Lambda: takes information and stores it in the database</w:t>
      </w:r>
    </w:p>
    <w:p w14:paraId="6013B37B" w14:textId="17E72452" w:rsidR="008D4C49" w:rsidRPr="00EC7560" w:rsidRDefault="008D4C49" w:rsidP="008D4C49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Cloud Database: where requests (git diff) are stored</w:t>
      </w:r>
    </w:p>
    <w:p w14:paraId="196925DF" w14:textId="72645201" w:rsidR="00CD392F" w:rsidRPr="00EC7560" w:rsidRDefault="00CD392F" w:rsidP="008D4C49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sends response to client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40EB5C6A" w:rsidR="00FA6812" w:rsidRPr="00B05B3B" w:rsidRDefault="00CD392F" w:rsidP="008D4C49">
      <w:pPr>
        <w:pStyle w:val="Heading2"/>
        <w:ind w:left="-45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3695DD08">
                <wp:simplePos x="0" y="0"/>
                <wp:positionH relativeFrom="column">
                  <wp:posOffset>3911600</wp:posOffset>
                </wp:positionH>
                <wp:positionV relativeFrom="paragraph">
                  <wp:posOffset>1746885</wp:posOffset>
                </wp:positionV>
                <wp:extent cx="10731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F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8pt;margin-top:137.55pt;width:84.5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617089F8">
                <wp:simplePos x="0" y="0"/>
                <wp:positionH relativeFrom="column">
                  <wp:posOffset>3848100</wp:posOffset>
                </wp:positionH>
                <wp:positionV relativeFrom="paragraph">
                  <wp:posOffset>1690370</wp:posOffset>
                </wp:positionV>
                <wp:extent cx="114935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B31C" id="Straight Arrow Connector 12" o:spid="_x0000_s1026" type="#_x0000_t32" style="position:absolute;margin-left:303pt;margin-top:133.1pt;width:90.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098E162B">
            <wp:extent cx="6394450" cy="358140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C02" w14:textId="77C89DF9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66615DA1" w14:textId="4051D336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1E20A3C6" w14:textId="65379EA5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A39AD5" w14:textId="51B12953" w:rsidR="008D4C49" w:rsidRDefault="008D4C49" w:rsidP="00A92A7D">
      <w:pPr>
        <w:pStyle w:val="Heading2"/>
        <w:tabs>
          <w:tab w:val="left" w:pos="1003"/>
        </w:tabs>
        <w:ind w:left="0" w:firstLine="0"/>
        <w:rPr>
          <w:rFonts w:ascii="Times New Roman" w:hAnsi="Times New Roman" w:cs="Times New Roman"/>
        </w:rPr>
      </w:pPr>
    </w:p>
    <w:p w14:paraId="148B4459" w14:textId="3DC9D316" w:rsidR="00D15736" w:rsidRDefault="00D15736" w:rsidP="00A92A7D">
      <w:pPr>
        <w:pStyle w:val="Heading2"/>
        <w:tabs>
          <w:tab w:val="left" w:pos="1003"/>
        </w:tabs>
        <w:ind w:left="0" w:firstLine="0"/>
        <w:rPr>
          <w:rFonts w:ascii="Times New Roman" w:hAnsi="Times New Roman" w:cs="Times New Roman"/>
        </w:rPr>
      </w:pPr>
    </w:p>
    <w:p w14:paraId="02B3DB26" w14:textId="77777777" w:rsidR="00D15736" w:rsidRDefault="00D15736" w:rsidP="00A92A7D">
      <w:pPr>
        <w:pStyle w:val="Heading2"/>
        <w:tabs>
          <w:tab w:val="left" w:pos="1003"/>
        </w:tabs>
        <w:ind w:left="0" w:firstLine="0"/>
        <w:rPr>
          <w:rFonts w:ascii="Times New Roman" w:hAnsi="Times New Roman" w:cs="Times New Roman"/>
        </w:rPr>
      </w:pPr>
    </w:p>
    <w:p w14:paraId="545263B9" w14:textId="77777777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25900C4B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5DD2165E">
            <wp:extent cx="4661049" cy="4019107"/>
            <wp:effectExtent l="0" t="0" r="635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60" cy="40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B6">
        <w:rPr>
          <w:rFonts w:ascii="Times New Roman" w:hAnsi="Times New Roman" w:cs="Times New Roman"/>
        </w:rPr>
        <w:br/>
      </w:r>
    </w:p>
    <w:p w14:paraId="0CB6AB7B" w14:textId="4E9FA70D" w:rsidR="0009262F" w:rsidRPr="000926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Diff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Account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br/>
        <w:t>Social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Notification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507EE05" w14:textId="14E29C7F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29A9E079" wp14:editId="75153F9F">
            <wp:extent cx="4678326" cy="3375427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66" cy="33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1EA5AFCB" wp14:editId="5555B345">
            <wp:extent cx="5063096" cy="33909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6A9C5D4D" wp14:editId="0BB43309">
            <wp:extent cx="5062855" cy="4336008"/>
            <wp:effectExtent l="0" t="0" r="444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880"/>
        <w:gridCol w:w="1880"/>
        <w:gridCol w:w="2030"/>
      </w:tblGrid>
      <w:tr w:rsidR="007C4D0B" w:rsidRPr="007C4D0B" w14:paraId="144B7697" w14:textId="77777777" w:rsidTr="007C4D0B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104D7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7906E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0BA87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489351F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134A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DEB8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1D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 PK</w:t>
            </w:r>
          </w:p>
        </w:tc>
      </w:tr>
      <w:tr w:rsidR="007C4D0B" w:rsidRPr="007C4D0B" w14:paraId="6829E96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CDBC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85A1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UPW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4839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VARCHAR(12)</w:t>
            </w:r>
          </w:p>
        </w:tc>
      </w:tr>
      <w:tr w:rsidR="007C4D0B" w:rsidRPr="007C4D0B" w14:paraId="7A106E5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570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2B6D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D9BD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D4A73C4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7E9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31F2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Uemail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DF84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102731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F40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8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URevCnt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7862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635C056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6FD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4E2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USMessages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48F5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24C5BC3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8F3F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56FD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Ucomments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FEAF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75867CB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1F2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5AA41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Urmessages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C9B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5C26B27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BCB5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434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87E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</w:t>
            </w:r>
          </w:p>
        </w:tc>
      </w:tr>
      <w:tr w:rsidR="007C4D0B" w:rsidRPr="007C4D0B" w14:paraId="4932A341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98CE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REVIEWS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9278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7F718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1127209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DC7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4F61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1FE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 PK</w:t>
            </w:r>
          </w:p>
        </w:tc>
      </w:tr>
      <w:tr w:rsidR="007C4D0B" w:rsidRPr="007C4D0B" w14:paraId="6F630D6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A9B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C9522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RevName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18CC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77CA2FC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70BF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2652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RevUsers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EACD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4E3901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373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C1DD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RevChange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2870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LONGBLOB</w:t>
            </w:r>
          </w:p>
        </w:tc>
      </w:tr>
      <w:tr w:rsidR="007C4D0B" w:rsidRPr="007C4D0B" w14:paraId="00AFA53E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B3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7813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60F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27F4A00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2F09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4105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RevComm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34C5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38C52E48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71D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7B5D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RevAppro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110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7C4D0B" w:rsidRPr="007C4D0B" w14:paraId="5CD39540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8D59D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BC9D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F5A54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364FBDD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1920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B6E2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DD20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2632E59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2FD2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7B54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1A63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0EEB514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DFE7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7C85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D726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10643A8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A0BE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7611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Mcount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07A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73933A82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66B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F8F9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Ccount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4595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4BEB0E7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95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CF8B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F5A6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 PK</w:t>
            </w:r>
          </w:p>
        </w:tc>
      </w:tr>
    </w:tbl>
    <w:p w14:paraId="410F2412" w14:textId="44B774AD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0" w:type="auto"/>
        <w:tblInd w:w="1002" w:type="dxa"/>
        <w:tblLook w:val="04A0" w:firstRow="1" w:lastRow="0" w:firstColumn="1" w:lastColumn="0" w:noHBand="0" w:noVBand="1"/>
      </w:tblPr>
      <w:tblGrid>
        <w:gridCol w:w="481"/>
        <w:gridCol w:w="1073"/>
        <w:gridCol w:w="1105"/>
        <w:gridCol w:w="1197"/>
        <w:gridCol w:w="1073"/>
        <w:gridCol w:w="824"/>
        <w:gridCol w:w="964"/>
        <w:gridCol w:w="1042"/>
        <w:gridCol w:w="809"/>
      </w:tblGrid>
      <w:tr w:rsidR="00332FB6" w:rsidRPr="00110D66" w14:paraId="32FF2F14" w14:textId="77777777" w:rsidTr="00A3439C">
        <w:tc>
          <w:tcPr>
            <w:tcW w:w="498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112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830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129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86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01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95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848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332FB6" w:rsidRPr="00110D66" w14:paraId="41ADBC08" w14:textId="77777777" w:rsidTr="00A3439C">
        <w:tc>
          <w:tcPr>
            <w:tcW w:w="498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63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55A0355" w14:textId="77777777" w:rsidTr="00A3439C">
        <w:tc>
          <w:tcPr>
            <w:tcW w:w="498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163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501C6DE" w14:textId="77777777" w:rsidTr="00A3439C">
        <w:tc>
          <w:tcPr>
            <w:tcW w:w="498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63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C4C239A" w14:textId="77777777" w:rsidTr="00A3439C">
        <w:tc>
          <w:tcPr>
            <w:tcW w:w="498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reset </w:t>
            </w:r>
            <w:r>
              <w:rPr>
                <w:sz w:val="20"/>
                <w:szCs w:val="20"/>
              </w:rPr>
              <w:lastRenderedPageBreak/>
              <w:t>their password</w:t>
            </w:r>
          </w:p>
        </w:tc>
        <w:tc>
          <w:tcPr>
            <w:tcW w:w="1163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lastRenderedPageBreak/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</w:t>
            </w:r>
            <w:r w:rsidRPr="00680E26">
              <w:rPr>
                <w:sz w:val="20"/>
                <w:szCs w:val="20"/>
              </w:rPr>
              <w:lastRenderedPageBreak/>
              <w:t>ion and login system</w:t>
            </w:r>
          </w:p>
        </w:tc>
        <w:tc>
          <w:tcPr>
            <w:tcW w:w="830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Client, User </w:t>
            </w:r>
            <w:r>
              <w:rPr>
                <w:sz w:val="20"/>
                <w:szCs w:val="20"/>
              </w:rPr>
              <w:lastRenderedPageBreak/>
              <w:t>Authentication System</w:t>
            </w:r>
          </w:p>
        </w:tc>
        <w:tc>
          <w:tcPr>
            <w:tcW w:w="1129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7158B13" w14:textId="77777777" w:rsidTr="00A3439C">
        <w:tc>
          <w:tcPr>
            <w:tcW w:w="498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logout of their accoun</w:t>
            </w:r>
          </w:p>
        </w:tc>
        <w:tc>
          <w:tcPr>
            <w:tcW w:w="1163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830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3FAA7F" w14:textId="77777777" w:rsidTr="00A3439C">
        <w:tc>
          <w:tcPr>
            <w:tcW w:w="498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63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129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F21D8D" w14:textId="77777777" w:rsidTr="00A3439C">
        <w:tc>
          <w:tcPr>
            <w:tcW w:w="498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63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0801714A" w14:textId="77777777" w:rsidTr="00A3439C">
        <w:tc>
          <w:tcPr>
            <w:tcW w:w="498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163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69FA85E" w14:textId="77777777" w:rsidTr="00A3439C">
        <w:tc>
          <w:tcPr>
            <w:tcW w:w="498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63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274AED8" w14:textId="77777777" w:rsidTr="00A3439C">
        <w:tc>
          <w:tcPr>
            <w:tcW w:w="498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review inquries</w:t>
            </w:r>
          </w:p>
        </w:tc>
        <w:tc>
          <w:tcPr>
            <w:tcW w:w="1163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F7A4AC3" w14:textId="77777777" w:rsidTr="00A3439C">
        <w:tc>
          <w:tcPr>
            <w:tcW w:w="498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2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63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</w:t>
            </w:r>
            <w:r>
              <w:rPr>
                <w:sz w:val="20"/>
                <w:szCs w:val="20"/>
              </w:rPr>
              <w:lastRenderedPageBreak/>
              <w:t>n System</w:t>
            </w:r>
          </w:p>
        </w:tc>
        <w:tc>
          <w:tcPr>
            <w:tcW w:w="1129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68D58F6" w14:textId="77777777" w:rsidTr="00A3439C">
        <w:tc>
          <w:tcPr>
            <w:tcW w:w="498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2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63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1018FEF" w14:textId="77777777" w:rsidTr="00A3439C">
        <w:trPr>
          <w:trHeight w:val="1784"/>
        </w:trPr>
        <w:tc>
          <w:tcPr>
            <w:tcW w:w="498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2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add other users to a friends list</w:t>
            </w:r>
          </w:p>
        </w:tc>
        <w:tc>
          <w:tcPr>
            <w:tcW w:w="1163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8811FF" w14:textId="77777777" w:rsidTr="00A3439C">
        <w:tc>
          <w:tcPr>
            <w:tcW w:w="498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163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94AE867" w14:textId="77777777" w:rsidTr="00A3439C">
        <w:tc>
          <w:tcPr>
            <w:tcW w:w="498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2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63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9A30EE8" w14:textId="77777777" w:rsidTr="00A3439C">
        <w:tc>
          <w:tcPr>
            <w:tcW w:w="498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163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E1D113" w14:textId="77777777" w:rsidTr="00A3439C">
        <w:tc>
          <w:tcPr>
            <w:tcW w:w="498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2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63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667B459" w14:textId="77777777" w:rsidTr="00A3439C">
        <w:tc>
          <w:tcPr>
            <w:tcW w:w="498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2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163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E953902" w14:textId="77777777" w:rsidTr="00A3439C">
        <w:tc>
          <w:tcPr>
            <w:tcW w:w="498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2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63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41A5B7A" w14:textId="77777777" w:rsidTr="00A3439C">
        <w:tc>
          <w:tcPr>
            <w:tcW w:w="498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2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</w:t>
            </w:r>
            <w:r>
              <w:rPr>
                <w:sz w:val="20"/>
                <w:szCs w:val="20"/>
              </w:rPr>
              <w:lastRenderedPageBreak/>
              <w:t>can leave comments on the review page (not inline)</w:t>
            </w:r>
          </w:p>
        </w:tc>
        <w:tc>
          <w:tcPr>
            <w:tcW w:w="1163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3.2.4 – </w:t>
            </w:r>
            <w:r>
              <w:rPr>
                <w:sz w:val="20"/>
                <w:szCs w:val="20"/>
              </w:rPr>
              <w:lastRenderedPageBreak/>
              <w:t>File Change System</w:t>
            </w:r>
          </w:p>
        </w:tc>
        <w:tc>
          <w:tcPr>
            <w:tcW w:w="830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</w:t>
            </w:r>
            <w:r>
              <w:rPr>
                <w:sz w:val="20"/>
                <w:szCs w:val="20"/>
              </w:rPr>
              <w:lastRenderedPageBreak/>
              <w:t>Client, Code Review System</w:t>
            </w:r>
          </w:p>
        </w:tc>
        <w:tc>
          <w:tcPr>
            <w:tcW w:w="1129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15FF1F2" w14:textId="77777777" w:rsidTr="00A3439C">
        <w:tc>
          <w:tcPr>
            <w:tcW w:w="498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2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63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741BBAB" w14:textId="77777777" w:rsidTr="00A3439C">
        <w:tc>
          <w:tcPr>
            <w:tcW w:w="498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2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63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D7AFEDC" w14:textId="77777777" w:rsidTr="00A3439C">
        <w:tc>
          <w:tcPr>
            <w:tcW w:w="498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2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163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C5CA1E2" w14:textId="77777777" w:rsidTr="00A3439C">
        <w:tc>
          <w:tcPr>
            <w:tcW w:w="498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2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63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129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AD3F932" w14:textId="77777777" w:rsidTr="00A3439C">
        <w:tc>
          <w:tcPr>
            <w:tcW w:w="498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2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63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862BCFC" w14:textId="77777777" w:rsidTr="00A3439C">
        <w:tc>
          <w:tcPr>
            <w:tcW w:w="498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2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function, notifications and comments </w:t>
            </w:r>
            <w:r>
              <w:rPr>
                <w:sz w:val="20"/>
                <w:szCs w:val="20"/>
              </w:rPr>
              <w:lastRenderedPageBreak/>
              <w:t>should all perform close to real-time</w:t>
            </w:r>
          </w:p>
        </w:tc>
        <w:tc>
          <w:tcPr>
            <w:tcW w:w="1163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830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Notification System, Chat System, </w:t>
            </w:r>
            <w:r>
              <w:rPr>
                <w:sz w:val="20"/>
                <w:szCs w:val="20"/>
              </w:rPr>
              <w:lastRenderedPageBreak/>
              <w:t>Code Review System</w:t>
            </w:r>
          </w:p>
        </w:tc>
        <w:tc>
          <w:tcPr>
            <w:tcW w:w="1129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5F0A4478" w14:textId="32AB5FD6" w:rsidR="000D0AD0" w:rsidRPr="00EE04B3" w:rsidRDefault="000D0AD0" w:rsidP="00EE04B3">
      <w:pPr>
        <w:spacing w:before="90" w:line="244" w:lineRule="auto"/>
        <w:ind w:left="100"/>
        <w:rPr>
          <w:sz w:val="23"/>
        </w:rPr>
        <w:sectPr w:rsidR="000D0AD0" w:rsidRPr="00EE04B3">
          <w:pgSz w:w="12240" w:h="15840"/>
          <w:pgMar w:top="1500" w:right="1320" w:bottom="1420" w:left="1340" w:header="1249" w:footer="1237" w:gutter="0"/>
          <w:cols w:space="720"/>
        </w:sectPr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EE04B3">
        <w:rPr>
          <w:sz w:val="23"/>
        </w:rPr>
        <w:t>t</w:t>
      </w: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1" w:name="_bookmark0"/>
      <w:bookmarkEnd w:id="1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6607B" w14:textId="77777777" w:rsidR="006F4F46" w:rsidRDefault="006F4F46">
      <w:r>
        <w:separator/>
      </w:r>
    </w:p>
  </w:endnote>
  <w:endnote w:type="continuationSeparator" w:id="0">
    <w:p w14:paraId="1B2B3EB5" w14:textId="77777777" w:rsidR="006F4F46" w:rsidRDefault="006F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14D1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8AACE" w14:textId="77777777" w:rsidR="006F4F46" w:rsidRDefault="006F4F46">
      <w:r>
        <w:separator/>
      </w:r>
    </w:p>
  </w:footnote>
  <w:footnote w:type="continuationSeparator" w:id="0">
    <w:p w14:paraId="20726BBD" w14:textId="77777777" w:rsidR="006F4F46" w:rsidRDefault="006F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9262F"/>
    <w:rsid w:val="000D0AD0"/>
    <w:rsid w:val="000D6375"/>
    <w:rsid w:val="0015384A"/>
    <w:rsid w:val="002061D1"/>
    <w:rsid w:val="00222270"/>
    <w:rsid w:val="002A378C"/>
    <w:rsid w:val="00304839"/>
    <w:rsid w:val="00322B0B"/>
    <w:rsid w:val="00332FB6"/>
    <w:rsid w:val="00377FBF"/>
    <w:rsid w:val="00667C73"/>
    <w:rsid w:val="006F4F46"/>
    <w:rsid w:val="0076072C"/>
    <w:rsid w:val="007C4D0B"/>
    <w:rsid w:val="008437AF"/>
    <w:rsid w:val="008B14D1"/>
    <w:rsid w:val="008D4C49"/>
    <w:rsid w:val="008E3AD6"/>
    <w:rsid w:val="00944387"/>
    <w:rsid w:val="00A80355"/>
    <w:rsid w:val="00A92A7D"/>
    <w:rsid w:val="00AE0158"/>
    <w:rsid w:val="00B0023A"/>
    <w:rsid w:val="00B05B3B"/>
    <w:rsid w:val="00BF1F73"/>
    <w:rsid w:val="00C45203"/>
    <w:rsid w:val="00CD392F"/>
    <w:rsid w:val="00CE762A"/>
    <w:rsid w:val="00D15736"/>
    <w:rsid w:val="00DD2D1C"/>
    <w:rsid w:val="00DE1AE8"/>
    <w:rsid w:val="00E45451"/>
    <w:rsid w:val="00E52F06"/>
    <w:rsid w:val="00E97FED"/>
    <w:rsid w:val="00EC7560"/>
    <w:rsid w:val="00EE04B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3F38-1169-9643-8FFD-88615C1C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Bloomquist</cp:lastModifiedBy>
  <cp:revision>10</cp:revision>
  <dcterms:created xsi:type="dcterms:W3CDTF">2020-11-12T04:07:00Z</dcterms:created>
  <dcterms:modified xsi:type="dcterms:W3CDTF">2020-11-14T05:18:00Z</dcterms:modified>
</cp:coreProperties>
</file>