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p14:paraId="1BE3EE68" wp14:textId="2C8D72EA">
      <w:r>
        <w:drawing>
          <wp:inline xmlns:wp14="http://schemas.microsoft.com/office/word/2010/wordprocessingDrawing" wp14:editId="097965E8" wp14:anchorId="150F4248">
            <wp:extent cx="6170811" cy="6578162"/>
            <wp:effectExtent l="0" t="0" r="0" b="0"/>
            <wp:docPr id="8734131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0e39800399b48e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0811" cy="65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E476D2"/>
    <w:rsid w:val="255E0D30"/>
    <w:rsid w:val="26E4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2F45F"/>
  <w15:chartTrackingRefBased/>
  <w15:docId w15:val="{F81F1540-FEDE-4C34-9324-49FDAC2628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he-IL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bidi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bmp" Id="Rc0e39800399b48e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2024-05-09T16:48:10.9940125Z</dcterms:created>
  <dcterms:modified xsi:type="dcterms:W3CDTF">2024-05-09T16:48:57.3741497Z</dcterms:modified>
  <dc:creator>Mic Fed</dc:creator>
  <lastModifiedBy>Mic Fed</lastModifiedBy>
</coreProperties>
</file>