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Partitioning and Normalization</w:t>
      </w:r>
    </w:p>
    <w:p>
      <w:r>
        <w:drawing>
          <wp:inline xmlns:a="http://schemas.openxmlformats.org/drawingml/2006/main" xmlns:pic="http://schemas.openxmlformats.org/drawingml/2006/picture">
            <wp:extent cx="5486400" cy="47192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2-40-33-69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9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this exercise, you need to correctly classify the characteristics of **Normalization**, **Vertical Partitioning**, and **Horizontal Partitioning** into the appropriate category.</w:t>
      </w:r>
    </w:p>
    <w:p>
      <w:pPr>
        <w:pStyle w:val="Heading2"/>
      </w:pPr>
      <w:r>
        <w:t>Correct Classification:</w:t>
      </w:r>
    </w:p>
    <w:p>
      <w:pPr>
        <w:pStyle w:val="Heading3"/>
      </w:pPr>
      <w:r>
        <w:t>Normalization:</w:t>
      </w:r>
    </w:p>
    <w:p>
      <w:r>
        <w:t>1. Reduce redundancy in table</w:t>
      </w:r>
    </w:p>
    <w:p>
      <w:r>
        <w:t>2. Changes the logical data model</w:t>
      </w:r>
    </w:p>
    <w:p>
      <w:pPr>
        <w:pStyle w:val="Heading3"/>
      </w:pPr>
      <w:r>
        <w:t>Vertical Partitioning:</w:t>
      </w:r>
    </w:p>
    <w:p>
      <w:r>
        <w:t>1. Move specific columns to a slower medium</w:t>
      </w:r>
    </w:p>
    <w:p>
      <w:r>
        <w:t>2. (Example) Move the third and fourth column to a separate table</w:t>
      </w:r>
    </w:p>
    <w:p>
      <w:pPr>
        <w:pStyle w:val="Heading3"/>
      </w:pPr>
      <w:r>
        <w:t>Horizontal Partitioning:</w:t>
      </w:r>
    </w:p>
    <w:p>
      <w:r>
        <w:t>1. (Example) Use the timestamp to move rows from Q4 into a specific table</w:t>
      </w:r>
    </w:p>
    <w:p>
      <w:r>
        <w:t>2. Sharding is an extension of this, using multiple machines</w:t>
      </w:r>
    </w:p>
    <w:p>
      <w:pPr>
        <w:pStyle w:val="Heading2"/>
      </w:pPr>
      <w:r>
        <w:t>Explanation:</w:t>
      </w:r>
    </w:p>
    <w:p>
      <w:r>
        <w:t>Normalization focuses on **reducing redundancy** and improving data integrity by structuring the database in a logical way. **Vertical Partitioning** deals with breaking tables into smaller physical structures based on columns. **Horizontal Partitioning**, on the other hand, splits data based on rows, commonly using timestamps or IDs. Sharding is a form of horizontal partitioning that distributes data across multiple machines.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