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Granting and Revoking Access in SQL</w:t>
      </w:r>
    </w:p>
    <w:p>
      <w:r>
        <w:drawing>
          <wp:inline xmlns:a="http://schemas.openxmlformats.org/drawingml/2006/main" xmlns:pic="http://schemas.openxmlformats.org/drawingml/2006/picture">
            <wp:extent cx="5486400" cy="55135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1T11-06-48-910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35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Access control is a key aspect of database management. Not all database users should have the same privileges. We need to revoke all users' update and insert privileges on `long_reviews`, and then grant these privileges only to the `editor` user.</w:t>
      </w:r>
    </w:p>
    <w:p>
      <w:pPr>
        <w:pStyle w:val="Heading2"/>
      </w:pPr>
      <w:r>
        <w:t>Instructions:</w:t>
      </w:r>
    </w:p>
    <w:p>
      <w:r>
        <w:t>1. Revoke all database users' update and insert privileges on the `long_reviews` view.</w:t>
      </w:r>
    </w:p>
    <w:p>
      <w:r>
        <w:t>2. Grant the `editor` user update and insert privileges on the `long_reviews` view.</w:t>
      </w:r>
    </w:p>
    <w:p>
      <w:pPr>
        <w:pStyle w:val="Heading2"/>
      </w:pPr>
      <w:r>
        <w:t>Full Answer (SQL Code):</w:t>
      </w:r>
    </w:p>
    <w:p>
      <w:r>
        <w:t>-- Revoke everyone's update and insert privileges</w:t>
        <w:br/>
        <w:t>REVOKE UPDATE, INSERT ON long_reviews FROM PUBLIC;</w:t>
        <w:br/>
        <w:br/>
        <w:t>-- Grant the editor update and insert privileges</w:t>
        <w:br/>
        <w:t>GRANT UPDATE, INSERT ON long_reviews TO editor;</w:t>
        <w:br/>
      </w:r>
    </w:p>
    <w:p>
      <w:pPr>
        <w:pStyle w:val="Heading2"/>
      </w:pPr>
      <w:r>
        <w:t>Explanation of the Answer:</w:t>
      </w:r>
    </w:p>
    <w:p>
      <w:r>
        <w:t>The `REVOKE` statement removes `UPDATE` and `INSERT` permissions from all users (`PUBLIC`) on `long_reviews`. Then, the `GRANT` statement explicitly grants these privileges to the `editor` user, ensuring only they can modify this 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