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Managing Materialized Views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2-00-49-26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Why do companies use pipeline schedulers, such as Airflow and Luigi, to manage materialized views?</w:t>
      </w:r>
    </w:p>
    <w:p>
      <w:pPr>
        <w:pStyle w:val="Heading2"/>
      </w:pPr>
      <w:r>
        <w:t>Possible Answers:</w:t>
      </w:r>
    </w:p>
    <w:p>
      <w:r>
        <w:t>1. To set up a data warehouse and make sure tables have the most up-to-date data.</w:t>
      </w:r>
    </w:p>
    <w:p>
      <w:r>
        <w:t>2. To refresh materialized views with consideration to dependencies between views.</w:t>
      </w:r>
    </w:p>
    <w:p>
      <w:r>
        <w:t>3. To convert non-materialized views to materialized views.</w:t>
      </w:r>
    </w:p>
    <w:p>
      <w:r>
        <w:t>4. To prevent the creation of new materialized views when there are too many dependencies.</w:t>
      </w:r>
    </w:p>
    <w:p>
      <w:pPr>
        <w:pStyle w:val="Heading2"/>
      </w:pPr>
      <w:r>
        <w:t>Correct Answer:</w:t>
      </w:r>
    </w:p>
    <w:p>
      <w:r>
        <w:t>To refresh materialized views with consideration to dependencies between views.</w:t>
      </w:r>
    </w:p>
    <w:p>
      <w:pPr>
        <w:pStyle w:val="Heading2"/>
      </w:pPr>
      <w:r>
        <w:t>Explanation of the Answer:</w:t>
      </w:r>
    </w:p>
    <w:p>
      <w:r>
        <w:t>The correct answer is `To refresh materialized views with consideration to dependencies between views.` Pipeline schedulers like Apache Airflow and Luigi automate the refreshing of materialized views, ensuring that dependencies between views are properly handled and that updates happen in the correct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