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Setting and Removing Indexes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604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pandas allows you to designate columns as an index. This enables cleaner code when taking subsets (as well as providing more efficient lookup under some circumstances).</w:t>
        <w:br/>
        <w:br/>
        <w:t>In this chapter, you'll be exploring temperatures, a DataFrame of average temperatures in cities around the world. pandas is loaded as pd.</w:t>
      </w:r>
    </w:p>
    <w:p>
      <w:pPr>
        <w:pStyle w:val="Heading2"/>
      </w:pPr>
      <w:r>
        <w:t>Final Answer</w:t>
      </w:r>
    </w:p>
    <w:p>
      <w:r>
        <w:br/>
        <w:t># Look at temperatures</w:t>
        <w:br/>
        <w:t>print(temperatures)</w:t>
        <w:br/>
        <w:br/>
        <w:t># Set the index of temperatures to city</w:t>
        <w:br/>
        <w:t>temperatures_ind = temperatures.set_index("city")</w:t>
        <w:br/>
        <w:br/>
        <w:t># Look at temperatures_ind</w:t>
        <w:br/>
        <w:t>print(temperatures_ind)</w:t>
        <w:br/>
        <w:br/>
        <w:t># Reset the temperatures_ind index, keeping its contents</w:t>
        <w:br/>
        <w:t>print(temperatures_ind.reset_index())</w:t>
        <w:br/>
        <w:br/>
        <w:t># Reset the temperatures_ind index, dropping its contents</w:t>
        <w:br/>
        <w:t>print(temperatures_ind.reset_index(drop=True))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