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Developing SQL Style: Exercise and Suggestions</w:t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Exercise Explanation:</w:t>
      </w:r>
    </w:p>
    <w:p>
      <w:r>
        <w:t>In this exercise, the task is to enhance the readability and formatting of the provided SQL query. Proper formatting helps make queries more comprehensible, especially as they become more complex.</w:t>
      </w:r>
    </w:p>
    <w:p>
      <w:pPr>
        <w:pStyle w:val="Heading2"/>
      </w:pPr>
      <w:r>
        <w:t>Make These Suggestions:</w:t>
      </w:r>
    </w:p>
    <w:p>
      <w:r>
        <w:t>1. Add a semicolon (;) at the end of the query.</w:t>
        <w:br/>
        <w:t>2. Make CARD_NUM and TOTAL_FINE lowercase for consistency.</w:t>
      </w:r>
    </w:p>
    <w:p>
      <w:pPr>
        <w:pStyle w:val="Heading2"/>
      </w:pPr>
      <w:r>
        <w:t>Don't Make These Suggestions:</w:t>
      </w:r>
    </w:p>
    <w:p>
      <w:r>
        <w:t>1. Capitalize 'patrons'.</w:t>
        <w:br/>
        <w:t>2. Make SELECT lowercase.</w:t>
        <w:br/>
        <w:t>3. Capitalize 'from'.</w:t>
        <w:br/>
        <w:t>4. Place all code on a single line, as it reduces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