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Translating Between SQL Flavors: Exercise and Answer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Explanation:</w:t>
      </w:r>
    </w:p>
    <w:p>
      <w:r>
        <w:t>This exercise focuses on how to translate a PostgreSQL query to work with SQL Server. Each SQL database has its own syntax, and understanding these differences is crucial for cross-platform compatibility.</w:t>
      </w:r>
    </w:p>
    <w:p>
      <w:pPr>
        <w:pStyle w:val="Heading2"/>
      </w:pPr>
      <w:r>
        <w:t>Question:</w:t>
      </w:r>
    </w:p>
    <w:p>
      <w:r>
        <w:t>In the previous exercise, you wrote the following code using PostgreSQL:</w:t>
      </w:r>
    </w:p>
    <w:p>
      <w:r>
        <w:t>SELECT genre</w:t>
        <w:br/>
        <w:t>FROM books</w:t>
        <w:br/>
        <w:t>LIMIT 10;</w:t>
      </w:r>
    </w:p>
    <w:p>
      <w:r>
        <w:t>If you wanted to update the above query to work with SQL Server, how would you do that?</w:t>
      </w:r>
    </w:p>
    <w:p>
      <w:pPr>
        <w:pStyle w:val="Heading2"/>
      </w:pPr>
      <w:r>
        <w:t>Correct Answer:</w:t>
      </w:r>
    </w:p>
    <w:p>
      <w:r>
        <w:t>Replace LIMIT with TOP and remove the ; at the end of the query.</w:t>
      </w:r>
    </w:p>
    <w:p>
      <w:pPr>
        <w:pStyle w:val="Heading2"/>
      </w:pPr>
      <w:r>
        <w:t>Answer Explanation:</w:t>
      </w:r>
    </w:p>
    <w:p>
      <w:r>
        <w:t>In SQL Server, the TOP keyword is used instead of LIMIT to restrict the number of rows returned. Additionally, SQL Server does not require a semicolon at the end of the query in most cases. This ensures compatibility and correct execution of the query on SQL Server.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