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Internal Rate of Return - Python Exercise</w:t>
      </w:r>
    </w:p>
    <w:p>
      <w:pPr>
        <w:pStyle w:val="Heading1"/>
      </w:pPr>
      <w:r>
        <w:t>Question:</w:t>
      </w:r>
    </w:p>
    <w:p>
      <w:r>
        <w:t>Set the internal rate of return (IRR) for Project 1 and Project 2 using np.irr(cf_project1) and np.irr(cf_project2).</w:t>
      </w:r>
    </w:p>
    <w:p>
      <w:pPr>
        <w:pStyle w:val="Heading1"/>
      </w:pPr>
      <w:r>
        <w:t>Question Explanation (20 words):</w:t>
      </w:r>
    </w:p>
    <w:p>
      <w:r>
        <w:t>We need to determine the IRR of both projects using NumPy's np.irr function with the cash flow arrays provided.</w:t>
      </w:r>
    </w:p>
    <w:p>
      <w:pPr>
        <w:pStyle w:val="Heading1"/>
      </w:pPr>
      <w:r>
        <w:t>Answer (Code):</w:t>
      </w:r>
    </w:p>
    <w:p>
      <w:r>
        <w:t># Import numpy as np</w:t>
        <w:br/>
        <w:t>import numpy as np</w:t>
        <w:br/>
        <w:br/>
        <w:t># Calculate the internal rate of return for Project 1</w:t>
        <w:br/>
        <w:t>irr_project1 = np.irr(cf_project1)</w:t>
        <w:br/>
        <w:t>print("Project 1 IRR: " + str(round(100 * irr_project1, 2)) + "%")</w:t>
        <w:br/>
        <w:br/>
        <w:t># Calculate the internal rate of return for Project 2</w:t>
        <w:br/>
        <w:t>irr_project2 = np.irr(cf_project2)</w:t>
        <w:br/>
        <w:t>print("Project 2 IRR: " + str(round(100 * irr_project2, 2)) + "%")</w:t>
      </w:r>
    </w:p>
    <w:p>
      <w:pPr>
        <w:pStyle w:val="Heading1"/>
      </w:pPr>
      <w:r>
        <w:t>Answer Explanation (20 words):</w:t>
      </w:r>
    </w:p>
    <w:p>
      <w:r>
        <w:t>The np.irr() function calculates the internal rate of return by finding the rate that sets NPV of cash flows to zero.</w:t>
      </w:r>
    </w:p>
    <w:p>
      <w:r>
        <w:drawing>
          <wp:inline xmlns:a="http://schemas.openxmlformats.org/drawingml/2006/main" xmlns:pic="http://schemas.openxmlformats.org/drawingml/2006/picture">
            <wp:extent cx="4572000" cy="1614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nal_rate_of_return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404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