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Visualize the RSI</w:t>
      </w:r>
    </w:p>
    <w:p>
      <w:r>
        <w:drawing>
          <wp:inline xmlns:a="http://schemas.openxmlformats.org/drawingml/2006/main" xmlns:pic="http://schemas.openxmlformats.org/drawingml/2006/picture">
            <wp:extent cx="5486400" cy="20975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08aa56e-b5a7-44a1-b12a-0663f64a947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75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Full Python Code</w:t>
      </w:r>
    </w:p>
    <w:p>
      <w:r>
        <w:br/>
        <w:t># Calculate RSI</w:t>
        <w:br/>
        <w:t>stock_data['RSI'] = talib.RSI(stock_data['Close'])</w:t>
        <w:br/>
        <w:br/>
        <w:t># Create subplots</w:t>
        <w:br/>
        <w:t>fig, (ax1, ax2) = plt.subplots(2)</w:t>
        <w:br/>
        <w:br/>
        <w:t># Plot RSI with the price</w:t>
        <w:br/>
        <w:t>ax1.set_ylabel('Price')</w:t>
        <w:br/>
        <w:t>ax1.plot(stock_data['Close'])</w:t>
        <w:br/>
        <w:br/>
        <w:t>ax2.set_ylabel('RSI')</w:t>
        <w:br/>
        <w:t>ax2.plot(stock_data['RSI'], color='orangered')</w:t>
        <w:br/>
        <w:br/>
        <w:t>ax1.set_title('Price and RSI')</w:t>
        <w:br/>
        <w:t>plt.show()</w:t>
        <w:br/>
      </w:r>
    </w:p>
    <w:p>
      <w:pPr>
        <w:pStyle w:val="Heading2"/>
      </w:pPr>
      <w:r>
        <w:t>Simple Explanation (50 Words)</w:t>
      </w:r>
    </w:p>
    <w:p>
      <w:r>
        <w:t>This code calculates the 14-day RSI using talib from the stock’s closing prices. It then creates two subplots: one showing the price and another showing the RSI. RSI values help identify when a stock may be overbought or oversold, giving traders insight into possible trend reversals.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