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Build an EMA-based Signal Strategy</w:t>
      </w:r>
    </w:p>
    <w:p>
      <w:r>
        <w:drawing>
          <wp:inline xmlns:a="http://schemas.openxmlformats.org/drawingml/2006/main" xmlns:pic="http://schemas.openxmlformats.org/drawingml/2006/picture">
            <wp:extent cx="5943600" cy="3714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085f30-0025-4982-902b-0d6139fc9e8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Full Python Code</w:t>
      </w:r>
    </w:p>
    <w:p>
      <w:r>
        <w:br/>
        <w:t># Calculate the EMA</w:t>
        <w:br/>
        <w:t>ema['Close'] = talib.EMA(price_data['Close'], timeperiod=20)</w:t>
        <w:br/>
        <w:br/>
        <w:t># Define the strategy</w:t>
        <w:br/>
        <w:t>bt_strategy = bt.Strategy('AboveEMA',</w:t>
        <w:br/>
        <w:t xml:space="preserve">                          [bt.algos.SelectWhere(price_data &gt; ema),</w:t>
        <w:br/>
        <w:t xml:space="preserve">                           bt.algos.WeighEqually(),</w:t>
        <w:br/>
        <w:t xml:space="preserve">                           bt.algos.Rebalance()])</w:t>
        <w:br/>
      </w:r>
    </w:p>
    <w:p>
      <w:pPr>
        <w:pStyle w:val="Heading2"/>
      </w:pPr>
      <w:r>
        <w:t>Explanation in Simple Words</w:t>
      </w:r>
    </w:p>
    <w:p>
      <w:r>
        <w:t>This code builds a trading strategy using the EMA. First, it calculates the 20-day EMA for the stock's closing price. Then, it defines a strategy that selects stocks where the price is above the EMA, assigns equal weights to them, and rebalances the portfolio. This helps identify upward momentum.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