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EMA Crossover Signal Strategy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133a4f-0416-449b-9986-287b552d9c8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Python Code</w:t>
      </w:r>
    </w:p>
    <w:p>
      <w:r>
        <w:t># Construct the signal</w:t>
        <w:br/>
        <w:t>signal[EMA_short &gt; EMA_long] = 1</w:t>
        <w:br/>
        <w:t>signal[EMA_short &lt; EMA_long] = -1</w:t>
        <w:br/>
      </w:r>
    </w:p>
    <w:p>
      <w:pPr>
        <w:pStyle w:val="Heading2"/>
      </w:pPr>
      <w:r>
        <w:t>Explanation (50 words)</w:t>
      </w:r>
    </w:p>
    <w:p>
      <w:r>
        <w:t>This strategy creates a trading signal using two EMAs: short and long term. It signals 'buy' (1) when the short EMA crosses above the long EMA, and 'sell' (-1) when it crosses below.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