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Buy and Hold Benchmark Strategy</w:t>
      </w:r>
    </w:p>
    <w:p>
      <w:r>
        <w:drawing>
          <wp:inline xmlns:a="http://schemas.openxmlformats.org/drawingml/2006/main" xmlns:pic="http://schemas.openxmlformats.org/drawingml/2006/picture">
            <wp:extent cx="5943600" cy="35203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3af169c-72aa-4bef-9c39-5ff648819d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30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Python Code</w:t>
      </w:r>
    </w:p>
    <w:p>
      <w:r>
        <w:t>def buy_and_hold(price_data, name):</w:t>
        <w:br/>
        <w:t xml:space="preserve">    # Define the strategy</w:t>
        <w:br/>
        <w:t xml:space="preserve">    bnh_strategy = bt.Strategy(name,</w:t>
        <w:br/>
        <w:t xml:space="preserve">                               [bt.algos.SelectAll(),</w:t>
        <w:br/>
        <w:t xml:space="preserve">                                bt.algos.WeighEqually(),</w:t>
        <w:br/>
        <w:t xml:space="preserve">                                bt.algos.Rebalance()])</w:t>
        <w:br/>
        <w:br/>
        <w:t xml:space="preserve">    # Return the backtest</w:t>
        <w:br/>
        <w:t xml:space="preserve">    return bt.Backtest(bnh_strategy, price_data)</w:t>
        <w:br/>
      </w:r>
    </w:p>
    <w:p>
      <w:pPr>
        <w:pStyle w:val="Heading2"/>
      </w:pPr>
      <w:r>
        <w:t>Explanation</w:t>
      </w:r>
    </w:p>
    <w:p>
      <w:r>
        <w:t>This function defines a passive buy-and-hold strategy by selecting all stocks, assigning them equal weight, and rebalancing once. It mimics a basic long-term investment without trading. The function returns a backtest object so its performance can be compared to more active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