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Scaling Risk Estimates – VaR(95%) Forecast</w:t>
      </w:r>
    </w:p>
    <w:p>
      <w:r>
        <w:drawing>
          <wp:inline xmlns:a="http://schemas.openxmlformats.org/drawingml/2006/main" xmlns:pic="http://schemas.openxmlformats.org/drawingml/2006/picture">
            <wp:extent cx="5486400" cy="1615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a2c64f3-391b-4be1-9468-4575416c95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Aggregate forecasted VaR</w:t>
        <w:br/>
        <w:t>forecasted_values = np.empty([100, 2])</w:t>
        <w:br/>
        <w:br/>
        <w:t># Loop through each forecast period</w:t>
        <w:br/>
        <w:t>for i in range(100):</w:t>
        <w:br/>
        <w:t xml:space="preserve">    # Save the time horizon i</w:t>
        <w:br/>
        <w:t xml:space="preserve">    forecasted_values[i, 0] = i</w:t>
        <w:br/>
        <w:t xml:space="preserve">    # Save the forecasted VaR 95</w:t>
        <w:br/>
        <w:t xml:space="preserve">    forecasted_values[i, 1] = var_95 * np.sqrt(i + 1)</w:t>
        <w:br/>
        <w:br/>
        <w:t># Plot the results</w:t>
        <w:br/>
        <w:t>plot_var_scale()</w:t>
        <w:br/>
      </w:r>
    </w:p>
    <w:p>
      <w:pPr>
        <w:pStyle w:val="Heading2"/>
      </w:pPr>
      <w:r>
        <w:t>Simple Explanation (50 Words)</w:t>
      </w:r>
    </w:p>
    <w:p>
      <w:r>
        <w:t>This code forecasts VaR(95%) from 1 to 100 days by scaling the one-day VaR using the square root of time. It uses a loop and multiplies the single-day VaR by sqrt(i+1) to get the value at each horizon. Results are stored and plotted using plot_var_scale().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