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53130B">
      <w:pPr>
        <w:spacing w:before="720" w:after="0"/>
        <w:jc w:val="center"/>
      </w:pPr>
      <w:r>
        <w:rPr>
          <w:rFonts w:ascii="Calibri" w:hAnsi="Calibri" w:eastAsia="Calibri" w:cs="Calibri"/>
          <w:b/>
          <w:bCs/>
          <w:sz w:val="24"/>
          <w:szCs w:val="24"/>
        </w:rPr>
        <w:t>Slovenská technická univerzita v Bratislave</w:t>
      </w:r>
    </w:p>
    <w:p w14:paraId="4CFD8668">
      <w:pPr>
        <w:spacing w:before="0" w:after="1440"/>
        <w:jc w:val="center"/>
      </w:pPr>
      <w:r>
        <w:rPr>
          <w:rFonts w:ascii="Calibri" w:hAnsi="Calibri" w:eastAsia="Calibri" w:cs="Calibri"/>
          <w:sz w:val="24"/>
          <w:szCs w:val="24"/>
        </w:rPr>
        <w:t>Fakulta informatiky a informačných technológií</w:t>
      </w:r>
    </w:p>
    <w:p w14:paraId="0F38D065">
      <w:pPr>
        <w:spacing w:before="0" w:after="240"/>
        <w:jc w:val="center"/>
      </w:pPr>
      <w:r>
        <w:rPr>
          <w:rFonts w:ascii="Calibri" w:hAnsi="Calibri" w:eastAsia="Calibri" w:cs="Calibri"/>
          <w:sz w:val="22"/>
          <w:szCs w:val="22"/>
        </w:rPr>
        <w:t>Princípy softvérového inžinierstva</w:t>
      </w:r>
    </w:p>
    <w:p w14:paraId="587F113A">
      <w:pPr>
        <w:spacing w:before="0" w:after="2160"/>
        <w:jc w:val="center"/>
      </w:pPr>
      <w:r>
        <w:rPr>
          <w:rFonts w:ascii="Calibri" w:hAnsi="Calibri" w:eastAsia="Calibri" w:cs="Calibri"/>
          <w:sz w:val="22"/>
          <w:szCs w:val="22"/>
        </w:rPr>
        <w:t>Akademický rok 2025/26</w:t>
      </w:r>
    </w:p>
    <w:p w14:paraId="185A0A0D">
      <w:pPr>
        <w:spacing w:before="0" w:after="360"/>
        <w:jc w:val="center"/>
      </w:pPr>
      <w:r>
        <w:rPr>
          <w:rFonts w:ascii="Calibri" w:hAnsi="Calibri" w:eastAsia="Calibri" w:cs="Calibri"/>
          <w:b/>
          <w:bCs/>
          <w:color w:val="2E5E9E"/>
          <w:sz w:val="52"/>
          <w:szCs w:val="52"/>
        </w:rPr>
        <w:t>Dokumentácia implementácie</w:t>
      </w:r>
    </w:p>
    <w:p w14:paraId="29370144">
      <w:pPr>
        <w:spacing w:before="0" w:after="360"/>
        <w:jc w:val="center"/>
      </w:pPr>
      <w:r>
        <w:rPr>
          <w:rFonts w:ascii="Calibri" w:hAnsi="Calibri" w:eastAsia="Calibri" w:cs="Calibri"/>
          <w:b/>
          <w:bCs/>
          <w:color w:val="2E5E9E"/>
          <w:sz w:val="52"/>
          <w:szCs w:val="52"/>
        </w:rPr>
        <w:t>systému BikeFlow</w:t>
      </w:r>
    </w:p>
    <w:p w14:paraId="32EF71F3">
      <w:pPr>
        <w:spacing w:before="0" w:after="2880"/>
        <w:jc w:val="center"/>
      </w:pPr>
      <w:r>
        <w:rPr>
          <w:rFonts w:ascii="Calibri" w:hAnsi="Calibri" w:eastAsia="Calibri" w:cs="Calibri"/>
          <w:b/>
          <w:bCs/>
          <w:color w:val="4472C4"/>
          <w:sz w:val="36"/>
          <w:szCs w:val="36"/>
        </w:rPr>
        <w:t>Fáza 5</w:t>
      </w:r>
    </w:p>
    <w:p w14:paraId="0F9E2AA2">
      <w:pPr>
        <w:spacing w:before="0" w:after="120"/>
        <w:jc w:val="center"/>
      </w:pPr>
      <w:r>
        <w:rPr>
          <w:rFonts w:ascii="Calibri" w:hAnsi="Calibri" w:eastAsia="Calibri" w:cs="Calibri"/>
          <w:b/>
          <w:bCs/>
          <w:sz w:val="22"/>
          <w:szCs w:val="22"/>
        </w:rPr>
        <w:t>Autori:</w:t>
      </w:r>
    </w:p>
    <w:p w14:paraId="659D8527">
      <w:pPr>
        <w:spacing w:before="0" w:after="0"/>
        <w:jc w:val="center"/>
      </w:pPr>
      <w:r>
        <w:rPr>
          <w:rFonts w:ascii="Calibri" w:hAnsi="Calibri" w:eastAsia="Calibri" w:cs="Calibri"/>
          <w:sz w:val="22"/>
          <w:szCs w:val="22"/>
        </w:rPr>
        <w:t>Andrej Mikloš</w:t>
      </w:r>
    </w:p>
    <w:p w14:paraId="14558B6F">
      <w:pPr>
        <w:spacing w:before="0" w:after="0"/>
        <w:jc w:val="center"/>
      </w:pPr>
      <w:r>
        <w:rPr>
          <w:rFonts w:ascii="Calibri" w:hAnsi="Calibri" w:eastAsia="Calibri" w:cs="Calibri"/>
          <w:sz w:val="22"/>
          <w:szCs w:val="22"/>
        </w:rPr>
        <w:t>Mykhailo Chepara</w:t>
      </w:r>
    </w:p>
    <w:p w14:paraId="3E0C634E">
      <w:pPr>
        <w:spacing w:before="0" w:after="0"/>
        <w:jc w:val="center"/>
      </w:pPr>
      <w:r>
        <w:rPr>
          <w:rFonts w:ascii="Calibri" w:hAnsi="Calibri" w:eastAsia="Calibri" w:cs="Calibri"/>
          <w:sz w:val="22"/>
          <w:szCs w:val="22"/>
        </w:rPr>
        <w:t>Dmytro Petrenko</w:t>
      </w:r>
    </w:p>
    <w:p w14:paraId="20AEBBA5">
      <w:pPr>
        <w:spacing w:before="0" w:after="1440"/>
        <w:jc w:val="center"/>
      </w:pPr>
      <w:r>
        <w:rPr>
          <w:rFonts w:ascii="Calibri" w:hAnsi="Calibri" w:eastAsia="Calibri" w:cs="Calibri"/>
          <w:sz w:val="22"/>
          <w:szCs w:val="22"/>
        </w:rPr>
        <w:t>Marharyta Kalyna</w:t>
      </w:r>
    </w:p>
    <w:p w14:paraId="18153857">
      <w:pPr>
        <w:spacing w:before="0" w:after="0"/>
        <w:jc w:val="center"/>
      </w:pPr>
      <w:r>
        <w:rPr>
          <w:rFonts w:ascii="Calibri" w:hAnsi="Calibri" w:eastAsia="Calibri" w:cs="Calibri"/>
          <w:sz w:val="22"/>
          <w:szCs w:val="22"/>
        </w:rPr>
        <w:t>Bratislava, 2026</w:t>
      </w:r>
    </w:p>
    <w:p w14:paraId="08CB01E6">
      <w:pPr>
        <w:sectPr>
          <w:pgSz w:w="11906" w:h="16838"/>
          <w:pgMar w:top="1440" w:right="1440" w:bottom="1440" w:left="1800" w:header="708" w:footer="708" w:gutter="0"/>
          <w:cols w:space="720" w:num="1"/>
          <w:docGrid w:linePitch="360" w:charSpace="0"/>
        </w:sectPr>
      </w:pPr>
    </w:p>
    <w:p w14:paraId="59613471">
      <w:pPr>
        <w:pStyle w:val="2"/>
      </w:pPr>
      <w:r>
        <w:rPr>
          <w:rFonts w:ascii="Calibri" w:hAnsi="Calibri" w:eastAsia="Calibri" w:cs="Calibri"/>
        </w:rPr>
        <w:t>Obsah</w:t>
      </w:r>
    </w:p>
    <w:sdt>
      <w:sdtPr>
        <w:alias w:val="Obsah"/>
        <w:id w:val="147477870"/>
      </w:sdtPr>
      <w:sdtContent>
        <w:p w14:paraId="6AAF05D9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03888F3E">
          <w:r>
            <w:fldChar w:fldCharType="end"/>
          </w:r>
        </w:p>
      </w:sdtContent>
    </w:sdt>
    <w:p w14:paraId="7789F242">
      <w:r>
        <w:br w:type="page"/>
      </w:r>
    </w:p>
    <w:p w14:paraId="4794482C">
      <w:pPr>
        <w:sectPr>
          <w:headerReference r:id="rId3" w:type="default"/>
          <w:footerReference r:id="rId4" w:type="default"/>
          <w:pgSz w:w="11906" w:h="16838"/>
          <w:pgMar w:top="1440" w:right="1440" w:bottom="1440" w:left="1800" w:header="708" w:footer="708" w:gutter="0"/>
          <w:cols w:space="720" w:num="1"/>
          <w:docGrid w:linePitch="360" w:charSpace="0"/>
        </w:sectPr>
      </w:pPr>
    </w:p>
    <w:p w14:paraId="088F465E">
      <w:pPr>
        <w:pStyle w:val="2"/>
      </w:pPr>
      <w:r>
        <w:rPr>
          <w:rFonts w:ascii="Calibri" w:hAnsi="Calibri" w:eastAsia="Calibri" w:cs="Calibri"/>
        </w:rPr>
        <w:t>1. Úvod</w:t>
      </w:r>
    </w:p>
    <w:p w14:paraId="7262D100">
      <w:r>
        <w:rPr>
          <w:rFonts w:ascii="Calibri" w:hAnsi="Calibri" w:eastAsia="Calibri" w:cs="Calibri"/>
          <w:sz w:val="22"/>
          <w:szCs w:val="22"/>
        </w:rPr>
        <w:t>Táto dokumentácia popisuje implementáciu systému BikeFlow v jazyku Java s využitím frameworku Spring Boot 3.5. Kód implementuje vybrané prípady použitia (UC01–UC06) definované v predchádzajúcich fázach projektu a rešpektuje architektonický model Boundary–Control–Entity (BCE) navrhnutý vo Fáze 4.</w:t>
      </w:r>
    </w:p>
    <w:p w14:paraId="6B4DC7EC"/>
    <w:p w14:paraId="1F6D063F">
      <w:r>
        <w:rPr>
          <w:rFonts w:ascii="Calibri" w:hAnsi="Calibri" w:eastAsia="Calibri" w:cs="Calibri"/>
          <w:sz w:val="22"/>
          <w:szCs w:val="22"/>
        </w:rPr>
        <w:t>Kód je spustiteľný v prostredí IntelliJ IDEA. Na spustenie je potrebné mať nainštalovanú Javu 21 a Maven. Aplikácia používa vstavanú H2 databázu, takže nie sú potrebné žiadne externé závislosti.</w:t>
      </w:r>
    </w:p>
    <w:p w14:paraId="270C68AE">
      <w:pPr>
        <w:pStyle w:val="2"/>
      </w:pPr>
      <w:r>
        <w:rPr>
          <w:rFonts w:ascii="Calibri" w:hAnsi="Calibri" w:eastAsia="Calibri" w:cs="Calibri"/>
        </w:rPr>
        <w:t>2. Technologický základ</w:t>
      </w:r>
    </w:p>
    <w:p w14:paraId="74C2A1DE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Jazyk: Java 21</w:t>
      </w:r>
    </w:p>
    <w:p w14:paraId="531E8D6D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Framework: Spring Boot 3.5.0</w:t>
      </w:r>
    </w:p>
    <w:p w14:paraId="3BE684FE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Persistencia: Spring Data JPA + H2 (in-memory databáza)</w:t>
      </w:r>
    </w:p>
    <w:p w14:paraId="604EB8C6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Migrácie: Flyway (4 migračné skripty + seed dáta)</w:t>
      </w:r>
    </w:p>
    <w:p w14:paraId="591B6822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Testovanie: JUnit 5, Mockito</w:t>
      </w:r>
    </w:p>
    <w:p w14:paraId="562A5420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Build: Maven</w:t>
      </w:r>
    </w:p>
    <w:p w14:paraId="1343482D"/>
    <w:p w14:paraId="437773F0">
      <w:r>
        <w:rPr>
          <w:rFonts w:ascii="Calibri" w:hAnsi="Calibri" w:eastAsia="Calibri" w:cs="Calibri"/>
          <w:sz w:val="22"/>
          <w:szCs w:val="22"/>
        </w:rPr>
        <w:t>Štruktúra projektu dodržiava konvencie Spring Boot a je organizovaná podľa doménových balíkov, čo zodpovedá architektúre definovanej v BCE modeli.</w:t>
      </w:r>
    </w:p>
    <w:p w14:paraId="57AD5FE7">
      <w:pPr>
        <w:pStyle w:val="2"/>
      </w:pPr>
      <w:r>
        <w:rPr>
          <w:rFonts w:ascii="Calibri" w:hAnsi="Calibri" w:eastAsia="Calibri" w:cs="Calibri"/>
        </w:rPr>
        <w:t>3. Mapovanie na architektúru F4</w:t>
      </w:r>
    </w:p>
    <w:p w14:paraId="37900B75">
      <w:r>
        <w:rPr>
          <w:rFonts w:ascii="Calibri" w:hAnsi="Calibri" w:eastAsia="Calibri" w:cs="Calibri"/>
          <w:sz w:val="22"/>
          <w:szCs w:val="22"/>
        </w:rPr>
        <w:t>Implementácia vychádza z diagramov tried navrhnutých vo Fáze 4. Nasledujúca tabuľka zobrazuje mapovanie medzi F4 triedami a ich Spring Boot ekvivalentmi:</w:t>
      </w:r>
    </w:p>
    <w:p w14:paraId="4775AC0D"/>
    <w:p w14:paraId="1489D06E">
      <w:pPr>
        <w:pStyle w:val="3"/>
      </w:pPr>
      <w:r>
        <w:rPr>
          <w:rFonts w:ascii="Calibri" w:hAnsi="Calibri" w:eastAsia="Calibri" w:cs="Calibri"/>
        </w:rPr>
        <w:t>3.1 Tabuľka mapovania tried</w:t>
      </w:r>
    </w:p>
    <w:p w14:paraId="7F1A066A"/>
    <w:tbl>
      <w:tblPr>
        <w:tblStyle w:val="9"/>
        <w:tblW w:w="89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3"/>
        <w:gridCol w:w="4715"/>
        <w:gridCol w:w="2012"/>
      </w:tblGrid>
      <w:tr w14:paraId="5C08F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2E5E9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5F0E6"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F4 trieda (diagram tried)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2E5E9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AC2E5"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Implementovaná trieda / balík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2E5E9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727BD"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14:paraId="2CF93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EC0EF">
            <w:r>
              <w:rPr>
                <w:rFonts w:ascii="Calibri" w:hAnsi="Calibri" w:eastAsia="Calibri" w:cs="Calibri"/>
                <w:sz w:val="20"/>
                <w:szCs w:val="20"/>
              </w:rPr>
              <w:t>RentalReservation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319AB">
            <w:r>
              <w:rPr>
                <w:rFonts w:ascii="Calibri" w:hAnsi="Calibri" w:eastAsia="Calibri" w:cs="Calibri"/>
                <w:sz w:val="20"/>
                <w:szCs w:val="20"/>
              </w:rPr>
              <w:t>rental/domain/Rental.java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F35F89">
            <w:r>
              <w:rPr>
                <w:rFonts w:ascii="Calibri" w:hAnsi="Calibri" w:eastAsia="Calibri" w:cs="Calibri"/>
                <w:sz w:val="20"/>
                <w:szCs w:val="20"/>
              </w:rPr>
              <w:t>Premenovaná podľa Spring Boot konvencií</w:t>
            </w:r>
          </w:p>
        </w:tc>
      </w:tr>
      <w:tr w14:paraId="15C7C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04E40">
            <w:r>
              <w:rPr>
                <w:rFonts w:ascii="Calibri" w:hAnsi="Calibri" w:eastAsia="Calibri" w:cs="Calibri"/>
                <w:sz w:val="20"/>
                <w:szCs w:val="20"/>
              </w:rPr>
              <w:t>Feedback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FB108">
            <w:r>
              <w:rPr>
                <w:rFonts w:ascii="Calibri" w:hAnsi="Calibri" w:eastAsia="Calibri" w:cs="Calibri"/>
                <w:sz w:val="20"/>
                <w:szCs w:val="20"/>
              </w:rPr>
              <w:t>rental/domain/Feedback.java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FD2CE">
            <w:r>
              <w:rPr>
                <w:rFonts w:ascii="Calibri" w:hAnsi="Calibri" w:eastAsia="Calibri" w:cs="Calibri"/>
                <w:sz w:val="20"/>
                <w:szCs w:val="20"/>
              </w:rPr>
              <w:t>Nová entita pridaná v F5</w:t>
            </w:r>
          </w:p>
        </w:tc>
      </w:tr>
      <w:tr w14:paraId="1ACD5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1CAA60">
            <w:r>
              <w:rPr>
                <w:rFonts w:ascii="Calibri" w:hAnsi="Calibri" w:eastAsia="Calibri" w:cs="Calibri"/>
                <w:sz w:val="20"/>
                <w:szCs w:val="20"/>
              </w:rPr>
              <w:t>ServiceReservation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4FFE6">
            <w:r>
              <w:rPr>
                <w:rFonts w:ascii="Calibri" w:hAnsi="Calibri" w:eastAsia="Calibri" w:cs="Calibri"/>
                <w:sz w:val="20"/>
                <w:szCs w:val="20"/>
              </w:rPr>
              <w:t>servicebooking/domain/ServiceBooking.java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0A541">
            <w:r>
              <w:rPr>
                <w:rFonts w:ascii="Calibri" w:hAnsi="Calibri" w:eastAsia="Calibri" w:cs="Calibri"/>
                <w:sz w:val="20"/>
                <w:szCs w:val="20"/>
              </w:rPr>
              <w:t>Zlúčená s ServiceOrder pre jednoduchosť</w:t>
            </w:r>
          </w:p>
        </w:tc>
      </w:tr>
      <w:tr w14:paraId="184BA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22130">
            <w:r>
              <w:rPr>
                <w:rFonts w:ascii="Calibri" w:hAnsi="Calibri" w:eastAsia="Calibri" w:cs="Calibri"/>
                <w:sz w:val="20"/>
                <w:szCs w:val="20"/>
              </w:rPr>
              <w:t>ExpeditionRequest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9A2E4">
            <w:r>
              <w:rPr>
                <w:rFonts w:ascii="Calibri" w:hAnsi="Calibri" w:eastAsia="Calibri" w:cs="Calibri"/>
                <w:sz w:val="20"/>
                <w:szCs w:val="20"/>
              </w:rPr>
              <w:t>dispatch/domain/ExpeditionRequest.java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1E5EE">
            <w:r>
              <w:rPr>
                <w:rFonts w:ascii="Calibri" w:hAnsi="Calibri" w:eastAsia="Calibri" w:cs="Calibri"/>
                <w:sz w:val="20"/>
                <w:szCs w:val="20"/>
              </w:rPr>
              <w:t>Zodpovedá F4 ExpeditionRequest</w:t>
            </w:r>
          </w:p>
        </w:tc>
      </w:tr>
      <w:tr w14:paraId="0074E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B3D39">
            <w:r>
              <w:rPr>
                <w:rFonts w:ascii="Calibri" w:hAnsi="Calibri" w:eastAsia="Calibri" w:cs="Calibri"/>
                <w:sz w:val="20"/>
                <w:szCs w:val="20"/>
              </w:rPr>
              <w:t>RequestItem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9FB679">
            <w:r>
              <w:rPr>
                <w:rFonts w:ascii="Calibri" w:hAnsi="Calibri" w:eastAsia="Calibri" w:cs="Calibri"/>
                <w:sz w:val="20"/>
                <w:szCs w:val="20"/>
              </w:rPr>
              <w:t>dispatch/domain/ExpeditionRequestItem.java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B3B22C">
            <w:r>
              <w:rPr>
                <w:rFonts w:ascii="Calibri" w:hAnsi="Calibri" w:eastAsia="Calibri" w:cs="Calibri"/>
                <w:sz w:val="20"/>
                <w:szCs w:val="20"/>
              </w:rPr>
              <w:t>Zodpovedá F4 RequestItem</w:t>
            </w:r>
          </w:p>
        </w:tc>
      </w:tr>
      <w:tr w14:paraId="7ECC5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A9F9E">
            <w:r>
              <w:rPr>
                <w:rFonts w:ascii="Calibri" w:hAnsi="Calibri" w:eastAsia="Calibri" w:cs="Calibri"/>
                <w:sz w:val="20"/>
                <w:szCs w:val="20"/>
              </w:rPr>
              <w:t>StockItem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D6A1B">
            <w:r>
              <w:rPr>
                <w:rFonts w:ascii="Calibri" w:hAnsi="Calibri" w:eastAsia="Calibri" w:cs="Calibri"/>
                <w:sz w:val="20"/>
                <w:szCs w:val="20"/>
              </w:rPr>
              <w:t>inventory/domain/StockItem.java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24D61">
            <w:r>
              <w:rPr>
                <w:rFonts w:ascii="Calibri" w:hAnsi="Calibri" w:eastAsia="Calibri" w:cs="Calibri"/>
                <w:sz w:val="20"/>
                <w:szCs w:val="20"/>
              </w:rPr>
              <w:t>Rozšírená o minimálne množstvo, isBelowMinimum()</w:t>
            </w:r>
          </w:p>
        </w:tc>
      </w:tr>
      <w:tr w14:paraId="27F69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B6977">
            <w:r>
              <w:rPr>
                <w:rFonts w:ascii="Calibri" w:hAnsi="Calibri" w:eastAsia="Calibri" w:cs="Calibri"/>
                <w:sz w:val="20"/>
                <w:szCs w:val="20"/>
              </w:rPr>
              <w:t>SaleRecord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BE867">
            <w:r>
              <w:rPr>
                <w:rFonts w:ascii="Calibri" w:hAnsi="Calibri" w:eastAsia="Calibri" w:cs="Calibri"/>
                <w:sz w:val="20"/>
                <w:szCs w:val="20"/>
              </w:rPr>
              <w:t>inventory/domain/SaleRecord.java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FF209">
            <w:r>
              <w:rPr>
                <w:rFonts w:ascii="Calibri" w:hAnsi="Calibri" w:eastAsia="Calibri" w:cs="Calibri"/>
                <w:sz w:val="20"/>
                <w:szCs w:val="20"/>
              </w:rPr>
              <w:t>Zodpovedá F4 SaleRecord</w:t>
            </w:r>
          </w:p>
        </w:tc>
      </w:tr>
      <w:tr w14:paraId="55CB5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AFE09">
            <w:r>
              <w:rPr>
                <w:rFonts w:ascii="Calibri" w:hAnsi="Calibri" w:eastAsia="Calibri" w:cs="Calibri"/>
                <w:sz w:val="20"/>
                <w:szCs w:val="20"/>
              </w:rPr>
              <w:t>Facility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6E7545">
            <w:r>
              <w:rPr>
                <w:rFonts w:ascii="Calibri" w:hAnsi="Calibri" w:eastAsia="Calibri" w:cs="Calibri"/>
                <w:sz w:val="20"/>
                <w:szCs w:val="20"/>
              </w:rPr>
              <w:t>facility/domain/Facility.java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C5C63">
            <w:r>
              <w:rPr>
                <w:rFonts w:ascii="Calibri" w:hAnsi="Calibri" w:eastAsia="Calibri" w:cs="Calibri"/>
                <w:sz w:val="20"/>
                <w:szCs w:val="20"/>
              </w:rPr>
              <w:t>Priame mapovanie</w:t>
            </w:r>
          </w:p>
        </w:tc>
      </w:tr>
      <w:tr w14:paraId="745A9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371C9">
            <w:r>
              <w:rPr>
                <w:rFonts w:ascii="Calibri" w:hAnsi="Calibri" w:eastAsia="Calibri" w:cs="Calibri"/>
                <w:sz w:val="20"/>
                <w:szCs w:val="20"/>
              </w:rPr>
              <w:t>Product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9AFBD">
            <w:r>
              <w:rPr>
                <w:rFonts w:ascii="Calibri" w:hAnsi="Calibri" w:eastAsia="Calibri" w:cs="Calibri"/>
                <w:sz w:val="20"/>
                <w:szCs w:val="20"/>
              </w:rPr>
              <w:t>product/domain/Product.java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2D2A3">
            <w:r>
              <w:rPr>
                <w:rFonts w:ascii="Calibri" w:hAnsi="Calibri" w:eastAsia="Calibri" w:cs="Calibri"/>
                <w:sz w:val="20"/>
                <w:szCs w:val="20"/>
              </w:rPr>
              <w:t>Priame mapovanie</w:t>
            </w:r>
          </w:p>
        </w:tc>
      </w:tr>
      <w:tr w14:paraId="55D8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0A5D6">
            <w:r>
              <w:rPr>
                <w:rFonts w:ascii="Calibri" w:hAnsi="Calibri" w:eastAsia="Calibri" w:cs="Calibri"/>
                <w:sz w:val="20"/>
                <w:szCs w:val="20"/>
              </w:rPr>
              <w:t>Bike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36830">
            <w:r>
              <w:rPr>
                <w:rFonts w:ascii="Calibri" w:hAnsi="Calibri" w:eastAsia="Calibri" w:cs="Calibri"/>
                <w:sz w:val="20"/>
                <w:szCs w:val="20"/>
              </w:rPr>
              <w:t>bike/domain/Bike.java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2E70A">
            <w:r>
              <w:rPr>
                <w:rFonts w:ascii="Calibri" w:hAnsi="Calibri" w:eastAsia="Calibri" w:cs="Calibri"/>
                <w:sz w:val="20"/>
                <w:szCs w:val="20"/>
              </w:rPr>
              <w:t>Priame mapovanie, Common balík</w:t>
            </w:r>
          </w:p>
        </w:tc>
      </w:tr>
      <w:tr w14:paraId="13498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CEB34">
            <w:r>
              <w:rPr>
                <w:rFonts w:ascii="Calibri" w:hAnsi="Calibri" w:eastAsia="Calibri" w:cs="Calibri"/>
                <w:sz w:val="20"/>
                <w:szCs w:val="20"/>
              </w:rPr>
              <w:t>Cancellable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B4D49">
            <w:r>
              <w:rPr>
                <w:rFonts w:ascii="Calibri" w:hAnsi="Calibri" w:eastAsia="Calibri" w:cs="Calibri"/>
                <w:sz w:val="20"/>
                <w:szCs w:val="20"/>
              </w:rPr>
              <w:t>common/Cancellable.java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E03CC">
            <w:r>
              <w:rPr>
                <w:rFonts w:ascii="Calibri" w:hAnsi="Calibri" w:eastAsia="Calibri" w:cs="Calibri"/>
                <w:sz w:val="20"/>
                <w:szCs w:val="20"/>
              </w:rPr>
              <w:t>Interface implementovaný Rental a ServiceBooking</w:t>
            </w:r>
          </w:p>
        </w:tc>
      </w:tr>
      <w:tr w14:paraId="5565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C4755">
            <w:r>
              <w:rPr>
                <w:rFonts w:ascii="Calibri" w:hAnsi="Calibri" w:eastAsia="Calibri" w:cs="Calibri"/>
                <w:sz w:val="20"/>
                <w:szCs w:val="20"/>
              </w:rPr>
              <w:t>Notifiable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17EEF">
            <w:r>
              <w:rPr>
                <w:rFonts w:ascii="Calibri" w:hAnsi="Calibri" w:eastAsia="Calibri" w:cs="Calibri"/>
                <w:sz w:val="20"/>
                <w:szCs w:val="20"/>
              </w:rPr>
              <w:t>common/Notifiable.java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9283D">
            <w:r>
              <w:rPr>
                <w:rFonts w:ascii="Calibri" w:hAnsi="Calibri" w:eastAsia="Calibri" w:cs="Calibri"/>
                <w:sz w:val="20"/>
                <w:szCs w:val="20"/>
              </w:rPr>
              <w:t>Interface implementovaný Rental a ServiceBooking</w:t>
            </w:r>
          </w:p>
        </w:tc>
      </w:tr>
      <w:tr w14:paraId="12DE4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5D3BC1">
            <w:r>
              <w:rPr>
                <w:rFonts w:ascii="Calibri" w:hAnsi="Calibri" w:eastAsia="Calibri" w:cs="Calibri"/>
                <w:sz w:val="20"/>
                <w:szCs w:val="20"/>
              </w:rPr>
              <w:t>BacklogicController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30F7F">
            <w:r>
              <w:rPr>
                <w:rFonts w:ascii="Calibri" w:hAnsi="Calibri" w:eastAsia="Calibri" w:cs="Calibri"/>
                <w:sz w:val="20"/>
                <w:szCs w:val="20"/>
              </w:rPr>
              <w:t>rental/application/RentalService.java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DA303">
            <w:r>
              <w:rPr>
                <w:rFonts w:ascii="Calibri" w:hAnsi="Calibri" w:eastAsia="Calibri" w:cs="Calibri"/>
                <w:sz w:val="20"/>
                <w:szCs w:val="20"/>
              </w:rPr>
              <w:t>Control vrstva pre prenájom</w:t>
            </w:r>
          </w:p>
        </w:tc>
      </w:tr>
      <w:tr w14:paraId="614F9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C86CF">
            <w:r>
              <w:rPr>
                <w:rFonts w:ascii="Calibri" w:hAnsi="Calibri" w:eastAsia="Calibri" w:cs="Calibri"/>
                <w:sz w:val="20"/>
                <w:szCs w:val="20"/>
              </w:rPr>
              <w:t>ReservationController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B3ACA">
            <w:r>
              <w:rPr>
                <w:rFonts w:ascii="Calibri" w:hAnsi="Calibri" w:eastAsia="Calibri" w:cs="Calibri"/>
                <w:sz w:val="20"/>
                <w:szCs w:val="20"/>
              </w:rPr>
              <w:t>servicebooking/application/ServiceBookingService.java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33AAE">
            <w:r>
              <w:rPr>
                <w:rFonts w:ascii="Calibri" w:hAnsi="Calibri" w:eastAsia="Calibri" w:cs="Calibri"/>
                <w:sz w:val="20"/>
                <w:szCs w:val="20"/>
              </w:rPr>
              <w:t>Control vrstva pre servis</w:t>
            </w:r>
          </w:p>
        </w:tc>
      </w:tr>
      <w:tr w14:paraId="6D026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96A03">
            <w:r>
              <w:rPr>
                <w:rFonts w:ascii="Calibri" w:hAnsi="Calibri" w:eastAsia="Calibri" w:cs="Calibri"/>
                <w:sz w:val="20"/>
                <w:szCs w:val="20"/>
              </w:rPr>
              <w:t>DistributionController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F6A40">
            <w:r>
              <w:rPr>
                <w:rFonts w:ascii="Calibri" w:hAnsi="Calibri" w:eastAsia="Calibri" w:cs="Calibri"/>
                <w:sz w:val="20"/>
                <w:szCs w:val="20"/>
              </w:rPr>
              <w:t>dispatch/application/ExpeditionRequestService.java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192F9">
            <w:r>
              <w:rPr>
                <w:rFonts w:ascii="Calibri" w:hAnsi="Calibri" w:eastAsia="Calibri" w:cs="Calibri"/>
                <w:sz w:val="20"/>
                <w:szCs w:val="20"/>
              </w:rPr>
              <w:t>Control vrstva pre distribúciu</w:t>
            </w:r>
          </w:p>
        </w:tc>
      </w:tr>
      <w:tr w14:paraId="610A4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C9D34">
            <w:r>
              <w:rPr>
                <w:rFonts w:ascii="Calibri" w:hAnsi="Calibri" w:eastAsia="Calibri" w:cs="Calibri"/>
                <w:sz w:val="20"/>
                <w:szCs w:val="20"/>
              </w:rPr>
              <w:t>WebApp, ReservationFormUI, ...</w:t>
            </w:r>
          </w:p>
        </w:tc>
        <w:tc>
          <w:tcPr>
            <w:tcW w:w="3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A9F9F">
            <w:r>
              <w:rPr>
                <w:rFonts w:ascii="Calibri" w:hAnsi="Calibri" w:eastAsia="Calibri" w:cs="Calibri"/>
                <w:sz w:val="20"/>
                <w:szCs w:val="20"/>
              </w:rPr>
              <w:t>static/index.html + app.js</w:t>
            </w:r>
          </w:p>
        </w:tc>
        <w:tc>
          <w:tcPr>
            <w:tcW w:w="27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B8F9E">
            <w:r>
              <w:rPr>
                <w:rFonts w:ascii="Calibri" w:hAnsi="Calibri" w:eastAsia="Calibri" w:cs="Calibri"/>
                <w:sz w:val="20"/>
                <w:szCs w:val="20"/>
              </w:rPr>
              <w:t>Boundary vrstva (HTML/JS UI)</w:t>
            </w:r>
          </w:p>
        </w:tc>
      </w:tr>
    </w:tbl>
    <w:p w14:paraId="15ABF49D"/>
    <w:p w14:paraId="38885C96">
      <w:pPr>
        <w:pStyle w:val="3"/>
      </w:pPr>
      <w:r>
        <w:rPr>
          <w:rFonts w:ascii="Calibri" w:hAnsi="Calibri" w:eastAsia="Calibri" w:cs="Calibri"/>
        </w:rPr>
        <w:t>3.2 BCE architektonické vrstvy</w:t>
      </w:r>
    </w:p>
    <w:p w14:paraId="51E755C6">
      <w:r>
        <w:rPr>
          <w:rFonts w:ascii="Calibri" w:hAnsi="Calibri" w:eastAsia="Calibri" w:cs="Calibri"/>
          <w:sz w:val="22"/>
          <w:szCs w:val="22"/>
        </w:rPr>
        <w:t>Implementácia dôsledne dodržiava trojvrstvový BCE model:</w:t>
      </w:r>
    </w:p>
    <w:p w14:paraId="1AD94D7F"/>
    <w:p w14:paraId="03F960E1">
      <w:pPr>
        <w:pStyle w:val="4"/>
      </w:pPr>
      <w:r>
        <w:rPr>
          <w:rFonts w:ascii="Calibri" w:hAnsi="Calibri" w:eastAsia="Calibri" w:cs="Calibri"/>
        </w:rPr>
        <w:t>Boundary vrstva (Hraničné triedy)</w:t>
      </w:r>
    </w:p>
    <w:p w14:paraId="1FD5F9DA">
      <w:r>
        <w:rPr>
          <w:rFonts w:ascii="Calibri" w:hAnsi="Calibri" w:eastAsia="Calibri" w:cs="Calibri"/>
          <w:sz w:val="22"/>
          <w:szCs w:val="22"/>
        </w:rPr>
        <w:t>Všetky REST controllery (RentalController, ServiceBookingController, ExpeditionRequestController, atď.) a HTML/JavaScript frontend (index.html, app.js) tvoria hrаниčnú vrstvu. Tieto triedy prijímajú vstupy od používateľov a delegújú ich na Control vrstvu.</w:t>
      </w:r>
    </w:p>
    <w:p w14:paraId="13FAC20E"/>
    <w:p w14:paraId="7A80D228">
      <w:pPr>
        <w:pStyle w:val="4"/>
      </w:pPr>
      <w:r>
        <w:rPr>
          <w:rFonts w:ascii="Calibri" w:hAnsi="Calibri" w:eastAsia="Calibri" w:cs="Calibri"/>
        </w:rPr>
        <w:t>Control vrstva (Riadiace triedy)</w:t>
      </w:r>
    </w:p>
    <w:p w14:paraId="383987B8">
      <w:r>
        <w:rPr>
          <w:rFonts w:ascii="Calibri" w:hAnsi="Calibri" w:eastAsia="Calibri" w:cs="Calibri"/>
          <w:sz w:val="22"/>
          <w:szCs w:val="22"/>
        </w:rPr>
        <w:t>Spring @Service triedy (RentalService, ServiceBookingService, ExpeditionRequestService) koordinujú biznis logiku. Zodpovedajú kontrolérom z F4 diagramov (BacklogicController, ReservationController, DistributionController).</w:t>
      </w:r>
    </w:p>
    <w:p w14:paraId="380938D6"/>
    <w:p w14:paraId="5383629D">
      <w:pPr>
        <w:pStyle w:val="4"/>
      </w:pPr>
      <w:r>
        <w:rPr>
          <w:rFonts w:ascii="Calibri" w:hAnsi="Calibri" w:eastAsia="Calibri" w:cs="Calibri"/>
        </w:rPr>
        <w:t>Entity vrstva (Doménové triedy)</w:t>
      </w:r>
    </w:p>
    <w:p w14:paraId="17556E26">
      <w:r>
        <w:rPr>
          <w:rFonts w:ascii="Calibri" w:hAnsi="Calibri" w:eastAsia="Calibri" w:cs="Calibri"/>
          <w:sz w:val="22"/>
          <w:szCs w:val="22"/>
        </w:rPr>
        <w:t>JPA entity v balíkoch domain/ (Rental, ServiceBooking, ExpeditionRequest, Bike, Facility, atď.) representujú doménové objekty. Nemajú žiadne vedomie o Control ani Boundary vrstvách.</w:t>
      </w:r>
    </w:p>
    <w:p w14:paraId="52E4E7C8"/>
    <w:p w14:paraId="7416FB49">
      <w:r>
        <w:rPr>
          <w:rFonts w:ascii="Calibri" w:hAnsi="Calibri" w:eastAsia="Calibri" w:cs="Calibri"/>
          <w:sz w:val="22"/>
          <w:szCs w:val="22"/>
        </w:rPr>
        <w:t>Závislosť medzi vrstvami je jednosmerná: Boundary → Control → Entity, čo priamo zodpovedá F4 diagramu balíkov.</w:t>
      </w:r>
    </w:p>
    <w:p w14:paraId="33E9AA5C">
      <w:pPr>
        <w:pStyle w:val="2"/>
      </w:pPr>
      <w:r>
        <w:rPr>
          <w:rFonts w:ascii="Calibri" w:hAnsi="Calibri" w:eastAsia="Calibri" w:cs="Calibri"/>
        </w:rPr>
        <w:t>4. Mapovanie na prípady použitia</w:t>
      </w:r>
    </w:p>
    <w:p w14:paraId="39C8821E">
      <w:pPr>
        <w:pStyle w:val="3"/>
      </w:pPr>
      <w:r>
        <w:rPr>
          <w:rFonts w:ascii="Calibri" w:hAnsi="Calibri" w:eastAsia="Calibri" w:cs="Calibri"/>
        </w:rPr>
        <w:t>UC01: Rezervácia servisného termínu zákazníkom</w:t>
      </w:r>
    </w:p>
    <w:p w14:paraId="2EAE136F">
      <w:r>
        <w:rPr>
          <w:rFonts w:ascii="Calibri" w:hAnsi="Calibri" w:eastAsia="Calibri" w:cs="Calibri"/>
          <w:b/>
          <w:bCs/>
          <w:sz w:val="22"/>
          <w:szCs w:val="22"/>
        </w:rPr>
        <w:t>Implementované triedy:</w:t>
      </w:r>
    </w:p>
    <w:p w14:paraId="0F41CA3F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ServiceBookingController.java (Boundary) – REST endpoint POST /api/service-bookings</w:t>
      </w:r>
    </w:p>
    <w:p w14:paraId="4534271F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ServiceBookingService.create() (Control) – automaticky vyhľadá prvý voľný slot v požadovanom časovom okne; overuje kapacitu servisu (max. 2 súčasné rezervácie na slot)</w:t>
      </w:r>
    </w:p>
    <w:p w14:paraId="31EDA938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ServiceBooking.java (Entity) – uchováva stav rezervácie</w:t>
      </w:r>
    </w:p>
    <w:p w14:paraId="27540B42"/>
    <w:p w14:paraId="0FAFEE71">
      <w:r>
        <w:rPr>
          <w:rFonts w:ascii="Calibri" w:hAnsi="Calibri" w:eastAsia="Calibri" w:cs="Calibri"/>
          <w:sz w:val="22"/>
          <w:szCs w:val="22"/>
        </w:rPr>
        <w:t>Kľúčová metóda: ServiceBookingService.create() – algoritmus vyhľadávania voľného termínu realizuje kroky 4–6 hlavného scenára UC01.</w:t>
      </w:r>
    </w:p>
    <w:p w14:paraId="4421926A">
      <w:pPr>
        <w:pStyle w:val="3"/>
      </w:pPr>
      <w:r>
        <w:rPr>
          <w:rFonts w:ascii="Calibri" w:hAnsi="Calibri" w:eastAsia="Calibri" w:cs="Calibri"/>
        </w:rPr>
        <w:t>UC02: Spracovanie a riadenie servisnej opravy bicykla</w:t>
      </w:r>
    </w:p>
    <w:p w14:paraId="74DB9A83">
      <w:r>
        <w:rPr>
          <w:rFonts w:ascii="Calibri" w:hAnsi="Calibri" w:eastAsia="Calibri" w:cs="Calibri"/>
          <w:b/>
          <w:bCs/>
          <w:sz w:val="22"/>
          <w:szCs w:val="22"/>
        </w:rPr>
        <w:t>Implementované triedy:</w:t>
      </w:r>
    </w:p>
    <w:p w14:paraId="6EC6215A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ServiceBookingController.java (Boundary) – REST endpoint PATCH /api/service-bookings/{id}/status</w:t>
      </w:r>
    </w:p>
    <w:p w14:paraId="799D0337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ServiceBookingService.updateStatus() (Control) – aktualizuje stav objednávky, nastavuje predbežnú cenu a termín dokončenia</w:t>
      </w:r>
    </w:p>
    <w:p w14:paraId="520AA29E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ServiceBookingStatus.java – stavy: SCHEDULED, RECEIVED, WAITING_FOR_PARTS, IN_REPAIR, DONE, CANCELLED, REJECTED, NO_SHOW</w:t>
      </w:r>
    </w:p>
    <w:p w14:paraId="76AB52E0"/>
    <w:p w14:paraId="133A9597">
      <w:r>
        <w:rPr>
          <w:rFonts w:ascii="Calibri" w:hAnsi="Calibri" w:eastAsia="Calibri" w:cs="Calibri"/>
          <w:sz w:val="22"/>
          <w:szCs w:val="22"/>
        </w:rPr>
        <w:t>Kľúčová metóda: ServiceBookingService.updateStatus() realizuje kroky 9–11 hlavného scenára UC02 (zaznamenanie dokončenia, výpočet ceny).</w:t>
      </w:r>
    </w:p>
    <w:p w14:paraId="3253AD18">
      <w:pPr>
        <w:pStyle w:val="3"/>
      </w:pPr>
      <w:r>
        <w:rPr>
          <w:rFonts w:ascii="Calibri" w:hAnsi="Calibri" w:eastAsia="Calibri" w:cs="Calibri"/>
        </w:rPr>
        <w:t>UC03: Zadaj požiadavku na expedíciu tovaru (vrátane UC03a, UC03b)</w:t>
      </w:r>
    </w:p>
    <w:p w14:paraId="2217FCB9">
      <w:r>
        <w:rPr>
          <w:rFonts w:ascii="Calibri" w:hAnsi="Calibri" w:eastAsia="Calibri" w:cs="Calibri"/>
          <w:b/>
          <w:bCs/>
          <w:sz w:val="22"/>
          <w:szCs w:val="22"/>
        </w:rPr>
        <w:t>Implementované triedy:</w:t>
      </w:r>
    </w:p>
    <w:p w14:paraId="1C4DE14B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ExpeditionRequestController.java (Boundary) – REST endpointy GET /api/expedition-requests, POST /api/expedition-requests</w:t>
      </w:r>
    </w:p>
    <w:p w14:paraId="06630F44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ExpeditionRequestService.create() (Control) – validuje dostupnosť zásob v zdrojovej prevádzke (UC03b), overuje, že zdrojová a cieľová prevádzka sú rôzne</w:t>
      </w:r>
    </w:p>
    <w:p w14:paraId="40A26AA9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ExpeditionRequest.java, ExpeditionRequestItem.java (Entity) – F4 triedy ExpeditionRequest a RequestItem</w:t>
      </w:r>
    </w:p>
    <w:p w14:paraId="061FCE8D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InventoryController.getSalesAnalysis() (Boundary) – implementuje UC03a (analýza predaja)</w:t>
      </w:r>
    </w:p>
    <w:p w14:paraId="6132A317"/>
    <w:p w14:paraId="175DCA62">
      <w:r>
        <w:rPr>
          <w:rFonts w:ascii="Calibri" w:hAnsi="Calibri" w:eastAsia="Calibri" w:cs="Calibri"/>
          <w:sz w:val="22"/>
          <w:szCs w:val="22"/>
        </w:rPr>
        <w:t>Kľúčová metóda: ExpeditionRequestService.create() realizuje kroky 9–17 hlavného scenára UC03, vrátane kontroly dostupnosti (UC03b).</w:t>
      </w:r>
    </w:p>
    <w:p w14:paraId="3369FCEF">
      <w:pPr>
        <w:pStyle w:val="3"/>
      </w:pPr>
      <w:r>
        <w:rPr>
          <w:rFonts w:ascii="Calibri" w:hAnsi="Calibri" w:eastAsia="Calibri" w:cs="Calibri"/>
        </w:rPr>
        <w:t>UC04: Prenajmi si bicykel</w:t>
      </w:r>
    </w:p>
    <w:p w14:paraId="5C6E93FE">
      <w:r>
        <w:rPr>
          <w:rFonts w:ascii="Calibri" w:hAnsi="Calibri" w:eastAsia="Calibri" w:cs="Calibri"/>
          <w:b/>
          <w:bCs/>
          <w:sz w:val="22"/>
          <w:szCs w:val="22"/>
        </w:rPr>
        <w:t>Implementované triedy:</w:t>
      </w:r>
    </w:p>
    <w:p w14:paraId="093FA493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RentalController.java (Boundary) – endpointy POST /start, POST /finish</w:t>
      </w:r>
    </w:p>
    <w:p w14:paraId="497B5E96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RentalService.startRental(), RentalService.finishRental() (Control) – riadia životný cyklus prenájmu: PRELIMINARY → ACTIVE → COMPLETED</w:t>
      </w:r>
    </w:p>
    <w:p w14:paraId="5B9376FB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Rental.java (Entity) – implementuje Cancellable a Notifiable</w:t>
      </w:r>
    </w:p>
    <w:p w14:paraId="3A8B5D63"/>
    <w:p w14:paraId="7E04A152">
      <w:r>
        <w:rPr>
          <w:rFonts w:ascii="Calibri" w:hAnsi="Calibri" w:eastAsia="Calibri" w:cs="Calibri"/>
          <w:sz w:val="22"/>
          <w:szCs w:val="22"/>
        </w:rPr>
        <w:t>Kľúčová metóda: RentalService.finishRental() realizuje kroky 10–11 UC04 (výpočet ceny, odpočítanie kreditov, uvoľnenie bicykla).</w:t>
      </w:r>
    </w:p>
    <w:p w14:paraId="21A5F949">
      <w:pPr>
        <w:pStyle w:val="3"/>
      </w:pPr>
      <w:r>
        <w:rPr>
          <w:rFonts w:ascii="Calibri" w:hAnsi="Calibri" w:eastAsia="Calibri" w:cs="Calibri"/>
        </w:rPr>
        <w:t>UC05: Predbežne registruj</w:t>
      </w:r>
    </w:p>
    <w:p w14:paraId="3B0B2294">
      <w:r>
        <w:rPr>
          <w:rFonts w:ascii="Calibri" w:hAnsi="Calibri" w:eastAsia="Calibri" w:cs="Calibri"/>
          <w:b/>
          <w:bCs/>
          <w:sz w:val="22"/>
          <w:szCs w:val="22"/>
        </w:rPr>
        <w:t>Implementované triedy:</w:t>
      </w:r>
    </w:p>
    <w:p w14:paraId="6285B54F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RentalController.preRegister() (Boundary) – endpoint POST /api/rentals/pre-register</w:t>
      </w:r>
    </w:p>
    <w:p w14:paraId="3D6DC50D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RentalService.preRegister() (Control) – overuje aktívnosť zákazníka, verifikovanú platobnú kartu a dostatočný kredit; nastavuje stav bicykla na PRE_RESERVED</w:t>
      </w:r>
    </w:p>
    <w:p w14:paraId="46E771B0"/>
    <w:p w14:paraId="629F7517">
      <w:r>
        <w:rPr>
          <w:rFonts w:ascii="Calibri" w:hAnsi="Calibri" w:eastAsia="Calibri" w:cs="Calibri"/>
          <w:sz w:val="22"/>
          <w:szCs w:val="22"/>
        </w:rPr>
        <w:t>Kľúčová metóda: RentalService.preRegister() realizuje kroky 3–8 hlavného scenára UC05.</w:t>
      </w:r>
    </w:p>
    <w:p w14:paraId="7F6139A4">
      <w:pPr>
        <w:pStyle w:val="3"/>
      </w:pPr>
      <w:r>
        <w:rPr>
          <w:rFonts w:ascii="Calibri" w:hAnsi="Calibri" w:eastAsia="Calibri" w:cs="Calibri"/>
        </w:rPr>
        <w:t>UC06: Spracuj neprítomnosť alebo nesprávnosť bicykla</w:t>
      </w:r>
    </w:p>
    <w:p w14:paraId="5374909A">
      <w:r>
        <w:rPr>
          <w:rFonts w:ascii="Calibri" w:hAnsi="Calibri" w:eastAsia="Calibri" w:cs="Calibri"/>
          <w:b/>
          <w:bCs/>
          <w:sz w:val="22"/>
          <w:szCs w:val="22"/>
        </w:rPr>
        <w:t>Implementované triedy:</w:t>
      </w:r>
    </w:p>
    <w:p w14:paraId="0012E10B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RentalController.reportIssue() (Boundary) – endpoint POST /api/rentals/{id}/issue</w:t>
      </w:r>
    </w:p>
    <w:p w14:paraId="7C92EB62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RentalService.reportIssue() (Control) – označí bicykel ako DAMAGED alebo MISSING, zruší rezerváciu, vytvorí záznam RentalIssueReport</w:t>
      </w:r>
    </w:p>
    <w:p w14:paraId="7DBC9128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RentalIssueReport.java (Entity) – evidencia hlásenia</w:t>
      </w:r>
    </w:p>
    <w:p w14:paraId="1C45774A"/>
    <w:p w14:paraId="033D8C8A">
      <w:r>
        <w:rPr>
          <w:rFonts w:ascii="Calibri" w:hAnsi="Calibri" w:eastAsia="Calibri" w:cs="Calibri"/>
          <w:sz w:val="22"/>
          <w:szCs w:val="22"/>
        </w:rPr>
        <w:t>Kľúčová metóda: RentalService.reportIssue() realizuje kroky 3–4 hlavného scenára UC06.</w:t>
      </w:r>
    </w:p>
    <w:p w14:paraId="24889A82">
      <w:pPr>
        <w:pStyle w:val="2"/>
        <w:rPr>
          <w:rFonts w:hint="default"/>
          <w:lang w:val="en-US"/>
        </w:rPr>
      </w:pPr>
      <w:r>
        <w:rPr>
          <w:rFonts w:ascii="Calibri" w:hAnsi="Calibri" w:eastAsia="Calibri" w:cs="Calibri"/>
        </w:rPr>
        <w:t>5. Nové triedy pridané v 5</w:t>
      </w:r>
      <w:r>
        <w:rPr>
          <w:rFonts w:hint="default" w:cs="Calibri"/>
          <w:lang w:val="en-US"/>
        </w:rPr>
        <w:t>.</w:t>
      </w:r>
      <w:bookmarkStart w:id="0" w:name="_GoBack"/>
      <w:bookmarkEnd w:id="0"/>
      <w:r>
        <w:rPr>
          <w:rFonts w:hint="default" w:cs="Calibri"/>
          <w:lang w:val="en-US"/>
        </w:rPr>
        <w:t xml:space="preserve"> Faze Odovzdania</w:t>
      </w:r>
    </w:p>
    <w:p w14:paraId="0C2539A4">
      <w:pPr>
        <w:pStyle w:val="3"/>
      </w:pPr>
      <w:r>
        <w:rPr>
          <w:rFonts w:ascii="Calibri" w:hAnsi="Calibri" w:eastAsia="Calibri" w:cs="Calibri"/>
        </w:rPr>
        <w:t>5.1 Rozhranie Cancellable (common/Cancellable.java)</w:t>
      </w:r>
    </w:p>
    <w:p w14:paraId="18554F35">
      <w:r>
        <w:rPr>
          <w:rFonts w:ascii="Calibri" w:hAnsi="Calibri" w:eastAsia="Calibri" w:cs="Calibri"/>
          <w:sz w:val="22"/>
          <w:szCs w:val="22"/>
        </w:rPr>
        <w:t>Formalizuje kontrakt pre doménové objekty, ktorých životný cyklus môže byť explicitne ukončený zrušením. Zodpovedá rozhraniu Cancellable z F4 Common balíka. Implementované triedami Rental a ServiceBooking.</w:t>
      </w:r>
    </w:p>
    <w:p w14:paraId="4069AB00"/>
    <w:p w14:paraId="0D29AB29">
      <w:r>
        <w:rPr>
          <w:rFonts w:ascii="Calibri" w:hAnsi="Calibri" w:eastAsia="Calibri" w:cs="Calibri"/>
          <w:b/>
          <w:bCs/>
          <w:sz w:val="22"/>
          <w:szCs w:val="22"/>
        </w:rPr>
        <w:t>Metódy:</w:t>
      </w:r>
    </w:p>
    <w:p w14:paraId="1CA79DD5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cancel() – nastaví interný stav na CANCELLED</w:t>
      </w:r>
    </w:p>
    <w:p w14:paraId="0F5CD56C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isCancelled() – overí, či je objekt zrušený</w:t>
      </w:r>
    </w:p>
    <w:p w14:paraId="2932689E">
      <w:pPr>
        <w:pStyle w:val="3"/>
      </w:pPr>
      <w:r>
        <w:rPr>
          <w:rFonts w:ascii="Calibri" w:hAnsi="Calibri" w:eastAsia="Calibri" w:cs="Calibri"/>
        </w:rPr>
        <w:t>5.2 Rozhranie Notifiable (common/Notifiable.java)</w:t>
      </w:r>
    </w:p>
    <w:p w14:paraId="65325F27">
      <w:r>
        <w:rPr>
          <w:rFonts w:ascii="Calibri" w:hAnsi="Calibri" w:eastAsia="Calibri" w:cs="Calibri"/>
          <w:sz w:val="22"/>
          <w:szCs w:val="22"/>
        </w:rPr>
        <w:t>Formalizuje kontrakt pre doménové objekty, ktoré nesú kontaktné informácie potrebné na doručenie notifikácií. Zodpovedá rozhraniu Notifiable z F4 Common balíka. Implementované triedami Rental (email zákazníka) a ServiceBooking (email zákazníka).</w:t>
      </w:r>
    </w:p>
    <w:p w14:paraId="0662FB3F"/>
    <w:p w14:paraId="1E40682A">
      <w:r>
        <w:rPr>
          <w:rFonts w:ascii="Calibri" w:hAnsi="Calibri" w:eastAsia="Calibri" w:cs="Calibri"/>
          <w:b/>
          <w:bCs/>
          <w:sz w:val="22"/>
          <w:szCs w:val="22"/>
        </w:rPr>
        <w:t>Metódy:</w:t>
      </w:r>
    </w:p>
    <w:p w14:paraId="359FED5C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getEmail() – vracia email príjemcu notifikácie</w:t>
      </w:r>
    </w:p>
    <w:p w14:paraId="14139982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getPhone() – vracia referenčné číslo (napr. číslo prenájmu alebo rezervácie)</w:t>
      </w:r>
    </w:p>
    <w:p w14:paraId="290C56B6">
      <w:pPr>
        <w:pStyle w:val="3"/>
      </w:pPr>
      <w:r>
        <w:rPr>
          <w:rFonts w:ascii="Calibri" w:hAnsi="Calibri" w:eastAsia="Calibri" w:cs="Calibri"/>
        </w:rPr>
        <w:t>5.3 Entita Feedback (rental/domain/Feedback.java)</w:t>
      </w:r>
    </w:p>
    <w:p w14:paraId="416735EE">
      <w:r>
        <w:rPr>
          <w:rFonts w:ascii="Calibri" w:hAnsi="Calibri" w:eastAsia="Calibri" w:cs="Calibri"/>
          <w:sz w:val="22"/>
          <w:szCs w:val="22"/>
        </w:rPr>
        <w:t>Záznam spokojnosti zákazníka po dokončenom prenájme. Zodpovedá triede Feedback z F4 Rental Class Diagramu. Zákazník môže zanechať hodnotenie (1–5) a komentár po skončení prenájmu (UC04, krok 12).</w:t>
      </w:r>
    </w:p>
    <w:p w14:paraId="20559872"/>
    <w:p w14:paraId="37E54A64">
      <w:r>
        <w:rPr>
          <w:rFonts w:ascii="Calibri" w:hAnsi="Calibri" w:eastAsia="Calibri" w:cs="Calibri"/>
          <w:b/>
          <w:bCs/>
          <w:sz w:val="22"/>
          <w:szCs w:val="22"/>
        </w:rPr>
        <w:t>Atribúty:</w:t>
      </w:r>
    </w:p>
    <w:p w14:paraId="0DC4E325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id – UUID primárny kľúč</w:t>
      </w:r>
    </w:p>
    <w:p w14:paraId="7A4873BF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rental – väzba 1:1 na Rental (jeden prenájom, maximálne jedno hodnotenie)</w:t>
      </w:r>
    </w:p>
    <w:p w14:paraId="4BEA52D0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rating – hodnotenie 1–5</w:t>
      </w:r>
    </w:p>
    <w:p w14:paraId="6B22FEC8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comment – voliteľný textový komentár</w:t>
      </w:r>
    </w:p>
    <w:p w14:paraId="39845B9D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submittedAt – časová pečiatka odoslania</w:t>
      </w:r>
    </w:p>
    <w:p w14:paraId="14987494"/>
    <w:p w14:paraId="34E8E066">
      <w:r>
        <w:rPr>
          <w:rFonts w:ascii="Calibri" w:hAnsi="Calibri" w:eastAsia="Calibri" w:cs="Calibri"/>
          <w:sz w:val="22"/>
          <w:szCs w:val="22"/>
        </w:rPr>
        <w:t>Pridaný endpoint: POST /api/rentals/{rentalId}/feedback</w:t>
      </w:r>
    </w:p>
    <w:p w14:paraId="4B0F25E4">
      <w:pPr>
        <w:pStyle w:val="3"/>
      </w:pPr>
      <w:r>
        <w:rPr>
          <w:rFonts w:ascii="Calibri" w:hAnsi="Calibri" w:eastAsia="Calibri" w:cs="Calibri"/>
        </w:rPr>
        <w:t>5.4 Doménové triedy ServiceBooking (servicebooking/domain/)</w:t>
      </w:r>
    </w:p>
    <w:p w14:paraId="4AD605D9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TimeSlot – obaľuje OffsetDateTime; metódy next(), isAfter()</w:t>
      </w:r>
    </w:p>
    <w:p w14:paraId="091A45E8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ServiceCapacity – uchováva maxSlots; metóda isFull(activeCount)</w:t>
      </w:r>
    </w:p>
    <w:p w14:paraId="725D7E22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ServiceWorker – entita; atribúty fullName, email; väzba na Facility (servicePoint)</w:t>
      </w:r>
    </w:p>
    <w:p w14:paraId="1FE70E08">
      <w:pPr>
        <w:pStyle w:val="3"/>
      </w:pPr>
      <w:r>
        <w:rPr>
          <w:rFonts w:ascii="Calibri" w:hAnsi="Calibri" w:eastAsia="Calibri" w:cs="Calibri"/>
        </w:rPr>
        <w:t>5.5 Spare parts (sparepart/domain/)</w:t>
      </w:r>
    </w:p>
    <w:p w14:paraId="22205C2D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SparePart – entita; atribúty sku, name, stockQuantity</w:t>
      </w:r>
    </w:p>
    <w:p w14:paraId="7225CE43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OrderSparePart – väzobná entita ServiceBooking ↔ SparePart + quantity</w:t>
      </w:r>
    </w:p>
    <w:p w14:paraId="049A22DD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PartOrder – externá objednávka dielov; status ORDERED/DELIVERED</w:t>
      </w:r>
    </w:p>
    <w:p w14:paraId="6D8F95CA">
      <w:r>
        <w:rPr>
          <w:rFonts w:ascii="Calibri" w:hAnsi="Calibri" w:eastAsia="Calibri" w:cs="Calibri"/>
          <w:sz w:val="22"/>
          <w:szCs w:val="22"/>
        </w:rPr>
        <w:t>Pridaný endpoint: POST /api/service-bookings/{id}/parts</w:t>
      </w:r>
    </w:p>
    <w:p w14:paraId="35138898">
      <w:pPr>
        <w:pStyle w:val="3"/>
      </w:pPr>
      <w:r>
        <w:rPr>
          <w:rFonts w:ascii="Calibri" w:hAnsi="Calibri" w:eastAsia="Calibri" w:cs="Calibri"/>
        </w:rPr>
        <w:t>5.6 WarehouseStaff (dispatch/domain/WarehouseStaff.java)</w:t>
      </w:r>
    </w:p>
    <w:p w14:paraId="4AB1E86E">
      <w:r>
        <w:rPr>
          <w:rFonts w:ascii="Calibri" w:hAnsi="Calibri" w:eastAsia="Calibri" w:cs="Calibri"/>
          <w:sz w:val="22"/>
          <w:szCs w:val="22"/>
        </w:rPr>
        <w:t>Zamestnanec skladu oprávnený vytvárať expedičné požiadavky. Atribúty: fullName, email, väzba na Facility (warehouse). Väzba na ExpeditionRequest cez pole requestedBy.</w:t>
      </w:r>
    </w:p>
    <w:p w14:paraId="5E9EB3BD">
      <w:pPr>
        <w:pStyle w:val="3"/>
      </w:pPr>
      <w:r>
        <w:rPr>
          <w:rFonts w:ascii="Calibri" w:hAnsi="Calibri" w:eastAsia="Calibri" w:cs="Calibri"/>
        </w:rPr>
        <w:t>5.7 Hodnotové objekty Common balíka</w:t>
      </w:r>
    </w:p>
    <w:p w14:paraId="7B6D0F1D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DateRange (@Embeddable) – from/to + contains(); použitý v ServiceBooking.preferredWindow</w:t>
      </w:r>
    </w:p>
    <w:p w14:paraId="5C6A9AB0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NotificationService – cross-cutting služba; zasiela potvrdenia a stavové notifikácie cez SLF4J log</w:t>
      </w:r>
    </w:p>
    <w:p w14:paraId="5541A561">
      <w:pPr>
        <w:pStyle w:val="2"/>
      </w:pPr>
      <w:r>
        <w:rPr>
          <w:rFonts w:ascii="Calibri" w:hAnsi="Calibri" w:eastAsia="Calibri" w:cs="Calibri"/>
        </w:rPr>
        <w:t>6. Databázová schéma</w:t>
      </w:r>
    </w:p>
    <w:p w14:paraId="3E74F514">
      <w:r>
        <w:rPr>
          <w:rFonts w:ascii="Calibri" w:hAnsi="Calibri" w:eastAsia="Calibri" w:cs="Calibri"/>
          <w:sz w:val="22"/>
          <w:szCs w:val="22"/>
        </w:rPr>
        <w:t>Schéma je vytváraná automaticky cez Hibernate (ddl-auto=create-drop). Flyway je vypnuté (spring.flyway.enabled=false). Aplikácia používa vstavanú H2 in-memory databázu – PostgreSQL nie je potrebný. Seed dáta sú načítané zo súboru data.sql pri každom štarte (spring.sql.init.mode=always). H2 konzola je dostupná na /h2-console (JDBC URL: jdbc:h2:mem:bikeflow, user: sa).</w:t>
      </w:r>
    </w:p>
    <w:p w14:paraId="73994630">
      <w:pPr>
        <w:pStyle w:val="2"/>
      </w:pPr>
      <w:r>
        <w:rPr>
          <w:rFonts w:ascii="Calibri" w:hAnsi="Calibri" w:eastAsia="Calibri" w:cs="Calibri"/>
        </w:rPr>
        <w:t>7. Spustenie a testovanie</w:t>
      </w:r>
    </w:p>
    <w:p w14:paraId="22F08A24">
      <w:pPr>
        <w:pStyle w:val="3"/>
      </w:pPr>
      <w:r>
        <w:rPr>
          <w:rFonts w:ascii="Calibri" w:hAnsi="Calibri" w:eastAsia="Calibri" w:cs="Calibri"/>
        </w:rPr>
        <w:t>Požiadavky</w:t>
      </w:r>
    </w:p>
    <w:p w14:paraId="13F55AAC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Java 21</w:t>
      </w:r>
    </w:p>
    <w:p w14:paraId="7CD2A728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Maven 3.9+ (alebo IntelliJ IDEA 2025 – spustenie cez Run Configuration)</w:t>
      </w:r>
    </w:p>
    <w:p w14:paraId="33DCECAF">
      <w:pPr>
        <w:pStyle w:val="16"/>
        <w:numPr>
          <w:ilvl w:val="0"/>
          <w:numId w:val="1"/>
        </w:numPr>
      </w:pPr>
      <w:r>
        <w:rPr>
          <w:rFonts w:ascii="Calibri" w:hAnsi="Calibri" w:eastAsia="Calibri" w:cs="Calibri"/>
          <w:sz w:val="22"/>
          <w:szCs w:val="22"/>
        </w:rPr>
        <w:t>PostgreSQL nie je potrebný – H2 in-memory databáza je súčasťou projektu</w:t>
      </w:r>
    </w:p>
    <w:p w14:paraId="0C9E9A9E">
      <w:pPr>
        <w:pStyle w:val="3"/>
      </w:pPr>
      <w:r>
        <w:rPr>
          <w:rFonts w:ascii="Calibri" w:hAnsi="Calibri" w:eastAsia="Calibri" w:cs="Calibri"/>
        </w:rPr>
        <w:t>Spustenie aplikácie</w:t>
      </w:r>
    </w:p>
    <w:p w14:paraId="213D9D0C">
      <w:r>
        <w:rPr>
          <w:rFonts w:ascii="Calibri" w:hAnsi="Calibri" w:eastAsia="Calibri" w:cs="Calibri"/>
          <w:sz w:val="22"/>
          <w:szCs w:val="22"/>
        </w:rPr>
        <w:t>Spustenie projektu sa vykoná príkazom:</w:t>
      </w:r>
    </w:p>
    <w:p w14:paraId="20690FD6"/>
    <w:p w14:paraId="35218DAD">
      <w:pPr>
        <w:shd w:val="clear" w:fill="F2F2F2"/>
        <w:spacing w:before="60" w:after="60"/>
        <w:ind w:left="360"/>
      </w:pPr>
      <w:r>
        <w:rPr>
          <w:rFonts w:ascii="Courier New" w:hAnsi="Courier New" w:eastAsia="Courier New" w:cs="Courier New"/>
          <w:sz w:val="20"/>
          <w:szCs w:val="20"/>
        </w:rPr>
        <w:t>mvn spring-boot:run</w:t>
      </w:r>
    </w:p>
    <w:p w14:paraId="390BFE5D"/>
    <w:p w14:paraId="0DBD5D01">
      <w:r>
        <w:rPr>
          <w:rFonts w:ascii="Calibri" w:hAnsi="Calibri" w:eastAsia="Calibri" w:cs="Calibri"/>
          <w:sz w:val="22"/>
          <w:szCs w:val="22"/>
        </w:rPr>
        <w:t>Aplikácia beží na http://localhost:8080. Webové rozhranie pre manuálne testovanie všetkých UC je dostupné priamo na tejto adrese.</w:t>
      </w:r>
    </w:p>
    <w:p w14:paraId="5FA933DF">
      <w:pPr>
        <w:pStyle w:val="3"/>
      </w:pPr>
      <w:r>
        <w:rPr>
          <w:rFonts w:ascii="Calibri" w:hAnsi="Calibri" w:eastAsia="Calibri" w:cs="Calibri"/>
        </w:rPr>
        <w:t>Spustenie testov</w:t>
      </w:r>
    </w:p>
    <w:p w14:paraId="395BF802">
      <w:r>
        <w:rPr>
          <w:rFonts w:ascii="Calibri" w:hAnsi="Calibri" w:eastAsia="Calibri" w:cs="Calibri"/>
          <w:sz w:val="22"/>
          <w:szCs w:val="22"/>
        </w:rPr>
        <w:t>Unit testy sa spustia príkazom:</w:t>
      </w:r>
    </w:p>
    <w:p w14:paraId="70FBD057"/>
    <w:p w14:paraId="5B510160">
      <w:pPr>
        <w:shd w:val="clear" w:fill="F2F2F2"/>
        <w:spacing w:before="60" w:after="60"/>
        <w:ind w:left="360"/>
      </w:pPr>
      <w:r>
        <w:rPr>
          <w:rFonts w:ascii="Courier New" w:hAnsi="Courier New" w:eastAsia="Courier New" w:cs="Courier New"/>
          <w:sz w:val="20"/>
          <w:szCs w:val="20"/>
        </w:rPr>
        <w:t>mvn test</w:t>
      </w:r>
    </w:p>
    <w:p w14:paraId="65E836BF"/>
    <w:p w14:paraId="03618D35">
      <w:r>
        <w:rPr>
          <w:rFonts w:ascii="Calibri" w:hAnsi="Calibri" w:eastAsia="Calibri" w:cs="Calibri"/>
          <w:sz w:val="22"/>
          <w:szCs w:val="22"/>
        </w:rPr>
        <w:t>Triedy RentalServiceTest a ServiceBookingServiceTest overujú kľúčovú biznis logiku UC01–UC06 pomocou Mockito mockov. RentalServiceTest pokrýva pre-registráciu, zrušenie prenajmu (bez refundu kreditu) a chybný stav. ServiceBookingServiceTest pokrýva vytvorenie rezervácie a spracovanie opravy s výpočtom ceny a loyalty zľavou.</w:t>
      </w:r>
    </w:p>
    <w:p w14:paraId="387F9CDB">
      <w:pPr>
        <w:pStyle w:val="2"/>
      </w:pPr>
      <w:r>
        <w:rPr>
          <w:rFonts w:ascii="Calibri" w:hAnsi="Calibri" w:eastAsia="Calibri" w:cs="Calibri"/>
        </w:rPr>
        <w:t>8. Záver</w:t>
      </w:r>
    </w:p>
    <w:p w14:paraId="309E287B">
      <w:r>
        <w:rPr>
          <w:rFonts w:ascii="Calibri" w:hAnsi="Calibri" w:eastAsia="Calibri" w:cs="Calibri"/>
          <w:sz w:val="22"/>
          <w:szCs w:val="22"/>
        </w:rPr>
        <w:t>Implementácia pokrýva šesť hlavných prípadov použitia (UC01–UC06) definovaných v predchádzajúcich fázach. Kód je organizovaný podľa BCE architektonického vzoru s jasným oddelením Boundary (REST controllery + UI), Control (Spring @Service triedy) a Entity (JPA doménové triedy) vrstiev. Nové triedy pridané v tejto fáze (Cancellable, Notifiable, Feedback) priamo zodpovedajú triedam navrhnutým v F4 class diagramoch, čím sa uzatvára konzistencia medzi návrhovým modelom a implementáciou.</w:t>
      </w:r>
    </w:p>
    <w:sectPr>
      <w:headerReference r:id="rId5" w:type="default"/>
      <w:footerReference r:id="rId6" w:type="default"/>
      <w:pgSz w:w="11906" w:h="16838"/>
      <w:pgMar w:top="1440" w:right="144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1F287C">
    <w:pPr>
      <w:pBdr>
        <w:top w:val="single" w:color="CCCCCC" w:sz="4" w:space="1"/>
      </w:pBdr>
      <w:jc w:val="center"/>
    </w:pPr>
    <w:r>
      <w:rPr>
        <w:rFonts w:ascii="Calibri" w:hAnsi="Calibri" w:eastAsia="Calibri" w:cs="Calibri"/>
        <w:color w:val="888888"/>
        <w:sz w:val="18"/>
        <w:szCs w:val="18"/>
      </w:rPr>
      <w:t xml:space="preserve">Strana </w:t>
    </w:r>
    <w:r>
      <w:rPr>
        <w:rFonts w:ascii="Calibri" w:hAnsi="Calibri" w:eastAsia="Calibri" w:cs="Calibri"/>
        <w:color w:val="888888"/>
        <w:sz w:val="18"/>
        <w:szCs w:val="18"/>
      </w:rPr>
      <w:fldChar w:fldCharType="begin"/>
    </w:r>
    <w:r>
      <w:rPr>
        <w:rFonts w:ascii="Calibri" w:hAnsi="Calibri" w:eastAsia="Calibri" w:cs="Calibri"/>
        <w:color w:val="888888"/>
        <w:sz w:val="18"/>
        <w:szCs w:val="18"/>
      </w:rPr>
      <w:instrText xml:space="preserve">PAGE</w:instrText>
    </w:r>
    <w:r>
      <w:rPr>
        <w:rFonts w:ascii="Calibri" w:hAnsi="Calibri" w:eastAsia="Calibri" w:cs="Calibri"/>
        <w:color w:val="888888"/>
        <w:sz w:val="18"/>
        <w:szCs w:val="18"/>
      </w:rPr>
      <w:fldChar w:fldCharType="separate"/>
    </w:r>
    <w:r>
      <w:rPr>
        <w:rFonts w:ascii="Calibri" w:hAnsi="Calibri" w:eastAsia="Calibri" w:cs="Calibri"/>
        <w:color w:val="88888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7654E">
    <w:pPr>
      <w:pBdr>
        <w:top w:val="single" w:color="CCCCCC" w:sz="4" w:space="1"/>
      </w:pBdr>
      <w:jc w:val="center"/>
    </w:pPr>
    <w:r>
      <w:rPr>
        <w:rFonts w:ascii="Calibri" w:hAnsi="Calibri" w:eastAsia="Calibri" w:cs="Calibri"/>
        <w:color w:val="888888"/>
        <w:sz w:val="18"/>
        <w:szCs w:val="18"/>
      </w:rPr>
      <w:t xml:space="preserve">Strana </w:t>
    </w:r>
    <w:r>
      <w:rPr>
        <w:rFonts w:ascii="Calibri" w:hAnsi="Calibri" w:eastAsia="Calibri" w:cs="Calibri"/>
        <w:color w:val="888888"/>
        <w:sz w:val="18"/>
        <w:szCs w:val="18"/>
      </w:rPr>
      <w:fldChar w:fldCharType="begin"/>
    </w:r>
    <w:r>
      <w:rPr>
        <w:rFonts w:ascii="Calibri" w:hAnsi="Calibri" w:eastAsia="Calibri" w:cs="Calibri"/>
        <w:color w:val="888888"/>
        <w:sz w:val="18"/>
        <w:szCs w:val="18"/>
      </w:rPr>
      <w:instrText xml:space="preserve">PAGE</w:instrText>
    </w:r>
    <w:r>
      <w:rPr>
        <w:rFonts w:ascii="Calibri" w:hAnsi="Calibri" w:eastAsia="Calibri" w:cs="Calibri"/>
        <w:color w:val="888888"/>
        <w:sz w:val="18"/>
        <w:szCs w:val="18"/>
      </w:rPr>
      <w:fldChar w:fldCharType="separate"/>
    </w:r>
    <w:r>
      <w:rPr>
        <w:rFonts w:ascii="Calibri" w:hAnsi="Calibri" w:eastAsia="Calibri" w:cs="Calibri"/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6E0C4">
    <w:pPr>
      <w:pBdr>
        <w:bottom w:val="single" w:color="2E5E9E" w:sz="6" w:space="1"/>
      </w:pBdr>
    </w:pPr>
    <w:r>
      <w:rPr>
        <w:rFonts w:ascii="Calibri" w:hAnsi="Calibri" w:eastAsia="Calibri" w:cs="Calibri"/>
        <w:color w:val="666666"/>
        <w:sz w:val="18"/>
        <w:szCs w:val="18"/>
      </w:rPr>
      <w:t>Dokumentácia implementácie systému BikeFlow – Fáza 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221F4D">
    <w:pPr>
      <w:pBdr>
        <w:bottom w:val="single" w:color="2E5E9E" w:sz="6" w:space="1"/>
      </w:pBdr>
    </w:pPr>
    <w:r>
      <w:rPr>
        <w:rFonts w:ascii="Calibri" w:hAnsi="Calibri" w:eastAsia="Calibri" w:cs="Calibri"/>
        <w:color w:val="666666"/>
        <w:sz w:val="18"/>
        <w:szCs w:val="18"/>
      </w:rPr>
      <w:t>Dokumentácia implementácie systému BikeFlow – Fáza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BBBEC87"/>
    <w:multiLevelType w:val="singleLevel"/>
    <w:tmpl w:val="5BBBEC87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0B76409"/>
    <w:rsid w:val="555403E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Calibri" w:hAnsi="Calibri" w:eastAsia="Calibri" w:cs="Calibri"/>
      <w:b/>
      <w:bCs/>
      <w:color w:val="2E5E9E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Calibri" w:hAnsi="Calibri" w:eastAsia="Calibri" w:cs="Calibri"/>
      <w:b/>
      <w:bCs/>
      <w:color w:val="2E5E9E"/>
      <w:sz w:val="26"/>
      <w:szCs w:val="26"/>
    </w:rPr>
  </w:style>
  <w:style w:type="paragraph" w:styleId="4">
    <w:name w:val="heading 3"/>
    <w:next w:val="1"/>
    <w:qFormat/>
    <w:uiPriority w:val="0"/>
    <w:pPr>
      <w:spacing w:before="180" w:after="60"/>
      <w:outlineLvl w:val="2"/>
    </w:pPr>
    <w:rPr>
      <w:rFonts w:ascii="Calibri" w:hAnsi="Calibri" w:eastAsia="Calibri" w:cs="Calibri"/>
      <w:b/>
      <w:bCs/>
      <w:color w:val="4472C4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1183</Words>
  <Characters>9527</Characters>
  <TotalTime>2</TotalTime>
  <ScaleCrop>false</ScaleCrop>
  <LinksUpToDate>false</LinksUpToDate>
  <CharactersWithSpaces>10534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2026-05-03T20:37:00Z</dcterms:created>
  <dc:creator>Un-named</dc:creator>
  <cp:lastModifiedBy>Michael Chepara</cp:lastModifiedBy>
  <dcterms:modified xsi:type="dcterms:W3CDTF">2026-05-04T04:45:30Z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eyJoZGlkIjoiNDc1NTQ4ODdhN2JlNzMzMTFhMmM2YmM5MDY3YTM5Y2IiLCJ1c2VySWQiOiIyOTAzNjIyNDg3NjY4In0=</vt:lpwstr>
  </property>
  <property fmtid="{D5CDD505-2E9C-101B-9397-08002B2CF9AE}" pid="3" name="KSOProductBuildVer">
    <vt:lpwstr>1033-12.1.0.25862</vt:lpwstr>
  </property>
  <property fmtid="{D5CDD505-2E9C-101B-9397-08002B2CF9AE}" pid="4" name="ICV">
    <vt:lpwstr>DACE3E91ED034D95A486573FD22EF8B4_12</vt:lpwstr>
  </property>
</Properties>
</file>