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72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Slovenská technická univerzita v Bratislave</w:t>
      </w:r>
    </w:p>
    <w:p>
      <w:pPr>
        <w:spacing w:after="1440" w:before="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Fakulta informatiky a informačných technológií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Princípy softvérového inžinierstva</w:t>
      </w:r>
    </w:p>
    <w:p>
      <w:pPr>
        <w:spacing w:after="216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Akademický rok 2025/26</w:t>
      </w:r>
    </w:p>
    <w:p>
      <w:pPr>
        <w:spacing w:after="360" w:before="0"/>
        <w:jc w:val="center"/>
      </w:pPr>
      <w:r>
        <w:rPr>
          <w:rFonts w:ascii="Calibri" w:cs="Calibri" w:eastAsia="Calibri" w:hAnsi="Calibri"/>
          <w:b/>
          <w:bCs/>
          <w:color w:val="2E5E9E"/>
          <w:sz w:val="52"/>
          <w:szCs w:val="52"/>
        </w:rPr>
        <w:t xml:space="preserve">Dokumentácia implementácie</w:t>
      </w:r>
    </w:p>
    <w:p>
      <w:pPr>
        <w:spacing w:after="360" w:before="0"/>
        <w:jc w:val="center"/>
      </w:pPr>
      <w:r>
        <w:rPr>
          <w:rFonts w:ascii="Calibri" w:cs="Calibri" w:eastAsia="Calibri" w:hAnsi="Calibri"/>
          <w:b/>
          <w:bCs/>
          <w:color w:val="2E5E9E"/>
          <w:sz w:val="52"/>
          <w:szCs w:val="52"/>
        </w:rPr>
        <w:t xml:space="preserve">systému BikeFlow</w:t>
      </w:r>
    </w:p>
    <w:p>
      <w:pPr>
        <w:spacing w:after="2880" w:before="0"/>
        <w:jc w:val="center"/>
      </w:pPr>
      <w:r>
        <w:rPr>
          <w:rFonts w:ascii="Calibri" w:cs="Calibri" w:eastAsia="Calibri" w:hAnsi="Calibri"/>
          <w:b/>
          <w:bCs/>
          <w:color w:val="4472C4"/>
          <w:sz w:val="36"/>
          <w:szCs w:val="36"/>
        </w:rPr>
        <w:t xml:space="preserve">Fáza 5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Autori: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Andrej Mikloš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Mykhailo Chepara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Dmytro Petrenko</w:t>
      </w:r>
    </w:p>
    <w:p>
      <w:pPr>
        <w:spacing w:after="144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Marharyta Kalyna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Bratislava, 2026</w:t>
      </w:r>
    </w:p>
    <w:p>
      <w:pPr>
        <w:sectPr>
          <w:pgSz w:w="11906" w:h="16838" w:orient="portrait"/>
          <w:pgMar w:top="1440" w:right="1440" w:bottom="1440" w:left="180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Calibri" w:cs="Calibri" w:eastAsia="Calibri" w:hAnsi="Calibri"/>
        </w:rP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80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Calibri" w:cs="Calibri" w:eastAsia="Calibri" w:hAnsi="Calibri"/>
        </w:rPr>
        <w:t xml:space="preserve">1. Úvod</w:t>
      </w:r>
    </w:p>
    <w:p>
      <w:r>
        <w:rPr>
          <w:rFonts w:ascii="Calibri" w:cs="Calibri" w:eastAsia="Calibri" w:hAnsi="Calibri"/>
          <w:sz w:val="22"/>
          <w:szCs w:val="22"/>
        </w:rPr>
        <w:t xml:space="preserve">Táto dokumentácia popisuje implementáciu systému BikeFlow v jazyku Java s využitím frameworku Spring Boot 3.5. Kód implementuje vybrané prípady použitia (UC01–UC06) definované v predchádzajúcich fázach projektu a rešpektuje architektonický model Boundary–Control–Entity (BCE) navrhnutý vo Fáze 4.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Kód je spustiteľný v prostredí IntelliJ IDEA. Na spustenie je potrebné mať nainštalovanú Javu 21 a Maven. Aplikácia používa vstavanú H2 databázu, takže nie sú potrebné žiadne externé závislosti.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Technologický základ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Jazyk: Java 21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Framework: Spring Boot 3.5.0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Persistencia: Spring Data JPA + H2 (in-memory databáza)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Migrácie: Flyway (4 migračné skripty + seed dáta)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Testovanie: JUnit 5, Mockito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Build: Maven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Štruktúra projektu dodržiava konvencie Spring Boot a je organizovaná podľa doménových balíkov, čo zodpovedá architektúre definovanej v BCE modeli.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Mapovanie na architektúru F4</w:t>
      </w:r>
    </w:p>
    <w:p>
      <w:r>
        <w:rPr>
          <w:rFonts w:ascii="Calibri" w:cs="Calibri" w:eastAsia="Calibri" w:hAnsi="Calibri"/>
          <w:sz w:val="22"/>
          <w:szCs w:val="22"/>
        </w:rPr>
        <w:t xml:space="preserve">Implementácia vychádza z diagramov tried navrhnutých vo Fáze 4. Nasledujúca tabuľka zobrazuje mapovanie medzi F4 triedami a ich Spring Boot ekvivalentmi:</w:t>
      </w:r>
    </w:p>
    <w:p>
      <w:r>
        <w:t xml:space="preserve"/>
      </w:r>
    </w:p>
    <w:p>
      <w:pPr>
        <w:pStyle w:val="Heading2"/>
      </w:pPr>
      <w:r>
        <w:rPr>
          <w:rFonts w:ascii="Calibri" w:cs="Calibri" w:eastAsia="Calibri" w:hAnsi="Calibri"/>
        </w:rPr>
        <w:t xml:space="preserve">3.1 Tabuľka mapovania tried</w:t>
      </w:r>
    </w:p>
    <w:p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760"/>
      </w:tblGrid>
      <w:tr>
        <w:trPr>
          <w:tblHeader/>
        </w:trP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E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F4 trieda (diagram tried)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E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Implementovaná trieda / balík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E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Poznámka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RentalReservation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rental/domain/Rental.java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Premenovaná podľa Spring Boot konvencií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Feedback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rental/domain/Feedback.java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Nová entita pridaná v F5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ServiceReservation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servicebooking/domain/ServiceBooking.java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Zlúčená s ServiceOrder pre jednoduchosť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ExpeditionRequest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dispatch/domain/ExpeditionRequest.java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Zodpovedá F4 ExpeditionRequest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RequestItem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dispatch/domain/ExpeditionRequestItem.java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Zodpovedá F4 RequestItem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StockItem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inventory/domain/StockItem.java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Rozšírená o minimálne množstvo, isBelowMinimum()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SaleRecord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inventory/domain/SaleRecord.java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Zodpovedá F4 SaleRecord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Facility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facility/domain/Facility.java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Priame mapovanie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product/domain/Product.java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Priame mapovanie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Bike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bike/domain/Bike.java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Priame mapovanie, Common balík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Cancellable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common/Cancellable.java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Interface implementovaný Rental a ServiceBooking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Notifiable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common/Notifiable.java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Interface implementovaný Rental a ServiceBooking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BacklogicController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rental/application/RentalService.java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vrstva pre prenájom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ReservationController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servicebooking/application/ServiceBookingService.java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vrstva pre servis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DistributionController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dispatch/application/ExpeditionRequestService.java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vrstva pre distribúciu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WebApp, ReservationFormUI, ...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static/index.html + app.js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Boundary vrstva (HTML/JS UI)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Calibri" w:cs="Calibri" w:eastAsia="Calibri" w:hAnsi="Calibri"/>
        </w:rPr>
        <w:t xml:space="preserve">3.2 BCE architektonické vrstvy</w:t>
      </w:r>
    </w:p>
    <w:p>
      <w:r>
        <w:rPr>
          <w:rFonts w:ascii="Calibri" w:cs="Calibri" w:eastAsia="Calibri" w:hAnsi="Calibri"/>
          <w:sz w:val="22"/>
          <w:szCs w:val="22"/>
        </w:rPr>
        <w:t xml:space="preserve">Implementácia dôsledne dodržiava trojvrstvový BCE model:</w:t>
      </w:r>
    </w:p>
    <w:p>
      <w:r>
        <w:t xml:space="preserve"/>
      </w:r>
    </w:p>
    <w:p>
      <w:pPr>
        <w:pStyle w:val="Heading3"/>
      </w:pPr>
      <w:r>
        <w:rPr>
          <w:rFonts w:ascii="Calibri" w:cs="Calibri" w:eastAsia="Calibri" w:hAnsi="Calibri"/>
        </w:rPr>
        <w:t xml:space="preserve">Boundary vrstva (Hraničné triedy)</w:t>
      </w:r>
    </w:p>
    <w:p>
      <w:r>
        <w:rPr>
          <w:rFonts w:ascii="Calibri" w:cs="Calibri" w:eastAsia="Calibri" w:hAnsi="Calibri"/>
          <w:sz w:val="22"/>
          <w:szCs w:val="22"/>
        </w:rPr>
        <w:t xml:space="preserve">Všetky REST controllery (RentalController, ServiceBookingController, ExpeditionRequestController, atď.) a HTML/JavaScript frontend (index.html, app.js) tvoria hrаниčnú vrstvu. Tieto triedy prijímajú vstupy od používateľov a delegújú ich na Control vrstvu.</w:t>
      </w:r>
    </w:p>
    <w:p>
      <w:r>
        <w:t xml:space="preserve"/>
      </w:r>
    </w:p>
    <w:p>
      <w:pPr>
        <w:pStyle w:val="Heading3"/>
      </w:pPr>
      <w:r>
        <w:rPr>
          <w:rFonts w:ascii="Calibri" w:cs="Calibri" w:eastAsia="Calibri" w:hAnsi="Calibri"/>
        </w:rPr>
        <w:t xml:space="preserve">Control vrstva (Riadiace triedy)</w:t>
      </w:r>
    </w:p>
    <w:p>
      <w:r>
        <w:rPr>
          <w:rFonts w:ascii="Calibri" w:cs="Calibri" w:eastAsia="Calibri" w:hAnsi="Calibri"/>
          <w:sz w:val="22"/>
          <w:szCs w:val="22"/>
        </w:rPr>
        <w:t xml:space="preserve">Spring @Service triedy (RentalService, ServiceBookingService, ExpeditionRequestService) koordinujú biznis logiku. Zodpovedajú kontrolérom z F4 diagramov (BacklogicController, ReservationController, DistributionController).</w:t>
      </w:r>
    </w:p>
    <w:p>
      <w:r>
        <w:t xml:space="preserve"/>
      </w:r>
    </w:p>
    <w:p>
      <w:pPr>
        <w:pStyle w:val="Heading3"/>
      </w:pPr>
      <w:r>
        <w:rPr>
          <w:rFonts w:ascii="Calibri" w:cs="Calibri" w:eastAsia="Calibri" w:hAnsi="Calibri"/>
        </w:rPr>
        <w:t xml:space="preserve">Entity vrstva (Doménové triedy)</w:t>
      </w:r>
    </w:p>
    <w:p>
      <w:r>
        <w:rPr>
          <w:rFonts w:ascii="Calibri" w:cs="Calibri" w:eastAsia="Calibri" w:hAnsi="Calibri"/>
          <w:sz w:val="22"/>
          <w:szCs w:val="22"/>
        </w:rPr>
        <w:t xml:space="preserve">JPA entity v balíkoch domain/ (Rental, ServiceBooking, ExpeditionRequest, Bike, Facility, atď.) representujú doménové objekty. Nemajú žiadne vedomie o Control ani Boundary vrstvách.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Závislosť medzi vrstvami je jednosmerná: Boundary → Control → Entity, čo priamo zodpovedá F4 diagramu balíkov.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Mapovanie na prípady použitia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UC01: Rezervácia servisného termínu zákazníkom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ServiceBookingController.java (Boundary) – REST endpoint POST /api/service-bookings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ServiceBookingService.create() (Control) – automaticky vyhľadá prvý voľný slot v požadovanom časovom okne; overuje kapacitu servisu (max. 2 súčasné rezervácie na slot)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ServiceBooking.java (Entity) – uchováva stav rezervácie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ServiceBookingService.create() – algoritmus vyhľadávania voľného termínu realizuje kroky 4–6 hlavného scenára UC01.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UC02: Spracovanie a riadenie servisnej opravy bicykla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ServiceBookingController.java (Boundary) – REST endpoint PATCH /api/service-bookings/{id}/status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ServiceBookingService.updateStatus() (Control) – aktualizuje stav objednávky, nastavuje predbežnú cenu a termín dokončenia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ServiceBookingStatus.java – stavy: SCHEDULED, RECEIVED, WAITING_FOR_PARTS, IN_REPAIR, DONE, CANCELLED, REJECTED, NO_SHOW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ServiceBookingService.updateStatus() realizuje kroky 9–11 hlavného scenára UC02 (zaznamenanie dokončenia, výpočet ceny).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UC03: Zadaj požiadavku na expedíciu tovaru (vrátane UC03a, UC03b)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ExpeditionRequestController.java (Boundary) – REST endpointy GET /api/expedition-requests, POST /api/expedition-requests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ExpeditionRequestService.create() (Control) – validuje dostupnosť zásob v zdrojovej prevádzke (UC03b), overuje, že zdrojová a cieľová prevádzka sú rôzne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ExpeditionRequest.java, ExpeditionRequestItem.java (Entity) – F4 triedy ExpeditionRequest a RequestItem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InventoryController.getSalesAnalysis() (Boundary) – implementuje UC03a (analýza predaja)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ExpeditionRequestService.create() realizuje kroky 9–17 hlavného scenára UC03, vrátane kontroly dostupnosti (UC03b).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UC04: Prenajmi si bicykel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RentalController.java (Boundary) – endpointy POST /start, POST /finish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RentalService.startRental(), RentalService.finishRental() (Control) – riadia životný cyklus prenájmu: PRE_REGISTERED → ACTIVE → FINISHED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Rental.java (Entity) – implementuje Cancellable a Notifiable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RentalService.finishRental() realizuje kroky 10–11 UC04 (výpočet ceny, odpočítanie kreditov, uvoľnenie bicykla).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UC05: Predbežne registruj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RentalController.preRegister() (Boundary) – endpoint POST /api/rentals/pre-register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RentalService.preRegister() (Control) – overuje aktívnosť zákazníka, verifikovanú platobnú kartu a dostatočný kredit; nastavuje stav bicykla na PRE_RESERVED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RentalService.preRegister() realizuje kroky 3–8 hlavného scenára UC05.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UC06: Spracuj neprítomnosť alebo nesprávnosť bicykla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RentalController.reportIssue() (Boundary) – endpoint POST /api/rentals/{id}/issue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RentalService.reportIssue() (Control) – označí bicykel ako DAMAGED alebo MISSING, zruší rezerváciu, vytvorí záznam RentalIssueReport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RentalIssueReport.java (Entity) – evidencia hlásenia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RentalService.reportIssue() realizuje kroky 3–4 hlavného scenára UC06.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Nové triedy pridané v F5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Rozhranie Cancellable (common/Cancellable.java)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Formalizuje kontrakt pre doménové objekty, ktorých životný cyklus môže byť explicitne ukončený zrušením. Zodpovedá rozhraniu Cancellable z F4 Common balíka. Implementované triedami Rental a ServiceBooking.</w:t>
      </w:r>
    </w:p>
    <w:p>
      <w:r>
        <w:t xml:space="preserve"/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Metódy: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cancel() – nastaví interný stav na CANCELLED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isCancelled() – overí, či je objekt zrušený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Rozhranie Notifiable (common/Notifiable.java)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Formalizuje kontrakt pre doménové objekty, ktoré nesú kontaktné informácie potrebné na doručenie notifikácií. Zodpovedá rozhraniu Notifiable z F4 Common balíka. Implementované triedami Rental (email zákazníka) a ServiceBooking (email zákazníka).</w:t>
      </w:r>
    </w:p>
    <w:p>
      <w:r>
        <w:t xml:space="preserve"/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Metódy: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getEmail() – vracia email príjemcu notifikácie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getPhone() – vracia referenčné číslo (napr. číslo prenájmu alebo rezervácie)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5.3 Entita Feedback (rental/domain/Feedback.java)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Záznam spokojnosti zákazníka po dokončenom prenájme. Zodpovedá triede Feedback z F4 Rental Class Diagramu. Zákazník môže zanechať hodnotenie (1–5) a komentár po skončení prenájmu (UC04, krok 12).</w:t>
      </w:r>
    </w:p>
    <w:p>
      <w:r>
        <w:t xml:space="preserve"/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Atribúty: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id – UUID primárny kľúč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 – väzba 1:1 na Rental (jeden prenájom, maximálne jedno hodnotenie)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rating – hodnotenie 1–5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comment – voliteľný textový komentár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submittedAt – časová pečiatka odoslania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Pridaný endpoint: POST /api/rentals/{rentalId}/feedback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5.4 Doménové triedy ServiceBooking (servicebooking/domain/)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TimeSlot – obaľuje OffsetDateTime; metódy next(), isAfter()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ServiceCapacity – uchováva maxSlots; metóda isFull(activeCount)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ServiceWorker – entita; atribúty fullName, email; väzba na Facility (servicePoint)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5.5 Spare parts (sparepart/domain/)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SparePart – entita; atribúty sku, name, stockQuantity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OrderSparePart – väzobná entita ServiceBooking ↔ SparePart + quantity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PartOrder – externá objednávka dielov; status ORDERED/DELIVERED</w:t>
      </w:r>
    </w:p>
    <w:p>
      <w:r>
        <w:rPr>
          <w:rFonts w:ascii="Calibri" w:cs="Calibri" w:eastAsia="Calibri" w:hAnsi="Calibri"/>
          <w:sz w:val="22"/>
          <w:szCs w:val="22"/>
        </w:rPr>
        <w:t xml:space="preserve">Pridaný endpoint: POST /api/service-bookings/{id}/parts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5.6 WarehouseStaff (dispatch/domain/WarehouseStaff.java)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Zamestnanec skladu oprávnený vytvárať expedičné požiadavky. Atribúty: fullName, email, väzba na Facility (warehouse). Väzba na ExpeditionRequest cez pole requestedBy.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5.7 Hodnotové objekty Common balíka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DateRange (@Embeddable) – from/to + contains(); použitý v ServiceBooking.preferredWindow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NotificationService – cross-cutting služba; zasiela potvrdenia a stavové notifikácie cez SLF4J log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Databázová schéma</w:t>
      </w:r>
    </w:p>
    <w:p>
      <w:r>
        <w:rPr>
          <w:rFonts w:ascii="Calibri" w:cs="Calibri" w:eastAsia="Calibri" w:hAnsi="Calibri"/>
          <w:sz w:val="22"/>
          <w:szCs w:val="22"/>
        </w:rPr>
        <w:t xml:space="preserve">Schéma je vytváraná automaticky cez Hibernate (ddl-auto=create-drop). Flyway je vypnuté (spring.flyway.enabled=false). Seed dáta sú načítané zo súboru data.sql pri každom štarte (spring.sql.init.mode=always).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Spustenie a testovanie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Požiadavky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Java 21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Maven 3.9+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IntelliJ IDEA 2025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Spustenie aplikácie</w:t>
      </w:r>
    </w:p>
    <w:p>
      <w:r>
        <w:rPr>
          <w:rFonts w:ascii="Calibri" w:cs="Calibri" w:eastAsia="Calibri" w:hAnsi="Calibri"/>
          <w:sz w:val="22"/>
          <w:szCs w:val="22"/>
        </w:rPr>
        <w:t xml:space="preserve">Spustenie projektu sa vykoná príkazom:</w:t>
      </w:r>
    </w:p>
    <w:p>
      <w: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mvn spring-boot:run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Aplikácia beží na http://localhost:8080. Webové rozhranie pre manuálne testovanie všetkých UC je dostupné priamo na tejto adrese.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Spustenie testov</w:t>
      </w:r>
    </w:p>
    <w:p>
      <w:r>
        <w:rPr>
          <w:rFonts w:ascii="Calibri" w:cs="Calibri" w:eastAsia="Calibri" w:hAnsi="Calibri"/>
          <w:sz w:val="22"/>
          <w:szCs w:val="22"/>
        </w:rPr>
        <w:t xml:space="preserve">Unit testy sa spustia príkazom:</w:t>
      </w:r>
    </w:p>
    <w:p>
      <w: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mvn test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Triedy RentalServiceTest a ServiceBookingServiceTest overujú kľúčovú biznis logiku UC01–UC06 pomocou Mockito mockov.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Záver</w:t>
      </w:r>
    </w:p>
    <w:p>
      <w:r>
        <w:rPr>
          <w:rFonts w:ascii="Calibri" w:cs="Calibri" w:eastAsia="Calibri" w:hAnsi="Calibri"/>
          <w:sz w:val="22"/>
          <w:szCs w:val="22"/>
        </w:rPr>
        <w:t xml:space="preserve">Implementácia pokrýva šesť hlavných prípadov použitia (UC01–UC06) definovaných v predchádzajúcich fázach. Kód je organizovaný podľa BCE architektonického vzoru s jasným oddelením Boundary (REST controllery + UI), Control (Spring @Service triedy) a Entity (JPA doménové triedy) vrstiev. Nové triedy pridané v tejto fáze (Cancellable, Notifiable, Feedback) priamo zodpovedajú triedam navrhnutým v F4 class diagramoch, čím sa uzatvára konzistencia medzi návrhovým modelom a implementáciou.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Strana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Strana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E9E" w:sz="6" w:space="1"/>
      </w:pBdr>
    </w:pPr>
    <w:r>
      <w:rPr>
        <w:rFonts w:ascii="Calibri" w:cs="Calibri" w:eastAsia="Calibri" w:hAnsi="Calibri"/>
        <w:color w:val="666666"/>
        <w:sz w:val="18"/>
        <w:szCs w:val="18"/>
      </w:rPr>
      <w:t xml:space="preserve">Dokumentácia implementácie systému BikeFlow – Fáza 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E9E" w:sz="6" w:space="1"/>
      </w:pBdr>
    </w:pPr>
    <w:r>
      <w:rPr>
        <w:rFonts w:ascii="Calibri" w:cs="Calibri" w:eastAsia="Calibri" w:hAnsi="Calibri"/>
        <w:color w:val="666666"/>
        <w:sz w:val="18"/>
        <w:szCs w:val="18"/>
      </w:rPr>
      <w:t xml:space="preserve">Dokumentácia implementácie systému BikeFlow – Fáza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2E5E9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2E5E9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Calibri" w:cs="Calibri" w:eastAsia="Calibri" w:hAnsi="Calibri"/>
      <w:b/>
      <w:bCs/>
      <w:color w:val="4472C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2026-05-03T20:37:31.708Z</dcterms:created>
  <dcterms:modified xsi:type="dcterms:W3CDTF">2026-05-03T20:37:31.719Z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