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2023 年 </w:t>
      </w:r>
      <w:r>
        <w:rPr>
          <w:rFonts w:hint="default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 xml:space="preserve"> 23 </w:t>
      </w:r>
      <w:r>
        <w:rPr>
          <w:rFonts w:hint="eastAsia"/>
          <w:lang w:val="en-US" w:eastAsia="zh-CN"/>
        </w:rPr>
        <w:t>日 维修报告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设备信息：</w:t>
      </w:r>
    </w:p>
    <w:tbl>
      <w:tblPr>
        <w:tblW w:w="3481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2311"/>
      </w:tblGrid>
      <w:tr>
        <w:trPr>
          <w:trHeight w:val="336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Windows 10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22H2,19045.3448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Surface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Mag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72E2D"/>
    <w:rsid w:val="BE3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2023-09-23T19:00:00Z</dcterms:created>
  <dc:creator>孙蕊</dc:creator>
  <cp:lastModifiedBy>孙蕊</cp:lastModifiedBy>
  <dcterms:modified xsi:type="dcterms:W3CDTF">2023-09-24T14:08:40Z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1033-6.1.0.8274</vt:lpwstr>
  </property>
  <property fmtid="{D5CDD505-2E9C-101B-9397-08002B2CF9AE}" pid="3" name="ICV">
    <vt:lpwstr>6B553E186A3AFBE767C50E65EF868188_41</vt:lpwstr>
  </property>
</Properties>
</file>