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Математическая постановка задачи оптимального распределения вычислительных задач</w:t>
      </w:r>
    </w:p>
    <w:p>
      <w:r>
        <w:br/>
        <w:t>Рассматривается вычислительная система, состоящая из множества вычислительных узлов, соединённых сетью с известной топологией.</w:t>
        <w:br/>
        <w:t>Каждый узел содержит фиксированное количество вычислительных ядер CPU. В системе выполняется множество задач,</w:t>
        <w:br/>
        <w:t>которые обмениваются сообщениями между собой через сеть или через общую память внутри одного узла.</w:t>
        <w:br/>
        <w:br/>
        <w:t>По результатам профилирования (Task 1) необходимо построить:</w:t>
        <w:br/>
        <w:t>1. Граф вычислительной среды.</w:t>
        <w:br/>
        <w:t>2. Граф взаимодействия вычислительных задач.</w:t>
        <w:br/>
        <w:t>3. Алгоритм оптимального распределения задач по узлам и ядрам.</w:t>
        <w:br/>
      </w:r>
    </w:p>
    <w:p>
      <w:pPr>
        <w:pStyle w:val="Heading1"/>
      </w:pPr>
      <w:r>
        <w:t>1. Формализация вычислительной среды</w:t>
      </w:r>
    </w:p>
    <w:p>
      <w:r>
        <w:br/>
        <w:t>Определим граф вычислительной среды:</w:t>
        <w:br/>
        <w:br/>
        <w:t>G_H = (V_H, E_H)</w:t>
        <w:br/>
        <w:br/>
        <w:t>где:</w:t>
        <w:br/>
        <w:t>- V_H — множество вычислительных узлов;</w:t>
        <w:br/>
        <w:t>- E_H — множество сетевых соединений между узлами.</w:t>
        <w:br/>
        <w:br/>
        <w:t>Для каждого вычислительного узла v ∈ V_H определены параметры:</w:t>
        <w:br/>
        <w:t>- C_v — количество физических ядер;</w:t>
        <w:br/>
        <w:t>- P_v — максимально допустимая загрузка CPU;</w:t>
        <w:br/>
        <w:t>- M_v — доступный объём оперативной памяти;</w:t>
        <w:br/>
        <w:t>- B_uv — пропускная способность канала между узлами u и v;</w:t>
        <w:br/>
        <w:t>- L_uv — задержка передачи между узлами u и v;</w:t>
        <w:br/>
        <w:t>- R_uv — стоимость маршрута передачи данных.</w:t>
        <w:br/>
      </w:r>
    </w:p>
    <w:p>
      <w:pPr>
        <w:pStyle w:val="Heading1"/>
      </w:pPr>
      <w:r>
        <w:t>2. Формализация графа задач</w:t>
      </w:r>
    </w:p>
    <w:p>
      <w:r>
        <w:br/>
        <w:t>Определим граф вычислительных задач:</w:t>
        <w:br/>
        <w:br/>
        <w:t>G_T = (V_T, E_T)</w:t>
        <w:br/>
        <w:br/>
        <w:t>где:</w:t>
        <w:br/>
        <w:t>- V_T — множество вычислительных задач;</w:t>
        <w:br/>
        <w:t>- E_T — множество каналов обмена сообщениями между задачами.</w:t>
        <w:br/>
        <w:br/>
        <w:t>Для каждой задачи t ∈ V_T известны:</w:t>
        <w:br/>
        <w:t>- cpu_t — средняя загрузка CPU;</w:t>
        <w:br/>
        <w:t>- mem_t — средний объём используемой памяти;</w:t>
        <w:br/>
        <w:t>- core_t — количество требуемых ядер;</w:t>
        <w:br/>
        <w:t>- comm_ij — средний объём обмена между задачами i и j (Мбит/с).</w:t>
        <w:br/>
      </w:r>
    </w:p>
    <w:p>
      <w:pPr>
        <w:pStyle w:val="Heading1"/>
      </w:pPr>
      <w:r>
        <w:t>3. Переменные оптимизации</w:t>
      </w:r>
    </w:p>
    <w:p>
      <w:r>
        <w:br/>
        <w:t>Введём бинарные переменные размещения:</w:t>
        <w:br/>
        <w:br/>
        <w:t>x_tv = 1, если задача t размещена на узле v;</w:t>
        <w:br/>
        <w:t>x_tv = 0, иначе.</w:t>
        <w:br/>
        <w:br/>
        <w:t>Также вводим:</w:t>
        <w:br/>
        <w:t>y_tvc = 1, если задача t назначена на ядро c узла v;</w:t>
        <w:br/>
        <w:t>y_tvc = 0, иначе.</w:t>
        <w:br/>
      </w:r>
    </w:p>
    <w:p>
      <w:pPr>
        <w:pStyle w:val="Heading1"/>
      </w:pPr>
      <w:r>
        <w:t>4. Ограничения задачи</w:t>
      </w:r>
    </w:p>
    <w:p>
      <w:r>
        <w:t>Каждая задача должна быть размещена ровно на одном узле:</w:t>
      </w:r>
    </w:p>
    <w:p>
      <w:r>
        <w:t>Σ_v x_tv = 1</w:t>
      </w:r>
    </w:p>
    <w:p/>
    <w:p>
      <w:r>
        <w:t>Ограничение по загрузке CPU узла:</w:t>
      </w:r>
    </w:p>
    <w:p>
      <w:r>
        <w:t>Σ_t cpu_t * x_tv ≤ P_v</w:t>
      </w:r>
    </w:p>
    <w:p/>
    <w:p>
      <w:r>
        <w:t>Ограничение по памяти:</w:t>
      </w:r>
    </w:p>
    <w:p>
      <w:r>
        <w:t>Σ_t mem_t * x_tv ≤ M_v</w:t>
      </w:r>
    </w:p>
    <w:p/>
    <w:p>
      <w:r>
        <w:t>Ограничение по числу ядер:</w:t>
      </w:r>
    </w:p>
    <w:p>
      <w:r>
        <w:t>Σ_t core_t * x_tv ≤ C_v</w:t>
      </w:r>
    </w:p>
    <w:p/>
    <w:p>
      <w:r>
        <w:t>Каждое ядро может выполнять не более одной задачи одновременно.</w:t>
      </w:r>
    </w:p>
    <w:p>
      <w:pPr>
        <w:pStyle w:val="Heading1"/>
      </w:pPr>
      <w:r>
        <w:t>5. Целевая функция</w:t>
      </w:r>
    </w:p>
    <w:p>
      <w:r>
        <w:br/>
        <w:t>Требуется минимизировать суммарную стоимость межузлового обмена сообщениями:</w:t>
        <w:br/>
        <w:br/>
        <w:t>F = Σ_(i,j ∈ E_T) comm_ij * route(v_i, v_j)</w:t>
        <w:br/>
        <w:br/>
        <w:t>где:</w:t>
        <w:br/>
        <w:t>- route(v_i, v_j) — стоимость маршрута между узлами размещения задач i и j.</w:t>
        <w:br/>
        <w:br/>
        <w:t>Стоимость маршрута может учитывать:</w:t>
        <w:br/>
        <w:t>- длину маршрута;</w:t>
        <w:br/>
        <w:t>- число промежуточных коммутаторов;</w:t>
        <w:br/>
        <w:t>- сетевые задержки;</w:t>
        <w:br/>
        <w:t>- штрафы за перегрузку каналов.</w:t>
        <w:br/>
        <w:br/>
        <w:t>Расширенная форма функции:</w:t>
        <w:br/>
        <w:br/>
        <w:t>F = Σ_(i,j) comm_ij * (α * hops_ij + β * latency_ij + γ * load_ij)</w:t>
        <w:br/>
        <w:br/>
        <w:t>где:</w:t>
        <w:br/>
        <w:t>- hops_ij — число переходов между узлами;</w:t>
        <w:br/>
        <w:t>- latency_ij — суммарная задержка;</w:t>
        <w:br/>
        <w:t>- load_ij — текущая загрузка сетевого канала;</w:t>
        <w:br/>
        <w:t>- α, β, γ — весовые коэффициенты.</w:t>
        <w:br/>
      </w:r>
    </w:p>
    <w:p>
      <w:pPr>
        <w:pStyle w:val="Heading1"/>
      </w:pPr>
      <w:r>
        <w:t>6. Возможные методы решения</w:t>
      </w:r>
    </w:p>
    <w:p>
      <w:r>
        <w:br/>
        <w:t>Для решения задачи могут использоваться:</w:t>
        <w:br/>
        <w:t>- Integer Linear Programming (ILP);</w:t>
        <w:br/>
        <w:t>- Mixed Integer Programming (MIP);</w:t>
        <w:br/>
        <w:t>- Constraint Programming;</w:t>
        <w:br/>
        <w:t>- Генетические алгоритмы;</w:t>
        <w:br/>
        <w:t>- Simulated Annealing;</w:t>
        <w:br/>
        <w:t>- Graph Partitioning;</w:t>
        <w:br/>
        <w:t>- Multi-objective optimization.</w:t>
        <w:br/>
        <w:br/>
        <w:t>Для больших HPC-систем рекомендуется гибридный подход:</w:t>
        <w:br/>
        <w:t>1. Кластеризация графа задач.</w:t>
        <w:br/>
        <w:t>2. Размещение кластеров по узлам.</w:t>
        <w:br/>
        <w:t>3. Локальная оптимизация распределения по ядрам.</w:t>
        <w:br/>
      </w:r>
    </w:p>
    <w:p>
      <w:pPr>
        <w:pStyle w:val="Heading1"/>
      </w:pPr>
      <w:r>
        <w:t>7. Выходные данные алгоритма</w:t>
      </w:r>
    </w:p>
    <w:p>
      <w:r>
        <w:br/>
        <w:t>Результатом работы алгоритма является:</w:t>
        <w:br/>
        <w:t>- распределение задач по вычислительным узлам;</w:t>
        <w:br/>
        <w:t>- распределение задач по ядрам;</w:t>
        <w:br/>
        <w:t>- ожидаемая загрузка CPU и памяти;</w:t>
        <w:br/>
        <w:t>- оценка сетевого трафика;</w:t>
        <w:br/>
        <w:t>- стоимость маршрутов передачи сообщений;</w:t>
        <w:br/>
        <w:t>- коэффициент балансировки нагрузки.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