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0AB79239"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Our vision for our UI as a group was focus on Simplicity whilst completing the purpose the app was made fore.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there not considered “Tech Wizards” and vis versa when talking about younger clients but this were we need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are in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7610BA15"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1F4A0CD4"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Care Tracker App is aim towards the relationship of the client and carer and these are the main users of the device. A client(“caree”)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 xml:space="preserve">y balance. If you were to say who was to use the app </w:t>
      </w:r>
      <w:r w:rsidR="007811DE">
        <w:rPr>
          <w:rFonts w:ascii="Calibri" w:hAnsi="Calibri" w:cs="Calibri"/>
          <w:color w:val="201F1E"/>
          <w:sz w:val="22"/>
          <w:szCs w:val="22"/>
        </w:rPr>
        <w:t>more,</w:t>
      </w:r>
      <w:r>
        <w:rPr>
          <w:rFonts w:ascii="Calibri" w:hAnsi="Calibri" w:cs="Calibri"/>
          <w:color w:val="201F1E"/>
          <w:sz w:val="22"/>
          <w:szCs w:val="22"/>
        </w:rPr>
        <w:t xml:space="preserve"> </w:t>
      </w:r>
      <w:r w:rsidR="00245DA7">
        <w:rPr>
          <w:rFonts w:ascii="Calibri" w:hAnsi="Calibri" w:cs="Calibri"/>
          <w:color w:val="201F1E"/>
          <w:sz w:val="22"/>
          <w:szCs w:val="22"/>
        </w:rPr>
        <w:t>I would</w:t>
      </w:r>
      <w:r>
        <w:rPr>
          <w:rFonts w:ascii="Calibri" w:hAnsi="Calibri" w:cs="Calibri"/>
          <w:color w:val="201F1E"/>
          <w:sz w:val="22"/>
          <w:szCs w:val="22"/>
        </w:rPr>
        <w:t xml:space="preserve"> say the client more than carer.</w:t>
      </w:r>
    </w:p>
    <w:p w14:paraId="76DAD53D"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D4A62D6" w14:textId="0444AB40" w:rsidR="00614310" w:rsidRDefault="00436E47" w:rsidP="00EC667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only way we can </w:t>
      </w:r>
      <w:r w:rsidR="007811DE">
        <w:rPr>
          <w:rFonts w:ascii="Calibri" w:hAnsi="Calibri" w:cs="Calibri"/>
          <w:color w:val="201F1E"/>
          <w:sz w:val="22"/>
          <w:szCs w:val="22"/>
        </w:rPr>
        <w:t>determine</w:t>
      </w:r>
      <w:r>
        <w:rPr>
          <w:rFonts w:ascii="Calibri" w:hAnsi="Calibri" w:cs="Calibri"/>
          <w:color w:val="201F1E"/>
          <w:sz w:val="22"/>
          <w:szCs w:val="22"/>
        </w:rPr>
        <w:t xml:space="preserve"> success in this project is if the functionality that the app is and created for is fulfilled which is creating an environment to boost protection and care.</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3356A50F" w14:textId="05DC8341" w:rsidR="00696FE7" w:rsidRDefault="009E7FE3">
      <w:r>
        <w:t>Testing</w:t>
      </w:r>
    </w:p>
    <w:p w14:paraId="32780A5C" w14:textId="58249E80"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agreed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1A5C68A7" w:rsidR="008444D1" w:rsidRDefault="00026D29">
      <w:r>
        <w:t xml:space="preserve">An example of testing the UI would be clicking a button and </w:t>
      </w:r>
      <w:r w:rsidR="0068388A">
        <w:t xml:space="preserve">seeing if it </w:t>
      </w:r>
      <w:r w:rsidR="00AC4D8F">
        <w:t>performs the functional requirement it was given.</w:t>
      </w:r>
      <w:r w:rsidR="008444D1">
        <w:t xml:space="preserve"> (add UI </w:t>
      </w:r>
      <w:r w:rsidR="00DE22AF">
        <w:t>photos</w:t>
      </w:r>
      <w:r w:rsidR="008444D1">
        <w:t>)</w:t>
      </w:r>
      <w:r w:rsidR="00DE22AF">
        <w:t>.</w:t>
      </w:r>
    </w:p>
    <w:p w14:paraId="66278690" w14:textId="15622F7C" w:rsidR="00DE22AF" w:rsidRDefault="00DE22AF"/>
    <w:p w14:paraId="72C47479" w14:textId="75B52A48" w:rsidR="00DE22AF" w:rsidRDefault="00DE22AF"/>
    <w:p w14:paraId="24B760BC" w14:textId="6441E6D9" w:rsidR="00DE22AF" w:rsidRDefault="00DE22AF"/>
    <w:p w14:paraId="4F41F1D7" w14:textId="2FE7AB3C" w:rsidR="00DE22AF" w:rsidRDefault="00DE22AF"/>
    <w:p w14:paraId="65A0E660" w14:textId="68B2D8F3" w:rsidR="00DE22AF" w:rsidRDefault="00DE22AF"/>
    <w:p w14:paraId="3039C795" w14:textId="33AA68C9" w:rsidR="00DE22AF" w:rsidRDefault="00DE22AF"/>
    <w:p w14:paraId="2B82AFB4" w14:textId="4F9B4735" w:rsidR="00DE22AF" w:rsidRDefault="00DE22AF"/>
    <w:p w14:paraId="1307ACA6" w14:textId="28772177" w:rsidR="00DE22AF" w:rsidRDefault="00DE22AF"/>
    <w:p w14:paraId="1106BA70" w14:textId="5364E15E" w:rsidR="00DE22AF" w:rsidRDefault="00E13599">
      <w:r>
        <w:t>T</w:t>
      </w:r>
      <w:r w:rsidR="00DE22AF">
        <w:t>h</w:t>
      </w:r>
      <w:r w:rsidR="00625984">
        <w:t>e</w:t>
      </w:r>
      <w:r w:rsidR="00DE22AF">
        <w:t xml:space="preserve"> </w:t>
      </w:r>
      <w:r w:rsidR="00625984">
        <w:t>diagram</w:t>
      </w:r>
      <w:r w:rsidR="00DE22AF">
        <w:t xml:space="preserve"> above </w:t>
      </w:r>
      <w:r w:rsidR="003C2199">
        <w:t>shows how when the client click</w:t>
      </w:r>
      <w:r>
        <w:t>s</w:t>
      </w:r>
      <w:r w:rsidR="003C2199">
        <w:t xml:space="preserve"> the “help” button the</w:t>
      </w:r>
      <w:r>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68871738" w14:textId="73D58CA4" w:rsidR="00935FC5" w:rsidRDefault="00852709">
      <w:r>
        <w:t xml:space="preserve">( </w:t>
      </w:r>
      <w:hyperlink r:id="rId4" w:history="1">
        <w:r w:rsidR="00A176D0"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29B3762D" w14:textId="77777777" w:rsidR="00E35AFD" w:rsidRDefault="00E35AFD"/>
    <w:p w14:paraId="07B0BBD5" w14:textId="7E85DF28" w:rsidR="008827DD" w:rsidRDefault="00DE5F30">
      <w:r>
        <w:t>Usability Testing                                         vs                                                                       User Testing</w:t>
      </w:r>
      <w:r w:rsidR="004D6528">
        <w:t xml:space="preserve"> </w:t>
      </w:r>
    </w:p>
    <w:p w14:paraId="68E123A0" w14:textId="10E12841" w:rsidR="0005126D" w:rsidRDefault="0005126D" w:rsidP="00ED638A"/>
    <w:p w14:paraId="38EAB1C3" w14:textId="77777777" w:rsidR="00ED638A" w:rsidRDefault="00ED638A" w:rsidP="00ED638A">
      <w:r>
        <w:rPr>
          <w:noProof/>
        </w:rPr>
        <mc:AlternateContent>
          <mc:Choice Requires="wps">
            <w:drawing>
              <wp:anchor distT="0" distB="0" distL="114300" distR="114300" simplePos="0" relativeHeight="251661312" behindDoc="0" locked="0" layoutInCell="1" allowOverlap="1" wp14:anchorId="39AC034D" wp14:editId="170771AC">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A09F04" wp14:editId="14011387">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09329F7F">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1EB24FCC" w14:textId="25A362F9" w:rsidR="00ED638A" w:rsidRDefault="00ED638A" w:rsidP="00ED638A">
      <w:r>
        <w:rPr>
          <w:noProof/>
        </w:rPr>
        <mc:AlternateContent>
          <mc:Choice Requires="wps">
            <w:drawing>
              <wp:anchor distT="0" distB="0" distL="114300" distR="114300" simplePos="0" relativeHeight="251660800" behindDoc="0" locked="0" layoutInCell="1" allowOverlap="1" wp14:anchorId="7EFB07EC" wp14:editId="511D5752">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20A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6114AC39" w14:textId="711FF1ED" w:rsidR="00ED638A" w:rsidRDefault="00ED638A"/>
    <w:p w14:paraId="71910E86" w14:textId="0818B743" w:rsidR="00ED638A" w:rsidRDefault="00A901D8">
      <w:r>
        <w:rPr>
          <w:noProof/>
        </w:rPr>
        <mc:AlternateContent>
          <mc:Choice Requires="wps">
            <w:drawing>
              <wp:anchor distT="0" distB="0" distL="114300" distR="114300" simplePos="0" relativeHeight="251672064" behindDoc="0" locked="0" layoutInCell="1" allowOverlap="1" wp14:anchorId="761D84FA" wp14:editId="7EEFFBDB">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E0348" id="Arrow: Right 9" o:spid="_x0000_s1026" type="#_x0000_t13" style="position:absolute;margin-left:368.2pt;margin-top:11.6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13CC6D32" w14:textId="2485D641" w:rsidR="00ED638A" w:rsidRDefault="00ED638A"/>
    <w:p w14:paraId="3D795334" w14:textId="7279D8B1" w:rsidR="00ED638A" w:rsidRDefault="00ED638A"/>
    <w:p w14:paraId="477AE03B" w14:textId="4FF920DB" w:rsidR="00ED638A" w:rsidRDefault="00ED638A"/>
    <w:p w14:paraId="236E6134" w14:textId="5C93D417" w:rsidR="00ED638A" w:rsidRDefault="00ED638A"/>
    <w:p w14:paraId="2E3C6C25" w14:textId="5F0D8F99" w:rsidR="00ED638A" w:rsidRDefault="00ED638A"/>
    <w:p w14:paraId="69FCD9AD" w14:textId="0A2D7D9F" w:rsidR="00E35AFD" w:rsidRDefault="00E35AFD" w:rsidP="00A901D8"/>
    <w:p w14:paraId="3836ECBC" w14:textId="7530BE2E" w:rsidR="00A901D8" w:rsidRDefault="00A901D8" w:rsidP="00A901D8">
      <w:r>
        <w:t>Our application consists of two interfaces which are illustrated in the UI design (FIGURE X FIGURE). 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2E24BBC5"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p>
    <w:sectPr w:rsidR="00ED6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2DBD"/>
    <w:rsid w:val="001541C1"/>
    <w:rsid w:val="00154F91"/>
    <w:rsid w:val="00162DFA"/>
    <w:rsid w:val="001C3325"/>
    <w:rsid w:val="0020227F"/>
    <w:rsid w:val="00233B8E"/>
    <w:rsid w:val="00245DA7"/>
    <w:rsid w:val="002721BF"/>
    <w:rsid w:val="002952C7"/>
    <w:rsid w:val="002B5A9F"/>
    <w:rsid w:val="002D6419"/>
    <w:rsid w:val="003357D9"/>
    <w:rsid w:val="00357408"/>
    <w:rsid w:val="003C2199"/>
    <w:rsid w:val="003F52D3"/>
    <w:rsid w:val="004327D7"/>
    <w:rsid w:val="00436E47"/>
    <w:rsid w:val="0045578A"/>
    <w:rsid w:val="00475AFF"/>
    <w:rsid w:val="0048799A"/>
    <w:rsid w:val="00491924"/>
    <w:rsid w:val="004B6C5D"/>
    <w:rsid w:val="004D6528"/>
    <w:rsid w:val="00501EAF"/>
    <w:rsid w:val="00533187"/>
    <w:rsid w:val="0053738E"/>
    <w:rsid w:val="00547536"/>
    <w:rsid w:val="005E1CC6"/>
    <w:rsid w:val="005F5E1F"/>
    <w:rsid w:val="00602733"/>
    <w:rsid w:val="00611A17"/>
    <w:rsid w:val="00612057"/>
    <w:rsid w:val="00614310"/>
    <w:rsid w:val="00625984"/>
    <w:rsid w:val="0065680C"/>
    <w:rsid w:val="0068388A"/>
    <w:rsid w:val="00696FE7"/>
    <w:rsid w:val="006A0425"/>
    <w:rsid w:val="006B186A"/>
    <w:rsid w:val="006F62B8"/>
    <w:rsid w:val="00747367"/>
    <w:rsid w:val="00773A0C"/>
    <w:rsid w:val="0077418C"/>
    <w:rsid w:val="007811DE"/>
    <w:rsid w:val="007A6BC6"/>
    <w:rsid w:val="007E099B"/>
    <w:rsid w:val="0081649A"/>
    <w:rsid w:val="008444D1"/>
    <w:rsid w:val="00852709"/>
    <w:rsid w:val="00856199"/>
    <w:rsid w:val="00857F85"/>
    <w:rsid w:val="008827DD"/>
    <w:rsid w:val="0089149C"/>
    <w:rsid w:val="00935FC5"/>
    <w:rsid w:val="009376D5"/>
    <w:rsid w:val="00975E60"/>
    <w:rsid w:val="009B4BF5"/>
    <w:rsid w:val="009E7FE3"/>
    <w:rsid w:val="00A1301D"/>
    <w:rsid w:val="00A176D0"/>
    <w:rsid w:val="00A901D8"/>
    <w:rsid w:val="00A91817"/>
    <w:rsid w:val="00A977A2"/>
    <w:rsid w:val="00AA1C79"/>
    <w:rsid w:val="00AC4D8F"/>
    <w:rsid w:val="00AF0BA4"/>
    <w:rsid w:val="00B05459"/>
    <w:rsid w:val="00B24657"/>
    <w:rsid w:val="00B3621D"/>
    <w:rsid w:val="00B53C95"/>
    <w:rsid w:val="00BC505E"/>
    <w:rsid w:val="00CB113E"/>
    <w:rsid w:val="00CD13AB"/>
    <w:rsid w:val="00D530B2"/>
    <w:rsid w:val="00D75874"/>
    <w:rsid w:val="00D800B9"/>
    <w:rsid w:val="00DA36E8"/>
    <w:rsid w:val="00DC72A0"/>
    <w:rsid w:val="00DE22AF"/>
    <w:rsid w:val="00DE5F30"/>
    <w:rsid w:val="00E13599"/>
    <w:rsid w:val="00E35AFD"/>
    <w:rsid w:val="00E46A03"/>
    <w:rsid w:val="00E46CD3"/>
    <w:rsid w:val="00E9505D"/>
    <w:rsid w:val="00EA169C"/>
    <w:rsid w:val="00EA6DB0"/>
    <w:rsid w:val="00EC6676"/>
    <w:rsid w:val="00ED32D6"/>
    <w:rsid w:val="00ED3D22"/>
    <w:rsid w:val="00ED638A"/>
    <w:rsid w:val="00EF6052"/>
    <w:rsid w:val="00F5609B"/>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4</cp:revision>
  <dcterms:created xsi:type="dcterms:W3CDTF">2020-11-14T19:17:00Z</dcterms:created>
  <dcterms:modified xsi:type="dcterms:W3CDTF">2020-11-14T19:21:00Z</dcterms:modified>
</cp:coreProperties>
</file>