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E1"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t>STRONA TYTUŁOWA PRACY DYPLOMOWEJ</w:t>
      </w:r>
    </w:p>
    <w:p w:rsidR="00817DF1"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817DF1" w:rsidRDefault="00817DF1" w:rsidP="00AA71E6">
      <w:pPr>
        <w:pStyle w:val="Akapitzlist"/>
        <w:spacing w:line="360" w:lineRule="auto"/>
        <w:ind w:left="360"/>
        <w:jc w:val="both"/>
        <w:rPr>
          <w:rFonts w:ascii="Arial" w:hAnsi="Arial" w:cs="Arial"/>
          <w:sz w:val="24"/>
          <w:szCs w:val="24"/>
        </w:rPr>
      </w:pPr>
    </w:p>
    <w:p w:rsidR="00817DF1" w:rsidRPr="00817DF1" w:rsidRDefault="00817DF1" w:rsidP="00AA71E6">
      <w:pPr>
        <w:spacing w:line="360" w:lineRule="auto"/>
        <w:jc w:val="both"/>
        <w:rPr>
          <w:rFonts w:ascii="Arial" w:hAnsi="Arial" w:cs="Arial"/>
          <w:sz w:val="24"/>
          <w:szCs w:val="24"/>
        </w:rPr>
        <w:sectPr w:rsidR="00817DF1" w:rsidRPr="00817DF1" w:rsidSect="00EE6E25">
          <w:footerReference w:type="default" r:id="rId9"/>
          <w:pgSz w:w="11906" w:h="16838"/>
          <w:pgMar w:top="1418" w:right="1418" w:bottom="1418" w:left="1985" w:header="708" w:footer="708" w:gutter="0"/>
          <w:cols w:space="708"/>
          <w:titlePg/>
          <w:docGrid w:linePitch="360"/>
        </w:sectPr>
      </w:pPr>
    </w:p>
    <w:p w:rsidR="00EE6E25"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lastRenderedPageBreak/>
        <w:t>OŚWIADCZENIE AUTORA PRACY</w:t>
      </w:r>
    </w:p>
    <w:p w:rsidR="0002700D"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8F488B" w:rsidRDefault="008F488B" w:rsidP="00AA71E6">
      <w:pPr>
        <w:spacing w:line="360" w:lineRule="auto"/>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Default="008F488B" w:rsidP="00AA71E6">
      <w:pPr>
        <w:tabs>
          <w:tab w:val="left" w:pos="6375"/>
        </w:tabs>
        <w:jc w:val="both"/>
        <w:rPr>
          <w:rFonts w:ascii="Arial" w:hAnsi="Arial" w:cs="Arial"/>
          <w:sz w:val="24"/>
          <w:szCs w:val="24"/>
        </w:rPr>
      </w:pPr>
      <w:r>
        <w:rPr>
          <w:rFonts w:ascii="Arial" w:hAnsi="Arial" w:cs="Arial"/>
          <w:sz w:val="24"/>
          <w:szCs w:val="24"/>
        </w:rPr>
        <w:tab/>
      </w:r>
    </w:p>
    <w:p w:rsidR="00EE6E25" w:rsidRPr="008F488B" w:rsidRDefault="008F488B" w:rsidP="00AA71E6">
      <w:pPr>
        <w:tabs>
          <w:tab w:val="left" w:pos="6375"/>
        </w:tabs>
        <w:jc w:val="both"/>
        <w:rPr>
          <w:rFonts w:ascii="Arial" w:hAnsi="Arial" w:cs="Arial"/>
          <w:sz w:val="24"/>
          <w:szCs w:val="24"/>
        </w:rPr>
        <w:sectPr w:rsidR="00EE6E25" w:rsidRPr="008F488B" w:rsidSect="00EE6E25">
          <w:footerReference w:type="default" r:id="rId10"/>
          <w:pgSz w:w="11906" w:h="16838"/>
          <w:pgMar w:top="1418" w:right="1418" w:bottom="1418" w:left="1985" w:header="708" w:footer="708" w:gutter="0"/>
          <w:cols w:space="708"/>
          <w:titlePg/>
          <w:docGrid w:linePitch="360"/>
        </w:sectPr>
      </w:pPr>
      <w:r>
        <w:rPr>
          <w:rFonts w:ascii="Arial" w:hAnsi="Arial" w:cs="Arial"/>
          <w:sz w:val="24"/>
          <w:szCs w:val="24"/>
        </w:rPr>
        <w:tab/>
      </w: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STRESZCZENIE</w:t>
      </w:r>
    </w:p>
    <w:p w:rsidR="00592F28" w:rsidRPr="00C00B48" w:rsidRDefault="00592F28" w:rsidP="00AA71E6">
      <w:pPr>
        <w:spacing w:line="360" w:lineRule="auto"/>
        <w:jc w:val="both"/>
        <w:rPr>
          <w:rFonts w:ascii="Arial" w:hAnsi="Arial" w:cs="Arial"/>
          <w:sz w:val="20"/>
          <w:szCs w:val="20"/>
        </w:rPr>
      </w:pPr>
      <w:r w:rsidRPr="00C00B48">
        <w:rPr>
          <w:rFonts w:ascii="Arial" w:hAnsi="Arial" w:cs="Arial"/>
          <w:sz w:val="20"/>
          <w:szCs w:val="20"/>
        </w:rPr>
        <w:t>Słowa kluczowe</w:t>
      </w:r>
      <w:r w:rsidR="00F748A4" w:rsidRPr="00C00B48">
        <w:rPr>
          <w:rFonts w:ascii="Arial" w:hAnsi="Arial" w:cs="Arial"/>
          <w:sz w:val="20"/>
          <w:szCs w:val="20"/>
        </w:rPr>
        <w:t>:</w:t>
      </w: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ABSTRACT</w:t>
      </w:r>
    </w:p>
    <w:p w:rsidR="00F748A4" w:rsidRPr="00C00B48" w:rsidRDefault="00F748A4" w:rsidP="00AA71E6">
      <w:pPr>
        <w:spacing w:line="360" w:lineRule="auto"/>
        <w:jc w:val="both"/>
        <w:rPr>
          <w:rFonts w:ascii="Arial" w:hAnsi="Arial" w:cs="Arial"/>
          <w:sz w:val="20"/>
          <w:szCs w:val="20"/>
        </w:rPr>
      </w:pPr>
      <w:proofErr w:type="spellStart"/>
      <w:r w:rsidRPr="00C00B48">
        <w:rPr>
          <w:rFonts w:ascii="Arial" w:hAnsi="Arial" w:cs="Arial"/>
          <w:sz w:val="20"/>
          <w:szCs w:val="20"/>
        </w:rPr>
        <w:t>Keywords</w:t>
      </w:r>
      <w:proofErr w:type="spellEnd"/>
      <w:r w:rsidRPr="00C00B48">
        <w:rPr>
          <w:rFonts w:ascii="Arial" w:hAnsi="Arial" w:cs="Arial"/>
          <w:sz w:val="20"/>
          <w:szCs w:val="20"/>
        </w:rPr>
        <w:t>:</w:t>
      </w:r>
    </w:p>
    <w:p w:rsidR="00756720" w:rsidRPr="00C00B48" w:rsidRDefault="00756720" w:rsidP="00AA71E6">
      <w:pPr>
        <w:spacing w:line="360" w:lineRule="auto"/>
        <w:jc w:val="both"/>
        <w:rPr>
          <w:rFonts w:ascii="Arial" w:hAnsi="Arial" w:cs="Arial"/>
          <w:sz w:val="24"/>
          <w:szCs w:val="24"/>
        </w:rPr>
        <w:sectPr w:rsidR="00756720" w:rsidRPr="00C00B48" w:rsidSect="00EE6E25">
          <w:pgSz w:w="11906" w:h="16838"/>
          <w:pgMar w:top="1418" w:right="1418" w:bottom="1418" w:left="1985" w:header="708" w:footer="708" w:gutter="0"/>
          <w:cols w:space="708"/>
          <w:docGrid w:linePitch="360"/>
        </w:sectPr>
      </w:pPr>
    </w:p>
    <w:sdt>
      <w:sdtPr>
        <w:rPr>
          <w:rFonts w:ascii="Arial" w:eastAsiaTheme="minorHAnsi" w:hAnsi="Arial" w:cs="Arial"/>
          <w:b w:val="0"/>
          <w:bCs w:val="0"/>
          <w:color w:val="auto"/>
          <w:sz w:val="22"/>
          <w:szCs w:val="22"/>
          <w:lang w:eastAsia="en-US"/>
        </w:rPr>
        <w:id w:val="-488786894"/>
        <w:docPartObj>
          <w:docPartGallery w:val="Table of Contents"/>
          <w:docPartUnique/>
        </w:docPartObj>
      </w:sdtPr>
      <w:sdtContent>
        <w:p w:rsidR="00512990" w:rsidRPr="00C00B48" w:rsidRDefault="00512990" w:rsidP="00AA71E6">
          <w:pPr>
            <w:pStyle w:val="Nagwekspisutreci"/>
            <w:spacing w:before="0" w:after="120" w:line="360" w:lineRule="auto"/>
            <w:jc w:val="both"/>
            <w:rPr>
              <w:rFonts w:ascii="Arial" w:hAnsi="Arial" w:cs="Arial"/>
              <w:color w:val="auto"/>
              <w:sz w:val="24"/>
              <w:szCs w:val="24"/>
            </w:rPr>
          </w:pPr>
          <w:r w:rsidRPr="00C00B48">
            <w:rPr>
              <w:rFonts w:ascii="Arial" w:hAnsi="Arial" w:cs="Arial"/>
              <w:color w:val="auto"/>
              <w:sz w:val="24"/>
              <w:szCs w:val="24"/>
            </w:rPr>
            <w:t>SPIS TREŚCI</w:t>
          </w:r>
        </w:p>
        <w:p w:rsidR="009B3E4B" w:rsidRPr="009B3E4B" w:rsidRDefault="008F2B55" w:rsidP="00AA71E6">
          <w:pPr>
            <w:pStyle w:val="Spistreci1"/>
            <w:tabs>
              <w:tab w:val="right" w:leader="dot" w:pos="8493"/>
            </w:tabs>
            <w:spacing w:line="240" w:lineRule="auto"/>
            <w:jc w:val="both"/>
            <w:rPr>
              <w:rFonts w:ascii="Arial" w:eastAsiaTheme="minorEastAsia" w:hAnsi="Arial" w:cs="Arial"/>
              <w:noProof/>
              <w:sz w:val="20"/>
              <w:szCs w:val="20"/>
              <w:lang w:eastAsia="pl-PL"/>
            </w:rPr>
          </w:pPr>
          <w:r w:rsidRPr="00C00B48">
            <w:rPr>
              <w:rFonts w:ascii="Arial" w:hAnsi="Arial" w:cs="Arial"/>
            </w:rPr>
            <w:fldChar w:fldCharType="begin"/>
          </w:r>
          <w:r w:rsidRPr="00C00B48">
            <w:rPr>
              <w:rFonts w:ascii="Arial" w:hAnsi="Arial" w:cs="Arial"/>
            </w:rPr>
            <w:instrText xml:space="preserve"> TOC \o "1-3" \h \z \u </w:instrText>
          </w:r>
          <w:r w:rsidRPr="00C00B48">
            <w:rPr>
              <w:rFonts w:ascii="Arial" w:hAnsi="Arial" w:cs="Arial"/>
            </w:rPr>
            <w:fldChar w:fldCharType="separate"/>
          </w:r>
          <w:hyperlink w:anchor="_Toc523956397" w:history="1">
            <w:r w:rsidR="009B3E4B" w:rsidRPr="009B3E4B">
              <w:rPr>
                <w:rStyle w:val="Hipercze"/>
                <w:rFonts w:ascii="Arial" w:hAnsi="Arial" w:cs="Arial"/>
                <w:noProof/>
                <w:sz w:val="20"/>
                <w:szCs w:val="20"/>
              </w:rPr>
              <w:t>WYKAZ WAŻNIEJSZYCH SKRÓTÓW I OZNACZEŃ</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7</w:t>
            </w:r>
            <w:r w:rsidR="009B3E4B" w:rsidRPr="009B3E4B">
              <w:rPr>
                <w:rFonts w:ascii="Arial" w:hAnsi="Arial" w:cs="Arial"/>
                <w:noProof/>
                <w:webHidden/>
                <w:sz w:val="20"/>
                <w:szCs w:val="20"/>
              </w:rPr>
              <w:fldChar w:fldCharType="end"/>
            </w:r>
          </w:hyperlink>
        </w:p>
        <w:p w:rsidR="009B3E4B" w:rsidRPr="009B3E4B" w:rsidRDefault="00A903C3"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8" w:history="1">
            <w:r w:rsidR="009B3E4B" w:rsidRPr="009B3E4B">
              <w:rPr>
                <w:rStyle w:val="Hipercze"/>
                <w:rFonts w:ascii="Arial" w:hAnsi="Arial" w:cs="Arial"/>
                <w:noProof/>
                <w:sz w:val="20"/>
                <w:szCs w:val="20"/>
              </w:rPr>
              <w:t>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WSTĘP I CEL PRACY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9</w:t>
            </w:r>
            <w:r w:rsidR="009B3E4B" w:rsidRPr="009B3E4B">
              <w:rPr>
                <w:rFonts w:ascii="Arial" w:hAnsi="Arial" w:cs="Arial"/>
                <w:noProof/>
                <w:webHidden/>
                <w:sz w:val="20"/>
                <w:szCs w:val="20"/>
              </w:rPr>
              <w:fldChar w:fldCharType="end"/>
            </w:r>
          </w:hyperlink>
        </w:p>
        <w:p w:rsidR="009B3E4B" w:rsidRPr="009B3E4B" w:rsidRDefault="00A903C3"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9" w:history="1">
            <w:r w:rsidR="009B3E4B" w:rsidRPr="009B3E4B">
              <w:rPr>
                <w:rStyle w:val="Hipercze"/>
                <w:rFonts w:ascii="Arial" w:hAnsi="Arial" w:cs="Arial"/>
                <w:noProof/>
                <w:sz w:val="20"/>
                <w:szCs w:val="20"/>
              </w:rPr>
              <w:t>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BEZPIECZEŃSTWO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10</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0" w:history="1">
            <w:r w:rsidR="009B3E4B" w:rsidRPr="009B3E4B">
              <w:rPr>
                <w:rStyle w:val="Hipercze"/>
                <w:rFonts w:ascii="Arial" w:hAnsi="Arial" w:cs="Arial"/>
                <w:i/>
                <w:noProof/>
                <w:sz w:val="20"/>
                <w:szCs w:val="20"/>
              </w:rPr>
              <w:t>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Podstawowe pojęcia bezpieczeństwa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10</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1" w:history="1">
            <w:r w:rsidR="009B3E4B" w:rsidRPr="009B3E4B">
              <w:rPr>
                <w:rStyle w:val="Hipercze"/>
                <w:rFonts w:ascii="Arial" w:hAnsi="Arial" w:cs="Arial"/>
                <w:i/>
                <w:noProof/>
                <w:sz w:val="20"/>
                <w:szCs w:val="20"/>
              </w:rPr>
              <w:t>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Assurance case – definicja i struktura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11</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2" w:history="1">
            <w:r w:rsidR="009B3E4B" w:rsidRPr="009B3E4B">
              <w:rPr>
                <w:rStyle w:val="Hipercze"/>
                <w:rFonts w:ascii="Arial" w:hAnsi="Arial" w:cs="Arial"/>
                <w:i/>
                <w:noProof/>
                <w:sz w:val="20"/>
                <w:szCs w:val="20"/>
              </w:rPr>
              <w:t>2.3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Wnioskowanie o bezpieczeństwie w cyklu życia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12</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3" w:history="1">
            <w:r w:rsidR="009B3E4B" w:rsidRPr="009B3E4B">
              <w:rPr>
                <w:rStyle w:val="Hipercze"/>
                <w:rFonts w:ascii="Arial" w:hAnsi="Arial" w:cs="Arial"/>
                <w:i/>
                <w:noProof/>
                <w:sz w:val="20"/>
                <w:szCs w:val="20"/>
              </w:rPr>
              <w:t>2.4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Stosowanie dowodów w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12</w:t>
            </w:r>
            <w:r w:rsidR="009B3E4B" w:rsidRPr="009B3E4B">
              <w:rPr>
                <w:rFonts w:ascii="Arial" w:hAnsi="Arial" w:cs="Arial"/>
                <w:noProof/>
                <w:webHidden/>
                <w:sz w:val="20"/>
                <w:szCs w:val="20"/>
              </w:rPr>
              <w:fldChar w:fldCharType="end"/>
            </w:r>
          </w:hyperlink>
        </w:p>
        <w:p w:rsidR="009B3E4B" w:rsidRPr="009B3E4B" w:rsidRDefault="00A903C3"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04" w:history="1">
            <w:r w:rsidR="009B3E4B" w:rsidRPr="009B3E4B">
              <w:rPr>
                <w:rStyle w:val="Hipercze"/>
                <w:rFonts w:ascii="Arial" w:hAnsi="Arial" w:cs="Arial"/>
                <w:noProof/>
                <w:sz w:val="20"/>
                <w:szCs w:val="20"/>
              </w:rPr>
              <w:t>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SYSTEM ABS W SAMOCHODACH OSOBOWYCH</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13</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5" w:history="1">
            <w:r w:rsidR="009B3E4B" w:rsidRPr="009B3E4B">
              <w:rPr>
                <w:rStyle w:val="Hipercze"/>
                <w:rFonts w:ascii="Arial" w:hAnsi="Arial" w:cs="Arial"/>
                <w:i/>
                <w:noProof/>
                <w:sz w:val="20"/>
                <w:szCs w:val="20"/>
              </w:rPr>
              <w:t>3.1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Charakterystyka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13</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6" w:history="1">
            <w:r w:rsidR="009B3E4B" w:rsidRPr="009B3E4B">
              <w:rPr>
                <w:rStyle w:val="Hipercze"/>
                <w:rFonts w:ascii="Arial" w:hAnsi="Arial" w:cs="Arial"/>
                <w:i/>
                <w:noProof/>
                <w:sz w:val="20"/>
                <w:szCs w:val="20"/>
              </w:rPr>
              <w:t>3.2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Budowa i działanie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19</w:t>
            </w:r>
            <w:r w:rsidR="009B3E4B" w:rsidRPr="009B3E4B">
              <w:rPr>
                <w:rFonts w:ascii="Arial" w:hAnsi="Arial" w:cs="Arial"/>
                <w:noProof/>
                <w:webHidden/>
                <w:sz w:val="20"/>
                <w:szCs w:val="20"/>
              </w:rPr>
              <w:fldChar w:fldCharType="end"/>
            </w:r>
          </w:hyperlink>
        </w:p>
        <w:p w:rsidR="009B3E4B" w:rsidRPr="009B3E4B" w:rsidRDefault="00A903C3"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7" w:history="1">
            <w:r w:rsidR="009B3E4B" w:rsidRPr="009B3E4B">
              <w:rPr>
                <w:rStyle w:val="Hipercze"/>
                <w:rFonts w:ascii="Arial" w:hAnsi="Arial" w:cs="Arial"/>
                <w:i/>
                <w:noProof/>
                <w:sz w:val="20"/>
                <w:szCs w:val="20"/>
              </w:rPr>
              <w:t>3.2.1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elektroniczny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20</w:t>
            </w:r>
            <w:r w:rsidR="009B3E4B" w:rsidRPr="009B3E4B">
              <w:rPr>
                <w:rFonts w:ascii="Arial" w:hAnsi="Arial" w:cs="Arial"/>
                <w:noProof/>
                <w:webHidden/>
                <w:sz w:val="20"/>
                <w:szCs w:val="20"/>
              </w:rPr>
              <w:fldChar w:fldCharType="end"/>
            </w:r>
          </w:hyperlink>
        </w:p>
        <w:p w:rsidR="009B3E4B" w:rsidRPr="009B3E4B" w:rsidRDefault="00A903C3"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8" w:history="1">
            <w:r w:rsidR="009B3E4B" w:rsidRPr="009B3E4B">
              <w:rPr>
                <w:rStyle w:val="Hipercze"/>
                <w:rFonts w:ascii="Arial" w:hAnsi="Arial" w:cs="Arial"/>
                <w:i/>
                <w:noProof/>
                <w:sz w:val="20"/>
                <w:szCs w:val="20"/>
              </w:rPr>
              <w:t>3.2.2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hydrauliczny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22</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9" w:history="1">
            <w:r w:rsidR="009B3E4B" w:rsidRPr="009B3E4B">
              <w:rPr>
                <w:rStyle w:val="Hipercze"/>
                <w:rFonts w:ascii="Arial" w:hAnsi="Arial" w:cs="Arial"/>
                <w:i/>
                <w:noProof/>
                <w:sz w:val="20"/>
                <w:szCs w:val="20"/>
              </w:rPr>
              <w:t>3.3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Wymagania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25</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0" w:history="1">
            <w:r w:rsidR="009B3E4B" w:rsidRPr="009B3E4B">
              <w:rPr>
                <w:rStyle w:val="Hipercze"/>
                <w:rFonts w:ascii="Arial" w:hAnsi="Arial" w:cs="Arial"/>
                <w:i/>
                <w:noProof/>
                <w:sz w:val="20"/>
                <w:szCs w:val="20"/>
              </w:rPr>
              <w:t>3.4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Analiza bezpieczeństwa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1" w:history="1">
            <w:r w:rsidR="009B3E4B" w:rsidRPr="009B3E4B">
              <w:rPr>
                <w:rStyle w:val="Hipercze"/>
                <w:rFonts w:ascii="Arial" w:hAnsi="Arial" w:cs="Arial"/>
                <w:i/>
                <w:noProof/>
                <w:sz w:val="20"/>
                <w:szCs w:val="20"/>
              </w:rPr>
              <w:t>3.5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Proces wytwórczy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A903C3"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2" w:history="1">
            <w:r w:rsidR="009B3E4B" w:rsidRPr="009B3E4B">
              <w:rPr>
                <w:rStyle w:val="Hipercze"/>
                <w:rFonts w:ascii="Arial" w:hAnsi="Arial" w:cs="Arial"/>
                <w:caps/>
                <w:noProof/>
                <w:sz w:val="20"/>
                <w:szCs w:val="20"/>
              </w:rPr>
              <w:t>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ZARZĄDZANIE DOWODAMI W SAFETY CASE DLA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3" w:history="1">
            <w:r w:rsidR="009B3E4B" w:rsidRPr="009B3E4B">
              <w:rPr>
                <w:rStyle w:val="Hipercze"/>
                <w:rFonts w:ascii="Arial" w:hAnsi="Arial" w:cs="Arial"/>
                <w:i/>
                <w:noProof/>
                <w:sz w:val="20"/>
                <w:szCs w:val="20"/>
              </w:rPr>
              <w:t>4.1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Opis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4" w:history="1">
            <w:r w:rsidR="009B3E4B" w:rsidRPr="009B3E4B">
              <w:rPr>
                <w:rStyle w:val="Hipercze"/>
                <w:rFonts w:ascii="Arial" w:hAnsi="Arial" w:cs="Arial"/>
                <w:i/>
                <w:noProof/>
                <w:sz w:val="20"/>
                <w:szCs w:val="20"/>
              </w:rPr>
              <w:t>4.2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Klasyfikacja dowodów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5" w:history="1">
            <w:r w:rsidR="009B3E4B" w:rsidRPr="009B3E4B">
              <w:rPr>
                <w:rStyle w:val="Hipercze"/>
                <w:rFonts w:ascii="Arial" w:hAnsi="Arial" w:cs="Arial"/>
                <w:i/>
                <w:noProof/>
                <w:sz w:val="20"/>
                <w:szCs w:val="20"/>
              </w:rPr>
              <w:t>4.3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Zbiór dowodów dla ABS w cyklu życia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6" w:history="1">
            <w:r w:rsidR="009B3E4B" w:rsidRPr="009B3E4B">
              <w:rPr>
                <w:rStyle w:val="Hipercze"/>
                <w:rFonts w:ascii="Arial" w:hAnsi="Arial" w:cs="Arial"/>
                <w:i/>
                <w:noProof/>
                <w:sz w:val="20"/>
                <w:szCs w:val="20"/>
              </w:rPr>
              <w:t>4.4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Etapy zarzadzania dowodami w rozwoju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7" w:history="1">
            <w:r w:rsidR="009B3E4B" w:rsidRPr="009B3E4B">
              <w:rPr>
                <w:rStyle w:val="Hipercze"/>
                <w:rFonts w:ascii="Arial" w:hAnsi="Arial" w:cs="Arial"/>
                <w:i/>
                <w:noProof/>
                <w:sz w:val="20"/>
                <w:szCs w:val="20"/>
              </w:rPr>
              <w:t>4.5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Zarządzanie zmianami</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A903C3"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8" w:history="1">
            <w:r w:rsidR="009B3E4B" w:rsidRPr="009B3E4B">
              <w:rPr>
                <w:rStyle w:val="Hipercze"/>
                <w:rFonts w:ascii="Arial" w:hAnsi="Arial" w:cs="Arial"/>
                <w:caps/>
                <w:noProof/>
                <w:sz w:val="20"/>
                <w:szCs w:val="20"/>
              </w:rPr>
              <w:t>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Analiza procesu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9" w:history="1">
            <w:r w:rsidR="009B3E4B" w:rsidRPr="009B3E4B">
              <w:rPr>
                <w:rStyle w:val="Hipercze"/>
                <w:rFonts w:ascii="Arial" w:hAnsi="Arial" w:cs="Arial"/>
                <w:i/>
                <w:noProof/>
                <w:sz w:val="20"/>
                <w:szCs w:val="20"/>
              </w:rPr>
              <w:t>5.1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Skuteczność i kompletność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0" w:history="1">
            <w:r w:rsidR="009B3E4B" w:rsidRPr="009B3E4B">
              <w:rPr>
                <w:rStyle w:val="Hipercze"/>
                <w:rFonts w:ascii="Arial" w:hAnsi="Arial" w:cs="Arial"/>
                <w:i/>
                <w:noProof/>
                <w:sz w:val="20"/>
                <w:szCs w:val="20"/>
              </w:rPr>
              <w:t>5.2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Korzyści – wsparcie w zarządzaniu zakresem zmian</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1" w:history="1">
            <w:r w:rsidR="009B3E4B" w:rsidRPr="009B3E4B">
              <w:rPr>
                <w:rStyle w:val="Hipercze"/>
                <w:rFonts w:ascii="Arial" w:hAnsi="Arial" w:cs="Arial"/>
                <w:i/>
                <w:noProof/>
                <w:sz w:val="20"/>
                <w:szCs w:val="20"/>
              </w:rPr>
              <w:t>5.3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Napotkane problemy i propozycje doskonalenia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2" w:history="1">
            <w:r w:rsidR="009B3E4B" w:rsidRPr="009B3E4B">
              <w:rPr>
                <w:rStyle w:val="Hipercze"/>
                <w:rFonts w:ascii="Arial" w:hAnsi="Arial" w:cs="Arial"/>
                <w:i/>
                <w:noProof/>
                <w:sz w:val="20"/>
                <w:szCs w:val="20"/>
              </w:rPr>
              <w:t>5.4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Skalowalność</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A903C3"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3" w:history="1">
            <w:r w:rsidR="009B3E4B" w:rsidRPr="009B3E4B">
              <w:rPr>
                <w:rStyle w:val="Hipercze"/>
                <w:rFonts w:ascii="Arial" w:hAnsi="Arial" w:cs="Arial"/>
                <w:i/>
                <w:noProof/>
                <w:sz w:val="20"/>
                <w:szCs w:val="20"/>
              </w:rPr>
              <w:t>5.5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‘Ile zajęło to czasu – efektywność procesu – automatyczne / ręczne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A903C3"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24" w:history="1">
            <w:r w:rsidR="009B3E4B" w:rsidRPr="009B3E4B">
              <w:rPr>
                <w:rStyle w:val="Hipercze"/>
                <w:rFonts w:ascii="Arial" w:hAnsi="Arial" w:cs="Arial"/>
                <w:caps/>
                <w:noProof/>
                <w:sz w:val="20"/>
                <w:szCs w:val="20"/>
              </w:rPr>
              <w:t>6.</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Podsumowanie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48</w:t>
            </w:r>
            <w:r w:rsidR="009B3E4B" w:rsidRPr="009B3E4B">
              <w:rPr>
                <w:rFonts w:ascii="Arial" w:hAnsi="Arial" w:cs="Arial"/>
                <w:noProof/>
                <w:webHidden/>
                <w:sz w:val="20"/>
                <w:szCs w:val="20"/>
              </w:rPr>
              <w:fldChar w:fldCharType="end"/>
            </w:r>
          </w:hyperlink>
        </w:p>
        <w:p w:rsidR="009B3E4B" w:rsidRPr="009B3E4B" w:rsidRDefault="00A903C3"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5" w:history="1">
            <w:r w:rsidR="009B3E4B" w:rsidRPr="009B3E4B">
              <w:rPr>
                <w:rStyle w:val="Hipercze"/>
                <w:rFonts w:ascii="Arial" w:hAnsi="Arial" w:cs="Arial"/>
                <w:noProof/>
                <w:sz w:val="20"/>
                <w:szCs w:val="20"/>
              </w:rPr>
              <w:t>WYKAZ LITERATURY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49</w:t>
            </w:r>
            <w:r w:rsidR="009B3E4B" w:rsidRPr="009B3E4B">
              <w:rPr>
                <w:rFonts w:ascii="Arial" w:hAnsi="Arial" w:cs="Arial"/>
                <w:noProof/>
                <w:webHidden/>
                <w:sz w:val="20"/>
                <w:szCs w:val="20"/>
              </w:rPr>
              <w:fldChar w:fldCharType="end"/>
            </w:r>
          </w:hyperlink>
        </w:p>
        <w:p w:rsidR="009B3E4B" w:rsidRPr="009B3E4B" w:rsidRDefault="00A903C3"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6" w:history="1">
            <w:r w:rsidR="009B3E4B" w:rsidRPr="009B3E4B">
              <w:rPr>
                <w:rStyle w:val="Hipercze"/>
                <w:rFonts w:ascii="Arial" w:hAnsi="Arial" w:cs="Arial"/>
                <w:noProof/>
                <w:sz w:val="20"/>
                <w:szCs w:val="20"/>
              </w:rPr>
              <w:t>WYKAZ RYSUNKÓW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52</w:t>
            </w:r>
            <w:r w:rsidR="009B3E4B" w:rsidRPr="009B3E4B">
              <w:rPr>
                <w:rFonts w:ascii="Arial" w:hAnsi="Arial" w:cs="Arial"/>
                <w:noProof/>
                <w:webHidden/>
                <w:sz w:val="20"/>
                <w:szCs w:val="20"/>
              </w:rPr>
              <w:fldChar w:fldCharType="end"/>
            </w:r>
          </w:hyperlink>
        </w:p>
        <w:p w:rsidR="009B3E4B" w:rsidRDefault="00A903C3" w:rsidP="00AA71E6">
          <w:pPr>
            <w:pStyle w:val="Spistreci1"/>
            <w:tabs>
              <w:tab w:val="right" w:leader="dot" w:pos="8493"/>
            </w:tabs>
            <w:spacing w:line="240" w:lineRule="auto"/>
            <w:jc w:val="both"/>
            <w:rPr>
              <w:rFonts w:eastAsiaTheme="minorEastAsia"/>
              <w:noProof/>
              <w:lang w:eastAsia="pl-PL"/>
            </w:rPr>
          </w:pPr>
          <w:hyperlink w:anchor="_Toc523956427" w:history="1">
            <w:r w:rsidR="009B3E4B" w:rsidRPr="009B3E4B">
              <w:rPr>
                <w:rStyle w:val="Hipercze"/>
                <w:rFonts w:ascii="Arial" w:hAnsi="Arial" w:cs="Arial"/>
                <w:noProof/>
                <w:sz w:val="20"/>
                <w:szCs w:val="20"/>
              </w:rPr>
              <w:t>WYKAZ TABEL</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54</w:t>
            </w:r>
            <w:r w:rsidR="009B3E4B" w:rsidRPr="009B3E4B">
              <w:rPr>
                <w:rFonts w:ascii="Arial" w:hAnsi="Arial" w:cs="Arial"/>
                <w:noProof/>
                <w:webHidden/>
                <w:sz w:val="20"/>
                <w:szCs w:val="20"/>
              </w:rPr>
              <w:fldChar w:fldCharType="end"/>
            </w:r>
          </w:hyperlink>
        </w:p>
        <w:p w:rsidR="008F2B55" w:rsidRPr="00C00B48" w:rsidRDefault="008F2B55" w:rsidP="00AA71E6">
          <w:pPr>
            <w:spacing w:line="360" w:lineRule="auto"/>
            <w:jc w:val="both"/>
            <w:rPr>
              <w:rFonts w:ascii="Arial" w:hAnsi="Arial" w:cs="Arial"/>
            </w:rPr>
          </w:pPr>
          <w:r w:rsidRPr="00C00B48">
            <w:rPr>
              <w:rFonts w:ascii="Arial" w:hAnsi="Arial" w:cs="Arial"/>
              <w:b/>
              <w:bCs/>
            </w:rPr>
            <w:fldChar w:fldCharType="end"/>
          </w:r>
        </w:p>
      </w:sdtContent>
    </w:sdt>
    <w:p w:rsidR="006C70F5" w:rsidRPr="00C00B48" w:rsidRDefault="006C70F5" w:rsidP="00AA71E6">
      <w:pPr>
        <w:spacing w:line="360" w:lineRule="auto"/>
        <w:jc w:val="both"/>
        <w:rPr>
          <w:rFonts w:ascii="Arial" w:hAnsi="Arial" w:cs="Arial"/>
          <w:b/>
          <w:sz w:val="24"/>
          <w:szCs w:val="24"/>
        </w:rPr>
      </w:pP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pStyle w:val="Nagwek1"/>
        <w:numPr>
          <w:ilvl w:val="0"/>
          <w:numId w:val="0"/>
        </w:numPr>
        <w:spacing w:before="240" w:after="120" w:line="360" w:lineRule="auto"/>
        <w:ind w:left="431" w:hanging="431"/>
        <w:jc w:val="both"/>
        <w:rPr>
          <w:rFonts w:cs="Arial"/>
          <w:sz w:val="24"/>
          <w:szCs w:val="24"/>
        </w:rPr>
      </w:pPr>
      <w:bookmarkStart w:id="0" w:name="_Toc523956397"/>
      <w:r w:rsidRPr="00C00B48">
        <w:rPr>
          <w:rFonts w:cs="Arial"/>
          <w:sz w:val="24"/>
          <w:szCs w:val="24"/>
        </w:rPr>
        <w:lastRenderedPageBreak/>
        <w:t>WYKAZ</w:t>
      </w:r>
      <w:r w:rsidR="008F2B55" w:rsidRPr="00C00B48">
        <w:rPr>
          <w:rFonts w:cs="Arial"/>
          <w:sz w:val="24"/>
          <w:szCs w:val="24"/>
        </w:rPr>
        <w:t xml:space="preserve"> WAŻNIEJSZYCH</w:t>
      </w:r>
      <w:r w:rsidRPr="00C00B48">
        <w:rPr>
          <w:rFonts w:cs="Arial"/>
          <w:sz w:val="24"/>
          <w:szCs w:val="24"/>
        </w:rPr>
        <w:t xml:space="preserve"> SKRÓTÓW</w:t>
      </w:r>
      <w:r w:rsidR="008F2B55" w:rsidRPr="00C00B48">
        <w:rPr>
          <w:rFonts w:cs="Arial"/>
          <w:sz w:val="24"/>
          <w:szCs w:val="24"/>
        </w:rPr>
        <w:t xml:space="preserve"> I OZNACZEŃ</w:t>
      </w:r>
      <w:bookmarkEnd w:id="0"/>
      <w:r w:rsidRPr="00C00B48">
        <w:rPr>
          <w:rFonts w:cs="Arial"/>
          <w:sz w:val="24"/>
          <w:szCs w:val="24"/>
        </w:rPr>
        <w:t xml:space="preserve"> </w:t>
      </w:r>
    </w:p>
    <w:p w:rsidR="00EB76ED" w:rsidRPr="008F4665" w:rsidRDefault="00EB76ED" w:rsidP="00AA71E6">
      <w:pPr>
        <w:spacing w:after="0" w:line="360" w:lineRule="auto"/>
        <w:jc w:val="both"/>
        <w:rPr>
          <w:rFonts w:ascii="Arial" w:hAnsi="Arial" w:cs="Arial"/>
          <w:sz w:val="20"/>
          <w:szCs w:val="20"/>
        </w:rPr>
      </w:pPr>
      <w:r w:rsidRPr="008F4665">
        <w:rPr>
          <w:rFonts w:ascii="Arial" w:hAnsi="Arial" w:cs="Arial"/>
          <w:sz w:val="20"/>
          <w:szCs w:val="20"/>
        </w:rPr>
        <w:t>AC – Assurance Case</w:t>
      </w:r>
    </w:p>
    <w:p w:rsidR="00EB76ED" w:rsidRPr="008F4665" w:rsidRDefault="00EB76ED"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SC – Safety Case</w:t>
      </w:r>
    </w:p>
    <w:p w:rsidR="00EE5520" w:rsidRPr="008F4665" w:rsidRDefault="00EE5520"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 xml:space="preserve">SPICE - Software Process Improvement Capability </w:t>
      </w:r>
      <w:proofErr w:type="spellStart"/>
      <w:r w:rsidRPr="008F4665">
        <w:rPr>
          <w:rFonts w:ascii="Arial" w:hAnsi="Arial" w:cs="Arial"/>
          <w:sz w:val="20"/>
          <w:szCs w:val="20"/>
          <w:lang w:val="en-US"/>
        </w:rPr>
        <w:t>Etermination</w:t>
      </w:r>
      <w:proofErr w:type="spellEnd"/>
      <w:r w:rsidRPr="008F4665">
        <w:rPr>
          <w:rFonts w:ascii="Arial" w:hAnsi="Arial" w:cs="Arial"/>
          <w:sz w:val="20"/>
          <w:szCs w:val="20"/>
          <w:lang w:val="en-US"/>
        </w:rPr>
        <w:t xml:space="preserve"> </w:t>
      </w:r>
    </w:p>
    <w:p w:rsidR="003331E2" w:rsidRPr="00AB652A" w:rsidRDefault="003331E2" w:rsidP="00AA71E6">
      <w:pPr>
        <w:spacing w:after="0" w:line="360" w:lineRule="auto"/>
        <w:jc w:val="both"/>
        <w:rPr>
          <w:rFonts w:ascii="Arial" w:hAnsi="Arial" w:cs="Arial"/>
          <w:sz w:val="20"/>
          <w:szCs w:val="20"/>
          <w:lang w:val="en-US"/>
        </w:rPr>
      </w:pPr>
      <w:r w:rsidRPr="00AB652A">
        <w:rPr>
          <w:rFonts w:ascii="Arial" w:hAnsi="Arial" w:cs="Arial"/>
          <w:sz w:val="20"/>
          <w:szCs w:val="20"/>
          <w:lang w:val="en-US"/>
        </w:rPr>
        <w:t xml:space="preserve">SIG – </w:t>
      </w:r>
      <w:proofErr w:type="spellStart"/>
      <w:r w:rsidRPr="00AB652A">
        <w:rPr>
          <w:rFonts w:ascii="Arial" w:hAnsi="Arial" w:cs="Arial"/>
          <w:sz w:val="20"/>
          <w:szCs w:val="20"/>
          <w:lang w:val="en-US"/>
        </w:rPr>
        <w:t>Sepcial</w:t>
      </w:r>
      <w:proofErr w:type="spellEnd"/>
      <w:r w:rsidRPr="00AB652A">
        <w:rPr>
          <w:rFonts w:ascii="Arial" w:hAnsi="Arial" w:cs="Arial"/>
          <w:sz w:val="20"/>
          <w:szCs w:val="20"/>
          <w:lang w:val="en-US"/>
        </w:rPr>
        <w:t xml:space="preserve"> Interest Group</w:t>
      </w:r>
    </w:p>
    <w:p w:rsidR="00530182" w:rsidRPr="00AB652A" w:rsidRDefault="00530182" w:rsidP="00AA71E6">
      <w:pPr>
        <w:spacing w:after="0" w:line="360" w:lineRule="auto"/>
        <w:jc w:val="both"/>
        <w:rPr>
          <w:rFonts w:ascii="Arial" w:hAnsi="Arial" w:cs="Arial"/>
          <w:bCs/>
          <w:sz w:val="20"/>
          <w:szCs w:val="20"/>
          <w:lang w:val="en-US"/>
        </w:rPr>
      </w:pPr>
      <w:r w:rsidRPr="00AB652A">
        <w:rPr>
          <w:rFonts w:ascii="Arial" w:hAnsi="Arial" w:cs="Arial"/>
          <w:bCs/>
          <w:sz w:val="20"/>
          <w:szCs w:val="20"/>
          <w:lang w:val="en-US"/>
        </w:rPr>
        <w:t xml:space="preserve">EUROCONTROL – European </w:t>
      </w:r>
      <w:proofErr w:type="spellStart"/>
      <w:r w:rsidRPr="00AB652A">
        <w:rPr>
          <w:rFonts w:ascii="Arial" w:hAnsi="Arial" w:cs="Arial"/>
          <w:bCs/>
          <w:sz w:val="20"/>
          <w:szCs w:val="20"/>
          <w:lang w:val="en-US"/>
        </w:rPr>
        <w:t>Organistation</w:t>
      </w:r>
      <w:proofErr w:type="spellEnd"/>
      <w:r w:rsidRPr="00AB652A">
        <w:rPr>
          <w:rFonts w:ascii="Arial" w:hAnsi="Arial" w:cs="Arial"/>
          <w:bCs/>
          <w:sz w:val="20"/>
          <w:szCs w:val="20"/>
          <w:lang w:val="en-US"/>
        </w:rPr>
        <w:t xml:space="preserve"> for the Safety of Air Navigation </w:t>
      </w:r>
    </w:p>
    <w:p w:rsidR="008F4665" w:rsidRDefault="00CF44BD" w:rsidP="00AA71E6">
      <w:pPr>
        <w:pStyle w:val="Default"/>
        <w:spacing w:line="360" w:lineRule="auto"/>
        <w:jc w:val="both"/>
        <w:rPr>
          <w:rFonts w:ascii="Arial" w:hAnsi="Arial" w:cs="Arial"/>
          <w:sz w:val="20"/>
          <w:szCs w:val="20"/>
          <w:lang w:val="en-US"/>
        </w:rPr>
      </w:pPr>
      <w:r w:rsidRPr="00AB652A">
        <w:rPr>
          <w:rFonts w:ascii="Arial" w:hAnsi="Arial" w:cs="Arial"/>
          <w:bCs/>
          <w:sz w:val="20"/>
          <w:szCs w:val="20"/>
          <w:lang w:val="en-US"/>
        </w:rPr>
        <w:t xml:space="preserve">ALARP </w:t>
      </w:r>
      <w:r w:rsidR="008F4665" w:rsidRPr="00AB652A">
        <w:rPr>
          <w:rFonts w:ascii="Arial" w:hAnsi="Arial" w:cs="Arial"/>
          <w:bCs/>
          <w:sz w:val="20"/>
          <w:szCs w:val="20"/>
          <w:lang w:val="en-US"/>
        </w:rPr>
        <w:t>–</w:t>
      </w:r>
      <w:r w:rsidRPr="00AB652A">
        <w:rPr>
          <w:rFonts w:ascii="Arial" w:hAnsi="Arial" w:cs="Arial"/>
          <w:bCs/>
          <w:sz w:val="20"/>
          <w:szCs w:val="20"/>
          <w:lang w:val="en-US"/>
        </w:rPr>
        <w:t xml:space="preserve"> </w:t>
      </w:r>
      <w:r w:rsidR="008F4665" w:rsidRPr="00AB652A">
        <w:rPr>
          <w:rFonts w:ascii="Arial" w:hAnsi="Arial" w:cs="Arial"/>
          <w:bCs/>
          <w:sz w:val="20"/>
          <w:szCs w:val="20"/>
          <w:lang w:val="en-US"/>
        </w:rPr>
        <w:t xml:space="preserve">As Low As </w:t>
      </w:r>
      <w:r w:rsidR="008F4665" w:rsidRPr="00AB652A">
        <w:rPr>
          <w:rFonts w:ascii="Arial" w:hAnsi="Arial" w:cs="Arial"/>
          <w:sz w:val="20"/>
          <w:szCs w:val="20"/>
          <w:lang w:val="en-US"/>
        </w:rPr>
        <w:t xml:space="preserve">Reasonably Practicable </w:t>
      </w:r>
    </w:p>
    <w:p w:rsidR="00492F12" w:rsidRPr="00100F11" w:rsidRDefault="00492F12" w:rsidP="00AA71E6">
      <w:pPr>
        <w:pStyle w:val="Default"/>
        <w:spacing w:line="360" w:lineRule="auto"/>
        <w:jc w:val="both"/>
        <w:rPr>
          <w:rFonts w:ascii="Arial" w:hAnsi="Arial" w:cs="Arial"/>
          <w:sz w:val="20"/>
          <w:szCs w:val="20"/>
        </w:rPr>
      </w:pPr>
      <w:r w:rsidRPr="00100F11">
        <w:rPr>
          <w:rFonts w:ascii="Arial" w:hAnsi="Arial" w:cs="Arial"/>
          <w:sz w:val="20"/>
          <w:szCs w:val="20"/>
        </w:rPr>
        <w:t xml:space="preserve">ASIL – Automotive </w:t>
      </w:r>
      <w:proofErr w:type="spellStart"/>
      <w:r w:rsidRPr="00100F11">
        <w:rPr>
          <w:rFonts w:ascii="Arial" w:hAnsi="Arial" w:cs="Arial"/>
          <w:sz w:val="20"/>
          <w:szCs w:val="20"/>
        </w:rPr>
        <w:t>Safety</w:t>
      </w:r>
      <w:proofErr w:type="spellEnd"/>
      <w:r w:rsidRPr="00100F11">
        <w:rPr>
          <w:rFonts w:ascii="Arial" w:hAnsi="Arial" w:cs="Arial"/>
          <w:sz w:val="20"/>
          <w:szCs w:val="20"/>
        </w:rPr>
        <w:t xml:space="preserve"> </w:t>
      </w:r>
      <w:proofErr w:type="spellStart"/>
      <w:r w:rsidRPr="00100F11">
        <w:rPr>
          <w:rFonts w:ascii="Arial" w:hAnsi="Arial" w:cs="Arial"/>
          <w:sz w:val="20"/>
          <w:szCs w:val="20"/>
        </w:rPr>
        <w:t>Integirty</w:t>
      </w:r>
      <w:proofErr w:type="spellEnd"/>
      <w:r w:rsidRPr="00100F11">
        <w:rPr>
          <w:rFonts w:ascii="Arial" w:hAnsi="Arial" w:cs="Arial"/>
          <w:sz w:val="20"/>
          <w:szCs w:val="20"/>
        </w:rPr>
        <w:t xml:space="preserve"> Level</w:t>
      </w:r>
    </w:p>
    <w:p w:rsidR="00CF44BD" w:rsidRPr="00100F11" w:rsidRDefault="00CF44BD" w:rsidP="00AA71E6">
      <w:pPr>
        <w:spacing w:after="0" w:line="360" w:lineRule="auto"/>
        <w:jc w:val="both"/>
        <w:rPr>
          <w:rFonts w:ascii="Arial" w:hAnsi="Arial" w:cs="Arial"/>
          <w:sz w:val="20"/>
          <w:szCs w:val="20"/>
        </w:rPr>
      </w:pPr>
    </w:p>
    <w:p w:rsidR="00EE6E25" w:rsidRPr="00100F11" w:rsidRDefault="00EE6E25" w:rsidP="00AA71E6">
      <w:pPr>
        <w:spacing w:line="360" w:lineRule="auto"/>
        <w:jc w:val="both"/>
        <w:rPr>
          <w:rFonts w:ascii="Arial" w:hAnsi="Arial" w:cs="Arial"/>
          <w:sz w:val="24"/>
          <w:szCs w:val="24"/>
        </w:rPr>
      </w:pPr>
    </w:p>
    <w:p w:rsidR="00EE6E25" w:rsidRPr="00100F11" w:rsidRDefault="00EE6E25"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Default="00756720" w:rsidP="00AA71E6">
      <w:pPr>
        <w:pStyle w:val="Nagwek1"/>
        <w:numPr>
          <w:ilvl w:val="0"/>
          <w:numId w:val="2"/>
        </w:numPr>
        <w:spacing w:before="240" w:after="120" w:line="360" w:lineRule="auto"/>
        <w:ind w:left="357" w:hanging="357"/>
        <w:jc w:val="both"/>
        <w:rPr>
          <w:rFonts w:cs="Arial"/>
          <w:sz w:val="24"/>
          <w:szCs w:val="24"/>
        </w:rPr>
      </w:pPr>
      <w:bookmarkStart w:id="1" w:name="_Toc523343534"/>
      <w:bookmarkStart w:id="2" w:name="_Toc523956398"/>
      <w:r w:rsidRPr="00C00B48">
        <w:rPr>
          <w:rFonts w:cs="Arial"/>
          <w:sz w:val="24"/>
          <w:szCs w:val="24"/>
        </w:rPr>
        <w:lastRenderedPageBreak/>
        <w:t>WSTĘP I CEL PRACY</w:t>
      </w:r>
      <w:bookmarkEnd w:id="1"/>
      <w:bookmarkEnd w:id="2"/>
    </w:p>
    <w:p w:rsidR="00F1150C" w:rsidRPr="00EF44D3" w:rsidRDefault="00EF44D3" w:rsidP="008E4880">
      <w:pPr>
        <w:spacing w:line="360" w:lineRule="auto"/>
        <w:ind w:firstLine="851"/>
        <w:jc w:val="both"/>
        <w:rPr>
          <w:rFonts w:ascii="Arial" w:hAnsi="Arial" w:cs="Arial"/>
          <w:sz w:val="20"/>
          <w:szCs w:val="20"/>
        </w:rPr>
      </w:pPr>
      <w:r>
        <w:rPr>
          <w:rFonts w:ascii="Arial" w:hAnsi="Arial" w:cs="Arial"/>
          <w:sz w:val="20"/>
          <w:szCs w:val="20"/>
        </w:rPr>
        <w:t xml:space="preserve">Celem dyplomu jest analiza </w:t>
      </w:r>
      <w:r w:rsidR="008E4880">
        <w:rPr>
          <w:rFonts w:ascii="Arial" w:hAnsi="Arial" w:cs="Arial"/>
          <w:sz w:val="20"/>
          <w:szCs w:val="20"/>
        </w:rPr>
        <w:t>procesu zarządzania argumentacją</w:t>
      </w:r>
      <w:r>
        <w:rPr>
          <w:rFonts w:ascii="Arial" w:hAnsi="Arial" w:cs="Arial"/>
          <w:sz w:val="20"/>
          <w:szCs w:val="20"/>
        </w:rPr>
        <w:t xml:space="preserve"> wiarygodności (</w:t>
      </w:r>
      <w:proofErr w:type="spellStart"/>
      <w:r>
        <w:rPr>
          <w:rFonts w:ascii="Arial" w:hAnsi="Arial" w:cs="Arial"/>
          <w:sz w:val="20"/>
          <w:szCs w:val="20"/>
        </w:rPr>
        <w:t>assurance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i opracowanie modelu zarządzania materiałem dowodowym (</w:t>
      </w:r>
      <w:proofErr w:type="spellStart"/>
      <w:r>
        <w:rPr>
          <w:rFonts w:ascii="Arial" w:hAnsi="Arial" w:cs="Arial"/>
          <w:sz w:val="20"/>
          <w:szCs w:val="20"/>
        </w:rPr>
        <w:t>evidence</w:t>
      </w:r>
      <w:proofErr w:type="spellEnd"/>
      <w:r>
        <w:rPr>
          <w:rFonts w:ascii="Arial" w:hAnsi="Arial" w:cs="Arial"/>
          <w:sz w:val="20"/>
          <w:szCs w:val="20"/>
        </w:rPr>
        <w:t xml:space="preserve"> management) w cyklu życia systemu. Wymagania na proces obejmują </w:t>
      </w:r>
      <w:r w:rsidR="00AB652A">
        <w:rPr>
          <w:rFonts w:ascii="Arial" w:hAnsi="Arial" w:cs="Arial"/>
          <w:sz w:val="20"/>
          <w:szCs w:val="20"/>
        </w:rPr>
        <w:t>między</w:t>
      </w:r>
      <w:r>
        <w:rPr>
          <w:rFonts w:ascii="Arial" w:hAnsi="Arial" w:cs="Arial"/>
          <w:sz w:val="20"/>
          <w:szCs w:val="20"/>
        </w:rPr>
        <w:t xml:space="preserve"> innymi zarządzanie zakresem, klasyfika</w:t>
      </w:r>
      <w:r w:rsidR="008E4880">
        <w:rPr>
          <w:rFonts w:ascii="Arial" w:hAnsi="Arial" w:cs="Arial"/>
          <w:sz w:val="20"/>
          <w:szCs w:val="20"/>
        </w:rPr>
        <w:t xml:space="preserve">cją, statusem oraz zmianami. Opracowany proces będzie podlegał walidacji poprzez analizę scenariuszy zdefiniowanych dla wymagań. </w:t>
      </w:r>
    </w:p>
    <w:p w:rsidR="00F1150C" w:rsidRPr="00F1150C" w:rsidRDefault="00F1150C"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3" w:name="_Toc523343535"/>
      <w:bookmarkStart w:id="4" w:name="_Toc523956399"/>
      <w:r w:rsidRPr="00C00B48">
        <w:rPr>
          <w:rFonts w:cs="Arial"/>
          <w:sz w:val="24"/>
          <w:szCs w:val="24"/>
        </w:rPr>
        <w:lastRenderedPageBreak/>
        <w:t>BEZPIECZEŃSTWO SYSTEMÓW STEROWANIA</w:t>
      </w:r>
      <w:bookmarkEnd w:id="3"/>
      <w:bookmarkEnd w:id="4"/>
    </w:p>
    <w:p w:rsidR="008F2B55" w:rsidRPr="00C00B48" w:rsidRDefault="008F2B55" w:rsidP="00AA71E6">
      <w:pPr>
        <w:pStyle w:val="Nagwek2"/>
        <w:numPr>
          <w:ilvl w:val="1"/>
          <w:numId w:val="2"/>
        </w:numPr>
        <w:spacing w:before="240" w:after="120" w:line="360" w:lineRule="auto"/>
        <w:ind w:left="357" w:hanging="357"/>
        <w:jc w:val="both"/>
        <w:rPr>
          <w:rFonts w:cs="Arial"/>
          <w:i/>
          <w:sz w:val="20"/>
          <w:szCs w:val="20"/>
        </w:rPr>
      </w:pPr>
      <w:bookmarkStart w:id="5" w:name="_Toc523956400"/>
      <w:r w:rsidRPr="00C00B48">
        <w:rPr>
          <w:rFonts w:cs="Arial"/>
          <w:i/>
          <w:sz w:val="20"/>
          <w:szCs w:val="20"/>
        </w:rPr>
        <w:t>Podstawowe pojęcia bezpieczeństwa systemów sterowania</w:t>
      </w:r>
      <w:bookmarkEnd w:id="5"/>
    </w:p>
    <w:p w:rsidR="007240FE" w:rsidRDefault="00194BBB" w:rsidP="00AA71E6">
      <w:pPr>
        <w:spacing w:after="0" w:line="360" w:lineRule="auto"/>
        <w:ind w:firstLine="851"/>
        <w:jc w:val="both"/>
        <w:rPr>
          <w:rFonts w:ascii="Arial" w:hAnsi="Arial" w:cs="Arial"/>
          <w:sz w:val="20"/>
          <w:szCs w:val="20"/>
        </w:rPr>
      </w:pPr>
      <w:r w:rsidRPr="00C00B48">
        <w:rPr>
          <w:rFonts w:ascii="Arial" w:hAnsi="Arial" w:cs="Arial"/>
          <w:sz w:val="20"/>
          <w:szCs w:val="20"/>
        </w:rPr>
        <w:t>Bezpieczeństwo to ograniczenie do akceptowalnego poziomu ryzyka</w:t>
      </w:r>
      <w:r w:rsidR="002F41E8">
        <w:rPr>
          <w:rFonts w:ascii="Arial" w:hAnsi="Arial" w:cs="Arial"/>
          <w:sz w:val="20"/>
          <w:szCs w:val="20"/>
        </w:rPr>
        <w:t xml:space="preserve"> wystąpienia</w:t>
      </w:r>
      <w:r w:rsidRPr="00C00B48">
        <w:rPr>
          <w:rFonts w:ascii="Arial" w:hAnsi="Arial" w:cs="Arial"/>
          <w:sz w:val="20"/>
          <w:szCs w:val="20"/>
        </w:rPr>
        <w:t xml:space="preserve"> zagrożeń, które mogą spowodować śmierć, zranienie, chorobę zawodową, uszkodzenie lub utratę sprzętu, mienia lub szkody dla środowiska. W każdym konkretnym przypadku dokładny poziom i zakres bezpieczeństwa musi być jasno określony przez interesariuszy projektu. Ważne jest także określenie konsekwencji wystąpienia potencjalnych zagrożeń i ich wpływu</w:t>
      </w:r>
      <w:r w:rsidR="004A6D02">
        <w:rPr>
          <w:rFonts w:ascii="Arial" w:hAnsi="Arial" w:cs="Arial"/>
          <w:sz w:val="20"/>
          <w:szCs w:val="20"/>
        </w:rPr>
        <w:t xml:space="preserve"> cały</w:t>
      </w:r>
      <w:r w:rsidRPr="00C00B48">
        <w:rPr>
          <w:rFonts w:ascii="Arial" w:hAnsi="Arial" w:cs="Arial"/>
          <w:sz w:val="20"/>
          <w:szCs w:val="20"/>
        </w:rPr>
        <w:t xml:space="preserve"> na projekt</w:t>
      </w:r>
      <w:r w:rsidR="00943E50" w:rsidRPr="00C00B48">
        <w:rPr>
          <w:rFonts w:ascii="Arial" w:hAnsi="Arial" w:cs="Arial"/>
          <w:sz w:val="20"/>
          <w:szCs w:val="20"/>
        </w:rPr>
        <w:t xml:space="preserve"> </w:t>
      </w:r>
      <w:sdt>
        <w:sdtPr>
          <w:rPr>
            <w:rFonts w:ascii="Arial" w:hAnsi="Arial" w:cs="Arial"/>
            <w:sz w:val="20"/>
            <w:szCs w:val="20"/>
          </w:rPr>
          <w:id w:val="2026819556"/>
          <w:citation/>
        </w:sdtPr>
        <w:sdtContent>
          <w:r w:rsidR="00943E50" w:rsidRPr="00C00B48">
            <w:rPr>
              <w:rFonts w:ascii="Arial" w:hAnsi="Arial" w:cs="Arial"/>
              <w:sz w:val="20"/>
              <w:szCs w:val="20"/>
            </w:rPr>
            <w:fldChar w:fldCharType="begin"/>
          </w:r>
          <w:r w:rsidR="00FE1BE9" w:rsidRPr="00C00B48">
            <w:rPr>
              <w:rFonts w:ascii="Arial" w:hAnsi="Arial" w:cs="Arial"/>
              <w:sz w:val="20"/>
              <w:szCs w:val="20"/>
            </w:rPr>
            <w:instrText xml:space="preserve">CITATION Dez111 \l 1045 </w:instrText>
          </w:r>
          <w:r w:rsidR="00943E50" w:rsidRPr="00C00B48">
            <w:rPr>
              <w:rFonts w:ascii="Arial" w:hAnsi="Arial" w:cs="Arial"/>
              <w:sz w:val="20"/>
              <w:szCs w:val="20"/>
            </w:rPr>
            <w:fldChar w:fldCharType="separate"/>
          </w:r>
          <w:r w:rsidR="00B366E7" w:rsidRPr="00B366E7">
            <w:rPr>
              <w:rFonts w:ascii="Arial" w:hAnsi="Arial" w:cs="Arial"/>
              <w:noProof/>
              <w:sz w:val="20"/>
              <w:szCs w:val="20"/>
            </w:rPr>
            <w:t>[1]</w:t>
          </w:r>
          <w:r w:rsidR="00943E50" w:rsidRPr="00C00B48">
            <w:rPr>
              <w:rFonts w:ascii="Arial" w:hAnsi="Arial" w:cs="Arial"/>
              <w:sz w:val="20"/>
              <w:szCs w:val="20"/>
            </w:rPr>
            <w:fldChar w:fldCharType="end"/>
          </w:r>
        </w:sdtContent>
      </w:sdt>
      <w:r w:rsidR="00943E50" w:rsidRPr="00C00B48">
        <w:rPr>
          <w:rFonts w:ascii="Arial" w:hAnsi="Arial" w:cs="Arial"/>
          <w:sz w:val="20"/>
          <w:szCs w:val="20"/>
        </w:rPr>
        <w:t>.</w:t>
      </w:r>
    </w:p>
    <w:p w:rsidR="0062701A" w:rsidRDefault="00B14473" w:rsidP="00AA71E6">
      <w:pPr>
        <w:spacing w:after="0" w:line="360" w:lineRule="auto"/>
        <w:jc w:val="both"/>
        <w:rPr>
          <w:rFonts w:ascii="Arial" w:hAnsi="Arial" w:cs="Arial"/>
          <w:sz w:val="20"/>
          <w:szCs w:val="20"/>
        </w:rPr>
      </w:pPr>
      <w:r>
        <w:rPr>
          <w:rFonts w:ascii="Arial" w:hAnsi="Arial" w:cs="Arial"/>
          <w:sz w:val="20"/>
          <w:szCs w:val="20"/>
        </w:rPr>
        <w:t>Oprócz przedstawionej wyżej</w:t>
      </w:r>
      <w:r w:rsidR="00AB2C5F">
        <w:rPr>
          <w:rFonts w:ascii="Arial" w:hAnsi="Arial" w:cs="Arial"/>
          <w:sz w:val="20"/>
          <w:szCs w:val="20"/>
        </w:rPr>
        <w:t xml:space="preserve"> definicji bezpieczeństwa, dla</w:t>
      </w:r>
      <w:r w:rsidR="0062701A">
        <w:rPr>
          <w:rFonts w:ascii="Arial" w:hAnsi="Arial" w:cs="Arial"/>
          <w:sz w:val="20"/>
          <w:szCs w:val="20"/>
        </w:rPr>
        <w:t xml:space="preserve"> ułatwienia zrozumienia problematyki poruszanej w dyplomie, potencjalnie </w:t>
      </w:r>
      <w:r w:rsidR="00AB652A">
        <w:rPr>
          <w:rFonts w:ascii="Arial" w:hAnsi="Arial" w:cs="Arial"/>
          <w:sz w:val="20"/>
          <w:szCs w:val="20"/>
        </w:rPr>
        <w:t>niezorientowanemu</w:t>
      </w:r>
      <w:r w:rsidR="0062701A">
        <w:rPr>
          <w:rFonts w:ascii="Arial" w:hAnsi="Arial" w:cs="Arial"/>
          <w:sz w:val="20"/>
          <w:szCs w:val="20"/>
        </w:rPr>
        <w:t xml:space="preserve"> odbiorcy, potrzebny będzie jeszcze wykaz pojęć związanych z bezpieczeństwem systemów sterowania. Najważniejsze z tych pojęć które </w:t>
      </w:r>
      <w:r w:rsidR="00AB2C5F">
        <w:rPr>
          <w:rFonts w:ascii="Arial" w:hAnsi="Arial" w:cs="Arial"/>
          <w:sz w:val="20"/>
          <w:szCs w:val="20"/>
        </w:rPr>
        <w:t>mogą</w:t>
      </w:r>
      <w:r w:rsidR="0062701A">
        <w:rPr>
          <w:rFonts w:ascii="Arial" w:hAnsi="Arial" w:cs="Arial"/>
          <w:sz w:val="20"/>
          <w:szCs w:val="20"/>
        </w:rPr>
        <w:t xml:space="preserve"> się pojawiać w kolejnych rozdziałach to: </w:t>
      </w:r>
    </w:p>
    <w:p w:rsidR="00B5460D" w:rsidRDefault="00B5460D" w:rsidP="00B5460D">
      <w:pPr>
        <w:pStyle w:val="Default"/>
        <w:numPr>
          <w:ilvl w:val="0"/>
          <w:numId w:val="43"/>
        </w:numPr>
        <w:spacing w:line="360" w:lineRule="auto"/>
        <w:jc w:val="both"/>
        <w:rPr>
          <w:rFonts w:ascii="Arial" w:hAnsi="Arial" w:cs="Arial"/>
          <w:sz w:val="20"/>
          <w:szCs w:val="20"/>
        </w:rPr>
      </w:pPr>
      <w:r w:rsidRPr="00100F11">
        <w:rPr>
          <w:rFonts w:ascii="Arial" w:hAnsi="Arial" w:cs="Arial"/>
          <w:sz w:val="20"/>
          <w:szCs w:val="20"/>
        </w:rPr>
        <w:t xml:space="preserve">ASIL – Automotive </w:t>
      </w:r>
      <w:proofErr w:type="spellStart"/>
      <w:r w:rsidRPr="00100F11">
        <w:rPr>
          <w:rFonts w:ascii="Arial" w:hAnsi="Arial" w:cs="Arial"/>
          <w:sz w:val="20"/>
          <w:szCs w:val="20"/>
        </w:rPr>
        <w:t>Safety</w:t>
      </w:r>
      <w:proofErr w:type="spellEnd"/>
      <w:r w:rsidRPr="00100F11">
        <w:rPr>
          <w:rFonts w:ascii="Arial" w:hAnsi="Arial" w:cs="Arial"/>
          <w:sz w:val="20"/>
          <w:szCs w:val="20"/>
        </w:rPr>
        <w:t xml:space="preserve"> </w:t>
      </w:r>
      <w:proofErr w:type="spellStart"/>
      <w:r w:rsidRPr="00100F11">
        <w:rPr>
          <w:rFonts w:ascii="Arial" w:hAnsi="Arial" w:cs="Arial"/>
          <w:sz w:val="20"/>
          <w:szCs w:val="20"/>
        </w:rPr>
        <w:t>Integirty</w:t>
      </w:r>
      <w:proofErr w:type="spellEnd"/>
      <w:r w:rsidRPr="00100F11">
        <w:rPr>
          <w:rFonts w:ascii="Arial" w:hAnsi="Arial" w:cs="Arial"/>
          <w:sz w:val="20"/>
          <w:szCs w:val="20"/>
        </w:rPr>
        <w:t xml:space="preserve"> Level – schemat klasyfikacji ryzyka zdefiniowanego w normie ISO 26262</w:t>
      </w:r>
      <w:r>
        <w:rPr>
          <w:rFonts w:ascii="Arial" w:hAnsi="Arial" w:cs="Arial"/>
          <w:sz w:val="20"/>
          <w:szCs w:val="20"/>
        </w:rPr>
        <w:t>, który pomaga zdefiniować wymagania bezpieczeństwa niezbędne do utrzymania zgodności procesu ze wspomnianą wyżej normą. Wartość współczynnika ASIL określa się wykonując analizę ryzyka potencjalnego zagrożenia poprzez obserwację możliwości sterowania scenariuszem działania pojazdu</w:t>
      </w:r>
      <w:sdt>
        <w:sdtPr>
          <w:rPr>
            <w:rFonts w:ascii="Arial" w:hAnsi="Arial" w:cs="Arial"/>
            <w:sz w:val="20"/>
            <w:szCs w:val="20"/>
          </w:rPr>
          <w:id w:val="1906416233"/>
          <w:citation/>
        </w:sdtPr>
        <w:sdtContent>
          <w:r w:rsidR="006B3029">
            <w:rPr>
              <w:rFonts w:ascii="Arial" w:hAnsi="Arial" w:cs="Arial"/>
              <w:sz w:val="20"/>
              <w:szCs w:val="20"/>
            </w:rPr>
            <w:fldChar w:fldCharType="begin"/>
          </w:r>
          <w:r w:rsidR="006B3029">
            <w:rPr>
              <w:rFonts w:ascii="Arial" w:hAnsi="Arial" w:cs="Arial"/>
              <w:sz w:val="20"/>
              <w:szCs w:val="20"/>
            </w:rPr>
            <w:instrText xml:space="preserve"> CITATION Wik18 \l 1045 </w:instrText>
          </w:r>
          <w:r w:rsidR="006B3029">
            <w:rPr>
              <w:rFonts w:ascii="Arial" w:hAnsi="Arial" w:cs="Arial"/>
              <w:sz w:val="20"/>
              <w:szCs w:val="20"/>
            </w:rPr>
            <w:fldChar w:fldCharType="separate"/>
          </w:r>
          <w:r w:rsidR="00B366E7">
            <w:rPr>
              <w:rFonts w:ascii="Arial" w:hAnsi="Arial" w:cs="Arial"/>
              <w:noProof/>
              <w:sz w:val="20"/>
              <w:szCs w:val="20"/>
            </w:rPr>
            <w:t xml:space="preserve"> </w:t>
          </w:r>
          <w:r w:rsidR="00B366E7" w:rsidRPr="00B366E7">
            <w:rPr>
              <w:rFonts w:ascii="Arial" w:hAnsi="Arial" w:cs="Arial"/>
              <w:noProof/>
              <w:sz w:val="20"/>
              <w:szCs w:val="20"/>
            </w:rPr>
            <w:t>[2]</w:t>
          </w:r>
          <w:r w:rsidR="006B3029">
            <w:rPr>
              <w:rFonts w:ascii="Arial" w:hAnsi="Arial" w:cs="Arial"/>
              <w:sz w:val="20"/>
              <w:szCs w:val="20"/>
            </w:rPr>
            <w:fldChar w:fldCharType="end"/>
          </w:r>
        </w:sdtContent>
      </w:sdt>
      <w:r w:rsidR="006B3029">
        <w:rPr>
          <w:rFonts w:ascii="Arial" w:hAnsi="Arial" w:cs="Arial"/>
          <w:sz w:val="20"/>
          <w:szCs w:val="20"/>
        </w:rPr>
        <w:t>,</w:t>
      </w:r>
      <w:r>
        <w:rPr>
          <w:rFonts w:ascii="Arial" w:hAnsi="Arial" w:cs="Arial"/>
          <w:sz w:val="20"/>
          <w:szCs w:val="20"/>
        </w:rPr>
        <w:t xml:space="preserve"> </w:t>
      </w:r>
    </w:p>
    <w:p w:rsidR="001B7449" w:rsidRDefault="001B7449" w:rsidP="00B5460D">
      <w:pPr>
        <w:pStyle w:val="Default"/>
        <w:numPr>
          <w:ilvl w:val="0"/>
          <w:numId w:val="43"/>
        </w:numPr>
        <w:spacing w:line="360" w:lineRule="auto"/>
        <w:jc w:val="both"/>
        <w:rPr>
          <w:rFonts w:ascii="Arial" w:hAnsi="Arial" w:cs="Arial"/>
          <w:sz w:val="20"/>
          <w:szCs w:val="20"/>
        </w:rPr>
      </w:pPr>
      <w:proofErr w:type="spellStart"/>
      <w:r>
        <w:rPr>
          <w:rFonts w:ascii="Arial" w:hAnsi="Arial" w:cs="Arial"/>
          <w:sz w:val="20"/>
          <w:szCs w:val="20"/>
        </w:rPr>
        <w:t>ControllabiltyClassKind</w:t>
      </w:r>
      <w:proofErr w:type="spellEnd"/>
      <w:r w:rsidR="009F2D68">
        <w:rPr>
          <w:rFonts w:ascii="Arial" w:hAnsi="Arial" w:cs="Arial"/>
          <w:sz w:val="20"/>
          <w:szCs w:val="20"/>
        </w:rPr>
        <w:t xml:space="preserve"> </w:t>
      </w:r>
      <w:r w:rsidR="000D72AE">
        <w:rPr>
          <w:rFonts w:ascii="Arial" w:hAnsi="Arial" w:cs="Arial"/>
          <w:sz w:val="20"/>
          <w:szCs w:val="20"/>
        </w:rPr>
        <w:t>–</w:t>
      </w:r>
      <w:r w:rsidR="009F2D68">
        <w:rPr>
          <w:rFonts w:ascii="Arial" w:hAnsi="Arial" w:cs="Arial"/>
          <w:sz w:val="20"/>
          <w:szCs w:val="20"/>
        </w:rPr>
        <w:t xml:space="preserve"> </w:t>
      </w:r>
      <w:r w:rsidR="000D72AE">
        <w:rPr>
          <w:rFonts w:ascii="Arial" w:hAnsi="Arial" w:cs="Arial"/>
          <w:sz w:val="20"/>
          <w:szCs w:val="20"/>
        </w:rPr>
        <w:t xml:space="preserve">klasa zawierająca </w:t>
      </w:r>
      <w:r w:rsidR="006B0DDF">
        <w:rPr>
          <w:rFonts w:ascii="Arial" w:hAnsi="Arial" w:cs="Arial"/>
          <w:sz w:val="20"/>
          <w:szCs w:val="20"/>
        </w:rPr>
        <w:t>numeryczne</w:t>
      </w:r>
      <w:r w:rsidR="000D72AE">
        <w:rPr>
          <w:rFonts w:ascii="Arial" w:hAnsi="Arial" w:cs="Arial"/>
          <w:sz w:val="20"/>
          <w:szCs w:val="20"/>
        </w:rPr>
        <w:t xml:space="preserve"> </w:t>
      </w:r>
      <w:r w:rsidR="006B0DDF">
        <w:rPr>
          <w:rFonts w:ascii="Arial" w:hAnsi="Arial" w:cs="Arial"/>
          <w:sz w:val="20"/>
          <w:szCs w:val="20"/>
        </w:rPr>
        <w:t>literały</w:t>
      </w:r>
      <w:r w:rsidR="000D72AE">
        <w:rPr>
          <w:rFonts w:ascii="Arial" w:hAnsi="Arial" w:cs="Arial"/>
          <w:sz w:val="20"/>
          <w:szCs w:val="20"/>
        </w:rPr>
        <w:t xml:space="preserve"> ws</w:t>
      </w:r>
      <w:r w:rsidR="006B0DDF">
        <w:rPr>
          <w:rFonts w:ascii="Arial" w:hAnsi="Arial" w:cs="Arial"/>
          <w:sz w:val="20"/>
          <w:szCs w:val="20"/>
        </w:rPr>
        <w:t>kazujące na atrybuty sterowania:</w:t>
      </w:r>
      <w:r w:rsidR="000D72AE">
        <w:rPr>
          <w:rFonts w:ascii="Arial" w:hAnsi="Arial" w:cs="Arial"/>
          <w:sz w:val="20"/>
          <w:szCs w:val="20"/>
        </w:rPr>
        <w:t xml:space="preserve"> C0 – ogólnie sterowny, </w:t>
      </w:r>
      <w:r w:rsidR="009106AE">
        <w:rPr>
          <w:rFonts w:ascii="Arial" w:hAnsi="Arial" w:cs="Arial"/>
          <w:sz w:val="20"/>
          <w:szCs w:val="20"/>
        </w:rPr>
        <w:t>C1 – sterowanie proste, C2 – sterowanie zwykłe, C3 –</w:t>
      </w:r>
      <w:r w:rsidR="006B0DDF">
        <w:rPr>
          <w:rFonts w:ascii="Arial" w:hAnsi="Arial" w:cs="Arial"/>
          <w:sz w:val="20"/>
          <w:szCs w:val="20"/>
        </w:rPr>
        <w:t xml:space="preserve"> utrudniona </w:t>
      </w:r>
      <w:r w:rsidR="009106AE">
        <w:rPr>
          <w:rFonts w:ascii="Arial" w:hAnsi="Arial" w:cs="Arial"/>
          <w:sz w:val="20"/>
          <w:szCs w:val="20"/>
        </w:rPr>
        <w:t xml:space="preserve">kontrola sterowania lub zupełny jej brak </w:t>
      </w:r>
    </w:p>
    <w:p w:rsidR="006B0DDF" w:rsidRDefault="006B0DDF" w:rsidP="006B0DDF">
      <w:pPr>
        <w:pStyle w:val="Default"/>
        <w:numPr>
          <w:ilvl w:val="0"/>
          <w:numId w:val="43"/>
        </w:numPr>
        <w:spacing w:line="360" w:lineRule="auto"/>
        <w:jc w:val="both"/>
        <w:rPr>
          <w:rFonts w:ascii="Arial" w:hAnsi="Arial" w:cs="Arial"/>
          <w:sz w:val="20"/>
          <w:szCs w:val="20"/>
        </w:rPr>
      </w:pPr>
      <w:proofErr w:type="spellStart"/>
      <w:r w:rsidRPr="006B0DDF">
        <w:rPr>
          <w:rFonts w:ascii="Arial" w:hAnsi="Arial" w:cs="Arial"/>
          <w:sz w:val="20"/>
          <w:szCs w:val="20"/>
        </w:rPr>
        <w:t>DevelopmentCategoryKind</w:t>
      </w:r>
      <w:proofErr w:type="spellEnd"/>
      <w:r>
        <w:rPr>
          <w:rFonts w:ascii="Arial" w:hAnsi="Arial" w:cs="Arial"/>
          <w:sz w:val="20"/>
          <w:szCs w:val="20"/>
        </w:rPr>
        <w:t xml:space="preserve"> – spis numerycznych literałów które wskazują czy przedmiot jest modyfikacją istniejącego produktu, czy też jest to zupełnie nowa wersja. Dostępne literały to: </w:t>
      </w:r>
      <w:proofErr w:type="spellStart"/>
      <w:r w:rsidRPr="006B0DDF">
        <w:rPr>
          <w:rFonts w:ascii="Arial" w:hAnsi="Arial" w:cs="Arial"/>
          <w:sz w:val="20"/>
        </w:rPr>
        <w:t>modificationOfExistingItem</w:t>
      </w:r>
      <w:proofErr w:type="spellEnd"/>
      <w:r>
        <w:rPr>
          <w:rFonts w:ascii="Arial" w:hAnsi="Arial" w:cs="Arial"/>
          <w:sz w:val="20"/>
          <w:szCs w:val="20"/>
        </w:rPr>
        <w:t xml:space="preserve">, </w:t>
      </w:r>
      <w:proofErr w:type="spellStart"/>
      <w:r w:rsidRPr="006B0DDF">
        <w:rPr>
          <w:rFonts w:ascii="Arial" w:hAnsi="Arial" w:cs="Arial"/>
          <w:sz w:val="20"/>
          <w:szCs w:val="20"/>
        </w:rPr>
        <w:t>newItemDevelopment</w:t>
      </w:r>
      <w:proofErr w:type="spellEnd"/>
      <w:r>
        <w:rPr>
          <w:rFonts w:ascii="Arial" w:hAnsi="Arial" w:cs="Arial"/>
          <w:sz w:val="20"/>
          <w:szCs w:val="20"/>
        </w:rPr>
        <w:t>.</w:t>
      </w:r>
    </w:p>
    <w:p w:rsidR="006B0DDF" w:rsidRPr="002651B4" w:rsidRDefault="006B0DDF" w:rsidP="002651B4">
      <w:pPr>
        <w:pStyle w:val="Default"/>
        <w:numPr>
          <w:ilvl w:val="0"/>
          <w:numId w:val="43"/>
        </w:numPr>
        <w:spacing w:line="360" w:lineRule="auto"/>
        <w:jc w:val="both"/>
        <w:rPr>
          <w:rFonts w:ascii="Arial" w:hAnsi="Arial" w:cs="Arial"/>
          <w:sz w:val="20"/>
          <w:szCs w:val="20"/>
        </w:rPr>
      </w:pPr>
      <w:proofErr w:type="spellStart"/>
      <w:r w:rsidRPr="00C61E73">
        <w:rPr>
          <w:rFonts w:ascii="Arial" w:hAnsi="Arial" w:cs="Arial"/>
          <w:sz w:val="20"/>
          <w:szCs w:val="20"/>
        </w:rPr>
        <w:t>ExposureClassKind</w:t>
      </w:r>
      <w:proofErr w:type="spellEnd"/>
      <w:r w:rsidR="00C61E73">
        <w:rPr>
          <w:rFonts w:ascii="Arial" w:hAnsi="Arial" w:cs="Arial"/>
          <w:sz w:val="20"/>
          <w:szCs w:val="20"/>
        </w:rPr>
        <w:t xml:space="preserve"> - klasa zawierająca numeryczne literały wskazujące na atrybuty prawdopodobieństwa. Literały dostępne w tej klasie to E1 – rzadkie zdarzenia, występujące nie częściej niż raz w roku ale dotyczą większości kierowców, E2 – czasami. Zdarzenia występujące kilka razy w roku, dotyczą większości kierowców, E3 – dość często. </w:t>
      </w:r>
      <w:r w:rsidR="0041696E">
        <w:rPr>
          <w:rFonts w:ascii="Arial" w:hAnsi="Arial" w:cs="Arial"/>
          <w:sz w:val="20"/>
          <w:szCs w:val="20"/>
        </w:rPr>
        <w:t>Sytuacje powtarzające się raz w miesiącu lub częściej dla w przypadku przeciętnego kierowcy, E4</w:t>
      </w:r>
      <w:r w:rsidR="003F2CC4">
        <w:rPr>
          <w:rFonts w:ascii="Arial" w:hAnsi="Arial" w:cs="Arial"/>
          <w:sz w:val="20"/>
          <w:szCs w:val="20"/>
        </w:rPr>
        <w:t xml:space="preserve"> – często,</w:t>
      </w:r>
      <w:r w:rsidR="00FD7347">
        <w:rPr>
          <w:rFonts w:ascii="Arial" w:hAnsi="Arial" w:cs="Arial"/>
          <w:sz w:val="20"/>
          <w:szCs w:val="20"/>
        </w:rPr>
        <w:t xml:space="preserve"> </w:t>
      </w:r>
      <w:r w:rsidR="000F3378">
        <w:rPr>
          <w:rFonts w:ascii="Arial" w:hAnsi="Arial" w:cs="Arial"/>
          <w:sz w:val="20"/>
          <w:szCs w:val="20"/>
        </w:rPr>
        <w:t>wszystkie sytuacje występujące średnio podczas każdej jazdy</w:t>
      </w:r>
      <w:r w:rsidR="00431194" w:rsidRPr="002651B4">
        <w:rPr>
          <w:rFonts w:ascii="Arial" w:hAnsi="Arial" w:cs="Arial"/>
          <w:sz w:val="20"/>
          <w:szCs w:val="20"/>
        </w:rPr>
        <w:t xml:space="preserve"> </w:t>
      </w:r>
      <w:r w:rsidR="000F3378" w:rsidRPr="002651B4">
        <w:rPr>
          <w:rFonts w:ascii="Arial" w:hAnsi="Arial" w:cs="Arial"/>
          <w:sz w:val="20"/>
          <w:szCs w:val="20"/>
        </w:rPr>
        <w:t xml:space="preserve"> </w:t>
      </w:r>
      <w:r w:rsidR="00C61E73" w:rsidRPr="002651B4">
        <w:rPr>
          <w:rFonts w:ascii="Arial" w:hAnsi="Arial" w:cs="Arial"/>
          <w:sz w:val="20"/>
          <w:szCs w:val="20"/>
        </w:rPr>
        <w:t xml:space="preserve">  </w:t>
      </w:r>
    </w:p>
    <w:p w:rsidR="0062701A" w:rsidRPr="00430633" w:rsidRDefault="00261B44" w:rsidP="00AA71E6">
      <w:pPr>
        <w:pStyle w:val="Akapitzlist"/>
        <w:numPr>
          <w:ilvl w:val="0"/>
          <w:numId w:val="43"/>
        </w:numPr>
        <w:spacing w:line="360" w:lineRule="auto"/>
        <w:jc w:val="both"/>
        <w:rPr>
          <w:rFonts w:ascii="Arial" w:hAnsi="Arial" w:cs="Arial"/>
          <w:sz w:val="20"/>
          <w:szCs w:val="20"/>
        </w:rPr>
      </w:pPr>
      <w:proofErr w:type="spellStart"/>
      <w:r w:rsidRPr="00430633">
        <w:rPr>
          <w:rFonts w:ascii="Arial" w:hAnsi="Arial" w:cs="Arial"/>
          <w:sz w:val="20"/>
          <w:szCs w:val="20"/>
        </w:rPr>
        <w:t>FunctionalSafetyConcept</w:t>
      </w:r>
      <w:proofErr w:type="spellEnd"/>
      <w:r w:rsidRPr="00430633">
        <w:rPr>
          <w:rFonts w:ascii="Arial" w:hAnsi="Arial" w:cs="Arial"/>
          <w:sz w:val="20"/>
          <w:szCs w:val="20"/>
        </w:rPr>
        <w:t xml:space="preserve"> </w:t>
      </w:r>
      <w:r w:rsidR="006B3029">
        <w:rPr>
          <w:rFonts w:ascii="Arial" w:hAnsi="Arial" w:cs="Arial"/>
          <w:sz w:val="20"/>
          <w:szCs w:val="20"/>
        </w:rPr>
        <w:t xml:space="preserve">– </w:t>
      </w:r>
      <w:r w:rsidR="00430633" w:rsidRPr="00430633">
        <w:rPr>
          <w:rFonts w:ascii="Arial" w:hAnsi="Arial" w:cs="Arial"/>
          <w:sz w:val="20"/>
          <w:szCs w:val="20"/>
        </w:rPr>
        <w:t>kontener grupujący funkcjonalne wymagania bezpieczeństwa przypisane do elementów architektury, które razem tworzą funkcjonalną koncepcję bezpieczeństwa</w:t>
      </w:r>
      <w:r w:rsidR="006B3029">
        <w:rPr>
          <w:rFonts w:ascii="Arial" w:hAnsi="Arial" w:cs="Arial"/>
          <w:sz w:val="20"/>
          <w:szCs w:val="20"/>
        </w:rPr>
        <w:t>,</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FunctionPort</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port używany do przechowywania zmiennych służących do zapewnienia interakcji komponentów</w:t>
      </w:r>
      <w:r w:rsidR="00E32402" w:rsidRPr="00F60704">
        <w:rPr>
          <w:rFonts w:ascii="Arial" w:hAnsi="Arial" w:cs="Arial"/>
          <w:sz w:val="20"/>
          <w:szCs w:val="20"/>
        </w:rPr>
        <w:t>,</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FunctionPrototype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reprezentuje odniesienie do wystąpienia „</w:t>
      </w:r>
      <w:proofErr w:type="spellStart"/>
      <w:r w:rsidR="00A903C3">
        <w:rPr>
          <w:rFonts w:ascii="Arial" w:hAnsi="Arial" w:cs="Arial"/>
          <w:sz w:val="20"/>
          <w:szCs w:val="20"/>
        </w:rPr>
        <w:t>FunctionType</w:t>
      </w:r>
      <w:proofErr w:type="spellEnd"/>
      <w:r w:rsidR="00A903C3">
        <w:rPr>
          <w:rFonts w:ascii="Arial" w:hAnsi="Arial" w:cs="Arial"/>
          <w:sz w:val="20"/>
          <w:szCs w:val="20"/>
        </w:rPr>
        <w:t>”</w:t>
      </w:r>
      <w:r w:rsidR="00E32402" w:rsidRPr="00F60704">
        <w:rPr>
          <w:rFonts w:ascii="Arial" w:hAnsi="Arial" w:cs="Arial"/>
          <w:sz w:val="20"/>
          <w:szCs w:val="20"/>
        </w:rPr>
        <w:t xml:space="preserve">, </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 xml:space="preserve">klasa abstrakcyjna która zawiera definicje typów komponentów funkcji, które są używane do modelowania struktury funkcjonalnej. Składania </w:t>
      </w:r>
      <w:proofErr w:type="spellStart"/>
      <w:r w:rsidR="00A903C3">
        <w:rPr>
          <w:rFonts w:ascii="Arial" w:hAnsi="Arial" w:cs="Arial"/>
          <w:sz w:val="20"/>
          <w:szCs w:val="20"/>
        </w:rPr>
        <w:t>FunctionTypes</w:t>
      </w:r>
      <w:proofErr w:type="spellEnd"/>
      <w:r w:rsidR="00A903C3">
        <w:rPr>
          <w:rFonts w:ascii="Arial" w:hAnsi="Arial" w:cs="Arial"/>
          <w:sz w:val="20"/>
          <w:szCs w:val="20"/>
        </w:rPr>
        <w:t xml:space="preserve"> została zainspirowana koncepcją </w:t>
      </w:r>
      <w:r w:rsidR="00D51622">
        <w:rPr>
          <w:rFonts w:ascii="Arial" w:hAnsi="Arial" w:cs="Arial"/>
          <w:sz w:val="20"/>
          <w:szCs w:val="20"/>
        </w:rPr>
        <w:t xml:space="preserve">bloków z </w:t>
      </w:r>
      <w:proofErr w:type="spellStart"/>
      <w:r w:rsidR="00D51622">
        <w:rPr>
          <w:rFonts w:ascii="Arial" w:hAnsi="Arial" w:cs="Arial"/>
          <w:sz w:val="20"/>
          <w:szCs w:val="20"/>
        </w:rPr>
        <w:t>SysML</w:t>
      </w:r>
      <w:proofErr w:type="spellEnd"/>
      <w:r w:rsidR="00A903C3">
        <w:rPr>
          <w:rFonts w:ascii="Arial" w:hAnsi="Arial" w:cs="Arial"/>
          <w:sz w:val="20"/>
          <w:szCs w:val="20"/>
        </w:rPr>
        <w:t xml:space="preserve"> </w:t>
      </w:r>
      <w:r w:rsidR="00E32402" w:rsidRPr="00F60704">
        <w:rPr>
          <w:rFonts w:ascii="Arial" w:hAnsi="Arial" w:cs="Arial"/>
          <w:sz w:val="20"/>
          <w:szCs w:val="20"/>
        </w:rPr>
        <w:t>,</w:t>
      </w:r>
    </w:p>
    <w:p w:rsidR="0062701A" w:rsidRPr="0080443C" w:rsidRDefault="002F5BD8" w:rsidP="0080443C">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lastRenderedPageBreak/>
        <w:t>G</w:t>
      </w:r>
      <w:r w:rsidR="00DC75F5" w:rsidRPr="00F60704">
        <w:rPr>
          <w:rFonts w:ascii="Arial" w:hAnsi="Arial" w:cs="Arial"/>
          <w:sz w:val="20"/>
          <w:szCs w:val="20"/>
        </w:rPr>
        <w:t>round</w:t>
      </w:r>
      <w:proofErr w:type="spellEnd"/>
      <w:r w:rsidR="00DC75F5" w:rsidRPr="00F60704">
        <w:rPr>
          <w:rFonts w:ascii="Arial" w:hAnsi="Arial" w:cs="Arial"/>
          <w:sz w:val="20"/>
          <w:szCs w:val="20"/>
        </w:rPr>
        <w:t xml:space="preserve"> – </w:t>
      </w:r>
      <w:r w:rsidR="0080443C">
        <w:rPr>
          <w:rFonts w:ascii="Arial" w:hAnsi="Arial" w:cs="Arial"/>
          <w:sz w:val="20"/>
          <w:szCs w:val="20"/>
        </w:rPr>
        <w:t xml:space="preserve">reprezentuje </w:t>
      </w:r>
      <w:r w:rsidR="00E570E2">
        <w:rPr>
          <w:rFonts w:ascii="Arial" w:hAnsi="Arial" w:cs="Arial"/>
          <w:sz w:val="20"/>
          <w:szCs w:val="20"/>
        </w:rPr>
        <w:t>stwierdzenie które</w:t>
      </w:r>
      <w:r w:rsidR="0080443C">
        <w:rPr>
          <w:rFonts w:ascii="Arial" w:hAnsi="Arial" w:cs="Arial"/>
          <w:sz w:val="20"/>
          <w:szCs w:val="20"/>
        </w:rPr>
        <w:t xml:space="preserve"> </w:t>
      </w:r>
      <w:r w:rsidR="00E570E2">
        <w:rPr>
          <w:rFonts w:ascii="Arial" w:hAnsi="Arial" w:cs="Arial"/>
          <w:sz w:val="20"/>
          <w:szCs w:val="20"/>
        </w:rPr>
        <w:t>określa</w:t>
      </w:r>
      <w:r w:rsidR="0080443C">
        <w:rPr>
          <w:rFonts w:ascii="Arial" w:hAnsi="Arial" w:cs="Arial"/>
          <w:sz w:val="20"/>
          <w:szCs w:val="20"/>
        </w:rPr>
        <w:t xml:space="preserve"> w jaki</w:t>
      </w:r>
      <w:r w:rsidR="00E570E2">
        <w:rPr>
          <w:rFonts w:ascii="Arial" w:hAnsi="Arial" w:cs="Arial"/>
          <w:sz w:val="20"/>
          <w:szCs w:val="20"/>
        </w:rPr>
        <w:t xml:space="preserve"> sposób dowody w </w:t>
      </w:r>
      <w:proofErr w:type="spellStart"/>
      <w:r w:rsidR="00E570E2">
        <w:rPr>
          <w:rFonts w:ascii="Arial" w:hAnsi="Arial" w:cs="Arial"/>
          <w:sz w:val="20"/>
          <w:szCs w:val="20"/>
        </w:rPr>
        <w:t>SafetyCase</w:t>
      </w:r>
      <w:proofErr w:type="spellEnd"/>
      <w:r w:rsidR="00E570E2">
        <w:rPr>
          <w:rFonts w:ascii="Arial" w:hAnsi="Arial" w:cs="Arial"/>
          <w:sz w:val="20"/>
          <w:szCs w:val="20"/>
        </w:rPr>
        <w:t xml:space="preserve"> wyjaśniają postulat</w:t>
      </w:r>
      <w:r w:rsidR="0080443C">
        <w:rPr>
          <w:rFonts w:ascii="Arial" w:hAnsi="Arial" w:cs="Arial"/>
          <w:sz w:val="20"/>
          <w:szCs w:val="20"/>
        </w:rPr>
        <w:t xml:space="preserve"> </w:t>
      </w:r>
      <w:r w:rsidR="00E32402" w:rsidRPr="00F60704">
        <w:rPr>
          <w:rFonts w:ascii="Arial" w:hAnsi="Arial" w:cs="Arial"/>
          <w:sz w:val="20"/>
          <w:szCs w:val="20"/>
        </w:rPr>
        <w:t>,</w:t>
      </w:r>
    </w:p>
    <w:p w:rsidR="0062701A" w:rsidRPr="008F5E2A" w:rsidRDefault="0080443C"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HardwareComponentType</w:t>
      </w:r>
      <w:proofErr w:type="spellEnd"/>
      <w:r>
        <w:rPr>
          <w:rFonts w:ascii="Arial" w:hAnsi="Arial" w:cs="Arial"/>
          <w:sz w:val="20"/>
          <w:szCs w:val="20"/>
        </w:rPr>
        <w:t xml:space="preserve"> </w:t>
      </w:r>
      <w:r w:rsidR="00D80278" w:rsidRPr="008F5E2A">
        <w:rPr>
          <w:rFonts w:ascii="Arial" w:hAnsi="Arial" w:cs="Arial"/>
          <w:sz w:val="20"/>
          <w:szCs w:val="20"/>
        </w:rPr>
        <w:t>–</w:t>
      </w:r>
      <w:r w:rsidR="008F5E2A">
        <w:rPr>
          <w:rFonts w:ascii="Arial" w:hAnsi="Arial" w:cs="Arial"/>
          <w:sz w:val="20"/>
          <w:szCs w:val="20"/>
        </w:rPr>
        <w:t xml:space="preserve"> reprezentuje element sprzętowy na poziomie abstrakcyjnym umożliwiając wstępne działania inżynieryjne związane ze sprzętem</w:t>
      </w:r>
      <w:r w:rsidR="00E32402" w:rsidRPr="008F5E2A">
        <w:rPr>
          <w:rFonts w:ascii="Arial" w:hAnsi="Arial" w:cs="Arial"/>
          <w:sz w:val="20"/>
          <w:szCs w:val="20"/>
        </w:rPr>
        <w:t>,</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073B23">
        <w:rPr>
          <w:rFonts w:ascii="Arial" w:hAnsi="Arial" w:cs="Arial"/>
          <w:sz w:val="20"/>
          <w:szCs w:val="20"/>
        </w:rPr>
        <w:t>H</w:t>
      </w:r>
      <w:r w:rsidR="00E32402" w:rsidRPr="00073B23">
        <w:rPr>
          <w:rFonts w:ascii="Arial" w:hAnsi="Arial" w:cs="Arial"/>
          <w:sz w:val="20"/>
          <w:szCs w:val="20"/>
        </w:rPr>
        <w:t>ardware</w:t>
      </w:r>
      <w:r w:rsidRPr="00073B23">
        <w:rPr>
          <w:rFonts w:ascii="Arial" w:hAnsi="Arial" w:cs="Arial"/>
          <w:sz w:val="20"/>
          <w:szCs w:val="20"/>
        </w:rPr>
        <w:t>P</w:t>
      </w:r>
      <w:r w:rsidR="00D80278" w:rsidRPr="00073B23">
        <w:rPr>
          <w:rFonts w:ascii="Arial" w:hAnsi="Arial" w:cs="Arial"/>
          <w:sz w:val="20"/>
          <w:szCs w:val="20"/>
        </w:rPr>
        <w:t>in</w:t>
      </w:r>
      <w:proofErr w:type="spellEnd"/>
      <w:r w:rsidR="00D80278" w:rsidRPr="00073B23">
        <w:rPr>
          <w:rFonts w:ascii="Arial" w:hAnsi="Arial" w:cs="Arial"/>
          <w:sz w:val="20"/>
          <w:szCs w:val="20"/>
        </w:rPr>
        <w:t xml:space="preserve"> –</w:t>
      </w:r>
      <w:r w:rsidR="00D80278">
        <w:rPr>
          <w:rFonts w:ascii="Arial" w:hAnsi="Arial" w:cs="Arial"/>
          <w:sz w:val="20"/>
          <w:szCs w:val="20"/>
        </w:rPr>
        <w:t xml:space="preserve"> </w:t>
      </w:r>
      <w:r w:rsidR="00073B23">
        <w:rPr>
          <w:rFonts w:ascii="Arial" w:hAnsi="Arial" w:cs="Arial"/>
          <w:sz w:val="20"/>
          <w:szCs w:val="20"/>
        </w:rPr>
        <w:t>reprezentuje elektryczne punkty połączeń w architekturze sprzętowej</w:t>
      </w:r>
      <w:r w:rsidR="008F5E2A">
        <w:rPr>
          <w:rFonts w:ascii="Arial" w:hAnsi="Arial" w:cs="Arial"/>
          <w:sz w:val="20"/>
          <w:szCs w:val="20"/>
        </w:rPr>
        <w:t xml:space="preserve">. </w:t>
      </w:r>
      <w:proofErr w:type="spellStart"/>
      <w:r w:rsidR="008F5E2A">
        <w:rPr>
          <w:rFonts w:ascii="Arial" w:hAnsi="Arial" w:cs="Arial"/>
          <w:sz w:val="20"/>
          <w:szCs w:val="20"/>
        </w:rPr>
        <w:t>Zaleznie</w:t>
      </w:r>
      <w:proofErr w:type="spellEnd"/>
      <w:r w:rsidR="008F5E2A">
        <w:rPr>
          <w:rFonts w:ascii="Arial" w:hAnsi="Arial" w:cs="Arial"/>
          <w:sz w:val="20"/>
          <w:szCs w:val="20"/>
        </w:rPr>
        <w:t xml:space="preserve"> od stylu modelowania można rozważyć użycie rzeczywistego przewodu lub połączenie logiczne</w:t>
      </w:r>
      <w:r w:rsidR="00D80278">
        <w:rPr>
          <w:rFonts w:ascii="Arial" w:hAnsi="Arial" w:cs="Arial"/>
          <w:sz w:val="20"/>
          <w:szCs w:val="20"/>
        </w:rPr>
        <w:t>,</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r w:rsidRPr="00431194">
        <w:rPr>
          <w:rFonts w:ascii="Arial" w:hAnsi="Arial" w:cs="Arial"/>
          <w:sz w:val="20"/>
          <w:szCs w:val="20"/>
        </w:rPr>
        <w:t>Hazard</w:t>
      </w:r>
      <w:r w:rsidR="00D80278">
        <w:rPr>
          <w:rFonts w:ascii="Arial" w:hAnsi="Arial" w:cs="Arial"/>
          <w:sz w:val="20"/>
          <w:szCs w:val="20"/>
        </w:rPr>
        <w:t xml:space="preserve"> – </w:t>
      </w:r>
      <w:r w:rsidR="00DF2E0B">
        <w:rPr>
          <w:rFonts w:ascii="Arial" w:hAnsi="Arial" w:cs="Arial"/>
          <w:sz w:val="20"/>
          <w:szCs w:val="20"/>
        </w:rPr>
        <w:t>klasa reprezentująca warunek lub stan w systemie, który może być przyczyną wypadków. Zagrożenie jest spowodowane nieprawidłowym działaniem systemów bezpieczeństwa. Zagrożenie nie odnosi się bezpośrednio do zdarzeń takich: porażenie prądem, pożar, dym</w:t>
      </w:r>
      <w:r w:rsidR="00E32402" w:rsidRPr="00F60704">
        <w:rPr>
          <w:rFonts w:ascii="Arial" w:hAnsi="Arial" w:cs="Arial"/>
          <w:sz w:val="20"/>
          <w:szCs w:val="20"/>
        </w:rPr>
        <w:t>,</w:t>
      </w:r>
      <w:r w:rsidR="00DF2E0B">
        <w:rPr>
          <w:rFonts w:ascii="Arial" w:hAnsi="Arial" w:cs="Arial"/>
          <w:sz w:val="20"/>
          <w:szCs w:val="20"/>
        </w:rPr>
        <w:t xml:space="preserve"> ciepło, promieniowanie, toksyczność, palność, </w:t>
      </w:r>
      <w:proofErr w:type="spellStart"/>
      <w:r w:rsidR="00DF2E0B">
        <w:rPr>
          <w:rFonts w:ascii="Arial" w:hAnsi="Arial" w:cs="Arial"/>
          <w:sz w:val="20"/>
          <w:szCs w:val="20"/>
        </w:rPr>
        <w:t>reaktywnośc</w:t>
      </w:r>
      <w:proofErr w:type="spellEnd"/>
      <w:r w:rsidR="00DF2E0B">
        <w:rPr>
          <w:rFonts w:ascii="Arial" w:hAnsi="Arial" w:cs="Arial"/>
          <w:sz w:val="20"/>
          <w:szCs w:val="20"/>
        </w:rPr>
        <w:t xml:space="preserve">, korozja, </w:t>
      </w:r>
      <w:r w:rsidR="006B00E1">
        <w:rPr>
          <w:rFonts w:ascii="Arial" w:hAnsi="Arial" w:cs="Arial"/>
          <w:sz w:val="20"/>
          <w:szCs w:val="20"/>
        </w:rPr>
        <w:t xml:space="preserve">chyba że są one bezpośrednio spowodowane nieprawidłowym działaniem systemów elektrycznych i elektronicznych związanych z bezpieczeństwem </w:t>
      </w:r>
      <w:r w:rsidR="00E32402" w:rsidRPr="00F60704">
        <w:rPr>
          <w:rFonts w:ascii="Arial" w:hAnsi="Arial" w:cs="Arial"/>
          <w:sz w:val="20"/>
          <w:szCs w:val="20"/>
        </w:rPr>
        <w:t xml:space="preserve">  </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DF2E0B">
        <w:rPr>
          <w:rFonts w:ascii="Arial" w:hAnsi="Arial" w:cs="Arial"/>
          <w:sz w:val="20"/>
          <w:szCs w:val="20"/>
        </w:rPr>
        <w:t>H</w:t>
      </w:r>
      <w:r w:rsidR="00E32402" w:rsidRPr="00DF2E0B">
        <w:rPr>
          <w:rFonts w:ascii="Arial" w:hAnsi="Arial" w:cs="Arial"/>
          <w:sz w:val="20"/>
          <w:szCs w:val="20"/>
        </w:rPr>
        <w:t>azardous</w:t>
      </w:r>
      <w:r w:rsidRPr="00DF2E0B">
        <w:rPr>
          <w:rFonts w:ascii="Arial" w:hAnsi="Arial" w:cs="Arial"/>
          <w:sz w:val="20"/>
          <w:szCs w:val="20"/>
        </w:rPr>
        <w:t>E</w:t>
      </w:r>
      <w:r w:rsidR="009F27B5" w:rsidRPr="00DF2E0B">
        <w:rPr>
          <w:rFonts w:ascii="Arial" w:hAnsi="Arial" w:cs="Arial"/>
          <w:sz w:val="20"/>
          <w:szCs w:val="20"/>
        </w:rPr>
        <w:t>vent</w:t>
      </w:r>
      <w:proofErr w:type="spellEnd"/>
      <w:r w:rsidR="009F27B5">
        <w:rPr>
          <w:rFonts w:ascii="Arial" w:hAnsi="Arial" w:cs="Arial"/>
          <w:sz w:val="20"/>
          <w:szCs w:val="20"/>
        </w:rPr>
        <w:t xml:space="preserve"> – </w:t>
      </w:r>
      <w:r w:rsidR="00F60704" w:rsidRPr="00F60704">
        <w:rPr>
          <w:rFonts w:ascii="Arial" w:hAnsi="Arial" w:cs="Arial"/>
          <w:sz w:val="20"/>
          <w:szCs w:val="20"/>
        </w:rPr>
        <w:t>klasa</w:t>
      </w:r>
      <w:r w:rsidR="009F27B5">
        <w:rPr>
          <w:rFonts w:ascii="Arial" w:hAnsi="Arial" w:cs="Arial"/>
          <w:sz w:val="20"/>
          <w:szCs w:val="20"/>
        </w:rPr>
        <w:t xml:space="preserve"> </w:t>
      </w:r>
      <w:r w:rsidR="00F60704" w:rsidRPr="00F60704">
        <w:rPr>
          <w:rFonts w:ascii="Arial" w:hAnsi="Arial" w:cs="Arial"/>
          <w:sz w:val="20"/>
          <w:szCs w:val="20"/>
        </w:rPr>
        <w:t>reprezentująca</w:t>
      </w:r>
      <w:r w:rsidR="00F60704">
        <w:rPr>
          <w:rFonts w:ascii="Arial" w:hAnsi="Arial" w:cs="Arial"/>
          <w:sz w:val="20"/>
          <w:szCs w:val="20"/>
        </w:rPr>
        <w:t xml:space="preserve"> połączenie ryzyka i określonej sytuacji </w:t>
      </w:r>
      <w:r w:rsidR="002651B4">
        <w:rPr>
          <w:rFonts w:ascii="Arial" w:hAnsi="Arial" w:cs="Arial"/>
          <w:sz w:val="20"/>
          <w:szCs w:val="20"/>
        </w:rPr>
        <w:t>charakteryzującej się trybem działania i sytuacją operacyjną</w:t>
      </w:r>
      <w:r w:rsidR="00F60704">
        <w:rPr>
          <w:rFonts w:ascii="Arial" w:hAnsi="Arial" w:cs="Arial"/>
          <w:sz w:val="20"/>
          <w:szCs w:val="20"/>
        </w:rPr>
        <w:t xml:space="preserve"> dla określonego </w:t>
      </w:r>
      <w:r w:rsidR="002651B4">
        <w:rPr>
          <w:rFonts w:ascii="Arial" w:hAnsi="Arial" w:cs="Arial"/>
          <w:sz w:val="20"/>
          <w:szCs w:val="20"/>
        </w:rPr>
        <w:t>zastosowania</w:t>
      </w:r>
      <w:r w:rsidR="00F60704">
        <w:rPr>
          <w:rFonts w:ascii="Arial" w:hAnsi="Arial" w:cs="Arial"/>
          <w:sz w:val="20"/>
          <w:szCs w:val="20"/>
        </w:rPr>
        <w:t xml:space="preserve"> i środowiska</w:t>
      </w:r>
      <w:r w:rsidR="00E32402" w:rsidRPr="00F60704">
        <w:rPr>
          <w:rFonts w:ascii="Arial" w:hAnsi="Arial" w:cs="Arial"/>
          <w:sz w:val="20"/>
          <w:szCs w:val="20"/>
        </w:rPr>
        <w:t xml:space="preserve">,  </w:t>
      </w:r>
    </w:p>
    <w:p w:rsid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I</w:t>
      </w:r>
      <w:r w:rsidR="00E32402" w:rsidRPr="00710EFE">
        <w:rPr>
          <w:rFonts w:ascii="Arial" w:hAnsi="Arial" w:cs="Arial"/>
          <w:sz w:val="20"/>
          <w:szCs w:val="20"/>
        </w:rPr>
        <w:t>nternal</w:t>
      </w:r>
      <w:r>
        <w:rPr>
          <w:rFonts w:ascii="Arial" w:hAnsi="Arial" w:cs="Arial"/>
          <w:sz w:val="20"/>
          <w:szCs w:val="20"/>
        </w:rPr>
        <w:t>F</w:t>
      </w:r>
      <w:r w:rsidR="00E32402" w:rsidRPr="00710EFE">
        <w:rPr>
          <w:rFonts w:ascii="Arial" w:hAnsi="Arial" w:cs="Arial"/>
          <w:sz w:val="20"/>
          <w:szCs w:val="20"/>
        </w:rPr>
        <w:t>ault</w:t>
      </w:r>
      <w:r>
        <w:rPr>
          <w:rFonts w:ascii="Arial" w:hAnsi="Arial" w:cs="Arial"/>
          <w:sz w:val="20"/>
          <w:szCs w:val="20"/>
        </w:rPr>
        <w:t>P</w:t>
      </w:r>
      <w:r w:rsidR="00E32402" w:rsidRPr="00710EFE">
        <w:rPr>
          <w:rFonts w:ascii="Arial" w:hAnsi="Arial" w:cs="Arial"/>
          <w:sz w:val="20"/>
          <w:szCs w:val="20"/>
        </w:rPr>
        <w:t>rototype</w:t>
      </w:r>
      <w:proofErr w:type="spellEnd"/>
      <w:r w:rsidR="009F27B5">
        <w:rPr>
          <w:rFonts w:ascii="Arial" w:hAnsi="Arial" w:cs="Arial"/>
          <w:sz w:val="20"/>
          <w:szCs w:val="20"/>
        </w:rPr>
        <w:t xml:space="preserve"> - </w:t>
      </w:r>
      <w:r w:rsidR="00DC75F5">
        <w:rPr>
          <w:rFonts w:ascii="Arial" w:hAnsi="Arial" w:cs="Arial"/>
          <w:sz w:val="20"/>
          <w:szCs w:val="20"/>
        </w:rPr>
        <w:t>używany do d</w:t>
      </w:r>
      <w:r w:rsidR="009F662A">
        <w:rPr>
          <w:rFonts w:ascii="Arial" w:hAnsi="Arial" w:cs="Arial"/>
          <w:sz w:val="20"/>
          <w:szCs w:val="20"/>
        </w:rPr>
        <w:t xml:space="preserve">eklarowania błędów wewnętrznych </w:t>
      </w:r>
      <w:r w:rsidR="00530A1E">
        <w:rPr>
          <w:rFonts w:ascii="Arial" w:hAnsi="Arial" w:cs="Arial"/>
          <w:sz w:val="20"/>
          <w:szCs w:val="20"/>
        </w:rPr>
        <w:t xml:space="preserve">komponentów w Modelu </w:t>
      </w:r>
      <w:proofErr w:type="spellStart"/>
      <w:r w:rsidR="00530A1E">
        <w:rPr>
          <w:rFonts w:ascii="Arial" w:hAnsi="Arial" w:cs="Arial"/>
          <w:sz w:val="20"/>
          <w:szCs w:val="20"/>
        </w:rPr>
        <w:t>Błedu</w:t>
      </w:r>
      <w:proofErr w:type="spellEnd"/>
      <w:r w:rsidR="00E32402">
        <w:rPr>
          <w:rFonts w:ascii="Arial" w:hAnsi="Arial" w:cs="Arial"/>
          <w:sz w:val="20"/>
          <w:szCs w:val="20"/>
        </w:rPr>
        <w:t>,</w:t>
      </w:r>
    </w:p>
    <w:p w:rsidR="00710EFE" w:rsidRPr="00D80278"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6B00E1">
        <w:rPr>
          <w:rFonts w:ascii="Arial" w:hAnsi="Arial" w:cs="Arial"/>
          <w:sz w:val="20"/>
          <w:szCs w:val="20"/>
        </w:rPr>
        <w:t>I</w:t>
      </w:r>
      <w:r w:rsidR="00D80278" w:rsidRPr="006B00E1">
        <w:rPr>
          <w:rFonts w:ascii="Arial" w:hAnsi="Arial" w:cs="Arial"/>
          <w:sz w:val="20"/>
          <w:szCs w:val="20"/>
        </w:rPr>
        <w:t>tem</w:t>
      </w:r>
      <w:proofErr w:type="spellEnd"/>
      <w:r w:rsidR="00D80278">
        <w:rPr>
          <w:rFonts w:ascii="Arial" w:hAnsi="Arial" w:cs="Arial"/>
          <w:sz w:val="20"/>
          <w:szCs w:val="20"/>
        </w:rPr>
        <w:t xml:space="preserve"> – </w:t>
      </w:r>
      <w:r w:rsidR="006B00E1">
        <w:rPr>
          <w:rFonts w:ascii="Arial" w:hAnsi="Arial" w:cs="Arial"/>
          <w:sz w:val="20"/>
          <w:szCs w:val="20"/>
        </w:rPr>
        <w:t xml:space="preserve">identyfikuje zakres informacji dotyczących oceny bezpieczeństwa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LifecycleStageK</w:t>
      </w:r>
      <w:r w:rsidR="00E32402" w:rsidRPr="00710EFE">
        <w:rPr>
          <w:rFonts w:ascii="Arial" w:hAnsi="Arial" w:cs="Arial"/>
          <w:sz w:val="20"/>
          <w:szCs w:val="20"/>
        </w:rPr>
        <w:t>ind</w:t>
      </w:r>
      <w:proofErr w:type="spellEnd"/>
      <w:r w:rsidR="00E32402" w:rsidRPr="00710EFE">
        <w:rPr>
          <w:rFonts w:ascii="Arial" w:hAnsi="Arial" w:cs="Arial"/>
          <w:sz w:val="20"/>
          <w:szCs w:val="20"/>
        </w:rPr>
        <w:t xml:space="preserve"> </w:t>
      </w:r>
      <w:r w:rsidR="00261B44">
        <w:rPr>
          <w:rFonts w:ascii="Arial" w:hAnsi="Arial" w:cs="Arial"/>
          <w:sz w:val="20"/>
          <w:szCs w:val="20"/>
        </w:rPr>
        <w:t xml:space="preserve">– służy do definiowania etapu cyklu życia systemu dla określonego </w:t>
      </w:r>
      <w:proofErr w:type="spellStart"/>
      <w:r w:rsidR="00261B44">
        <w:rPr>
          <w:rFonts w:ascii="Arial" w:hAnsi="Arial" w:cs="Arial"/>
          <w:sz w:val="20"/>
          <w:szCs w:val="20"/>
        </w:rPr>
        <w:t>Safety</w:t>
      </w:r>
      <w:proofErr w:type="spellEnd"/>
      <w:r w:rsidR="00261B44">
        <w:rPr>
          <w:rFonts w:ascii="Arial" w:hAnsi="Arial" w:cs="Arial"/>
          <w:sz w:val="20"/>
          <w:szCs w:val="20"/>
        </w:rPr>
        <w:t xml:space="preserve"> Case</w:t>
      </w:r>
      <w:r w:rsidR="00E32402">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M</w:t>
      </w:r>
      <w:r w:rsidR="00E32402" w:rsidRPr="00710EFE">
        <w:rPr>
          <w:rFonts w:ascii="Arial" w:hAnsi="Arial" w:cs="Arial"/>
          <w:sz w:val="20"/>
          <w:szCs w:val="20"/>
        </w:rPr>
        <w:t>ode</w:t>
      </w:r>
      <w:proofErr w:type="spellEnd"/>
      <w:r w:rsidR="00E32402" w:rsidRPr="00710EFE">
        <w:rPr>
          <w:rFonts w:ascii="Arial" w:hAnsi="Arial" w:cs="Arial"/>
          <w:sz w:val="20"/>
          <w:szCs w:val="20"/>
        </w:rPr>
        <w:t xml:space="preserve"> </w:t>
      </w:r>
      <w:r w:rsidR="00221405">
        <w:rPr>
          <w:rFonts w:ascii="Arial" w:hAnsi="Arial" w:cs="Arial"/>
          <w:sz w:val="20"/>
          <w:szCs w:val="20"/>
        </w:rPr>
        <w:t xml:space="preserve">– </w:t>
      </w:r>
      <w:r w:rsidR="00492F12">
        <w:rPr>
          <w:rFonts w:ascii="Arial" w:hAnsi="Arial" w:cs="Arial"/>
          <w:sz w:val="20"/>
          <w:szCs w:val="20"/>
        </w:rPr>
        <w:t>służy</w:t>
      </w:r>
      <w:r w:rsidR="00221405">
        <w:rPr>
          <w:rFonts w:ascii="Arial" w:hAnsi="Arial" w:cs="Arial"/>
          <w:sz w:val="20"/>
          <w:szCs w:val="20"/>
        </w:rPr>
        <w:t xml:space="preserve"> do </w:t>
      </w:r>
      <w:r w:rsidR="00492F12">
        <w:rPr>
          <w:rFonts w:ascii="Arial" w:hAnsi="Arial" w:cs="Arial"/>
          <w:sz w:val="20"/>
          <w:szCs w:val="20"/>
        </w:rPr>
        <w:t>reprezentowania</w:t>
      </w:r>
      <w:r w:rsidR="00221405">
        <w:rPr>
          <w:rFonts w:ascii="Arial" w:hAnsi="Arial" w:cs="Arial"/>
          <w:sz w:val="20"/>
          <w:szCs w:val="20"/>
        </w:rPr>
        <w:t xml:space="preserve"> </w:t>
      </w:r>
      <w:r w:rsidR="00492F12">
        <w:rPr>
          <w:rFonts w:ascii="Arial" w:hAnsi="Arial" w:cs="Arial"/>
          <w:sz w:val="20"/>
          <w:szCs w:val="20"/>
        </w:rPr>
        <w:t>„</w:t>
      </w:r>
      <w:r w:rsidR="00221405">
        <w:rPr>
          <w:rFonts w:ascii="Arial" w:hAnsi="Arial" w:cs="Arial"/>
          <w:sz w:val="20"/>
          <w:szCs w:val="20"/>
        </w:rPr>
        <w:t>trybu pracy</w:t>
      </w:r>
      <w:r w:rsidR="00492F12">
        <w:rPr>
          <w:rFonts w:ascii="Arial" w:hAnsi="Arial" w:cs="Arial"/>
          <w:sz w:val="20"/>
          <w:szCs w:val="20"/>
        </w:rPr>
        <w:t>”</w:t>
      </w:r>
      <w:r w:rsidR="00221405">
        <w:rPr>
          <w:rFonts w:ascii="Arial" w:hAnsi="Arial" w:cs="Arial"/>
          <w:sz w:val="20"/>
          <w:szCs w:val="20"/>
        </w:rPr>
        <w:t xml:space="preserve"> włączając w to stan: bezpieczny (</w:t>
      </w:r>
      <w:proofErr w:type="spellStart"/>
      <w:r w:rsidR="00221405" w:rsidRPr="00221405">
        <w:rPr>
          <w:rFonts w:ascii="Arial" w:hAnsi="Arial" w:cs="Arial"/>
          <w:i/>
          <w:sz w:val="20"/>
          <w:szCs w:val="20"/>
        </w:rPr>
        <w:t>safe</w:t>
      </w:r>
      <w:proofErr w:type="spellEnd"/>
      <w:r w:rsidR="00492F12">
        <w:rPr>
          <w:rFonts w:ascii="Arial" w:hAnsi="Arial" w:cs="Arial"/>
          <w:sz w:val="20"/>
          <w:szCs w:val="20"/>
        </w:rPr>
        <w:t>)</w:t>
      </w:r>
      <w:r w:rsidR="00E32402">
        <w:rPr>
          <w:rFonts w:ascii="Arial" w:hAnsi="Arial" w:cs="Arial"/>
          <w:sz w:val="20"/>
          <w:szCs w:val="20"/>
        </w:rPr>
        <w:t>,</w:t>
      </w:r>
    </w:p>
    <w:p w:rsidR="00710EFE" w:rsidRPr="00D80278"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073B23">
        <w:rPr>
          <w:rFonts w:ascii="Arial" w:hAnsi="Arial" w:cs="Arial"/>
          <w:sz w:val="20"/>
          <w:szCs w:val="20"/>
        </w:rPr>
        <w:t>OperationalS</w:t>
      </w:r>
      <w:r w:rsidR="00D80278" w:rsidRPr="00073B23">
        <w:rPr>
          <w:rFonts w:ascii="Arial" w:hAnsi="Arial" w:cs="Arial"/>
          <w:sz w:val="20"/>
          <w:szCs w:val="20"/>
        </w:rPr>
        <w:t>ituation</w:t>
      </w:r>
      <w:proofErr w:type="spellEnd"/>
      <w:r w:rsidR="00D80278">
        <w:rPr>
          <w:rFonts w:ascii="Arial" w:hAnsi="Arial" w:cs="Arial"/>
          <w:sz w:val="20"/>
          <w:szCs w:val="20"/>
        </w:rPr>
        <w:t xml:space="preserve"> – </w:t>
      </w:r>
      <w:r w:rsidR="00073B23">
        <w:rPr>
          <w:rFonts w:ascii="Arial" w:hAnsi="Arial" w:cs="Arial"/>
          <w:sz w:val="20"/>
          <w:szCs w:val="20"/>
        </w:rPr>
        <w:t xml:space="preserve">jest to stan, warunek lub scenariusz w środowisku który może mieć wpływ na pojazd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ProcessFaultP</w:t>
      </w:r>
      <w:r w:rsidR="00E32402" w:rsidRPr="00710EFE">
        <w:rPr>
          <w:rFonts w:ascii="Arial" w:hAnsi="Arial" w:cs="Arial"/>
          <w:sz w:val="20"/>
          <w:szCs w:val="20"/>
        </w:rPr>
        <w:t>rototype</w:t>
      </w:r>
      <w:proofErr w:type="spellEnd"/>
      <w:r w:rsidR="00E32402" w:rsidRPr="00710EFE">
        <w:rPr>
          <w:rFonts w:ascii="Arial" w:hAnsi="Arial" w:cs="Arial"/>
          <w:sz w:val="20"/>
          <w:szCs w:val="20"/>
        </w:rPr>
        <w:t xml:space="preserve"> </w:t>
      </w:r>
      <w:r w:rsidR="00492F12">
        <w:rPr>
          <w:rFonts w:ascii="Arial" w:hAnsi="Arial" w:cs="Arial"/>
          <w:sz w:val="20"/>
          <w:szCs w:val="20"/>
        </w:rPr>
        <w:t xml:space="preserve">– używany </w:t>
      </w:r>
      <w:r w:rsidR="007F7A71">
        <w:rPr>
          <w:rFonts w:ascii="Arial" w:hAnsi="Arial" w:cs="Arial"/>
          <w:sz w:val="20"/>
          <w:szCs w:val="20"/>
        </w:rPr>
        <w:t xml:space="preserve">do reprezentowania błędów procesu </w:t>
      </w:r>
      <w:r w:rsidR="00833100">
        <w:rPr>
          <w:rFonts w:ascii="Arial" w:hAnsi="Arial" w:cs="Arial"/>
          <w:sz w:val="20"/>
          <w:szCs w:val="20"/>
        </w:rPr>
        <w:t xml:space="preserve">w komponentach Modelu Błędu. Pozwala to na deklarację wymaganego rygoru </w:t>
      </w:r>
      <w:r w:rsidR="00492F12">
        <w:rPr>
          <w:rFonts w:ascii="Arial" w:hAnsi="Arial" w:cs="Arial"/>
          <w:sz w:val="20"/>
          <w:szCs w:val="20"/>
        </w:rPr>
        <w:t>rozwojowego</w:t>
      </w:r>
      <w:r w:rsidR="00833100">
        <w:rPr>
          <w:rFonts w:ascii="Arial" w:hAnsi="Arial" w:cs="Arial"/>
          <w:sz w:val="20"/>
          <w:szCs w:val="20"/>
        </w:rPr>
        <w:t xml:space="preserve"> w kategoriach ASIL poprzez ograniczenie bezpieczeństwa</w:t>
      </w:r>
      <w:r w:rsidR="00E32402">
        <w:rPr>
          <w:rFonts w:ascii="Arial" w:hAnsi="Arial" w:cs="Arial"/>
          <w:sz w:val="20"/>
          <w:szCs w:val="20"/>
        </w:rPr>
        <w:t>,</w:t>
      </w:r>
      <w:r w:rsidR="00833100">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QuantitativeSafetyC</w:t>
      </w:r>
      <w:r w:rsidR="00E32402" w:rsidRPr="00710EFE">
        <w:rPr>
          <w:rFonts w:ascii="Arial" w:hAnsi="Arial" w:cs="Arial"/>
          <w:sz w:val="20"/>
          <w:szCs w:val="20"/>
        </w:rPr>
        <w:t>onstraint</w:t>
      </w:r>
      <w:proofErr w:type="spellEnd"/>
      <w:r w:rsidR="00833100">
        <w:rPr>
          <w:rFonts w:ascii="Arial" w:hAnsi="Arial" w:cs="Arial"/>
          <w:sz w:val="20"/>
          <w:szCs w:val="20"/>
        </w:rPr>
        <w:t xml:space="preserve"> – służy do definiowania wskaźnika awarii</w:t>
      </w:r>
      <w:r w:rsidR="00E32402">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w:t>
      </w:r>
      <w:r w:rsidR="00E32402" w:rsidRPr="00710EFE">
        <w:rPr>
          <w:rFonts w:ascii="Arial" w:hAnsi="Arial" w:cs="Arial"/>
          <w:sz w:val="20"/>
          <w:szCs w:val="20"/>
        </w:rPr>
        <w:t>ationale</w:t>
      </w:r>
      <w:proofErr w:type="spellEnd"/>
      <w:r w:rsidR="00E32402" w:rsidRPr="00710EFE">
        <w:rPr>
          <w:rFonts w:ascii="Arial" w:hAnsi="Arial" w:cs="Arial"/>
          <w:sz w:val="20"/>
          <w:szCs w:val="20"/>
        </w:rPr>
        <w:t xml:space="preserve"> </w:t>
      </w:r>
      <w:r w:rsidR="00261B44">
        <w:rPr>
          <w:rFonts w:ascii="Arial" w:hAnsi="Arial" w:cs="Arial"/>
          <w:sz w:val="20"/>
          <w:szCs w:val="20"/>
        </w:rPr>
        <w:t xml:space="preserve">– używany do deklaracji </w:t>
      </w:r>
      <w:r w:rsidR="00492F12">
        <w:rPr>
          <w:rFonts w:ascii="Arial" w:hAnsi="Arial" w:cs="Arial"/>
          <w:sz w:val="20"/>
          <w:szCs w:val="20"/>
        </w:rPr>
        <w:t>„</w:t>
      </w:r>
      <w:r w:rsidR="00261B44">
        <w:rPr>
          <w:rFonts w:ascii="Arial" w:hAnsi="Arial" w:cs="Arial"/>
          <w:sz w:val="20"/>
          <w:szCs w:val="20"/>
        </w:rPr>
        <w:t>uzasadnienia</w:t>
      </w:r>
      <w:r w:rsidR="00492F12">
        <w:rPr>
          <w:rFonts w:ascii="Arial" w:hAnsi="Arial" w:cs="Arial"/>
          <w:sz w:val="20"/>
          <w:szCs w:val="20"/>
        </w:rPr>
        <w:t>”</w:t>
      </w:r>
      <w:r w:rsidR="00261B44">
        <w:rPr>
          <w:rFonts w:ascii="Arial" w:hAnsi="Arial" w:cs="Arial"/>
          <w:sz w:val="20"/>
          <w:szCs w:val="20"/>
        </w:rPr>
        <w:t xml:space="preserve"> </w:t>
      </w:r>
      <w:r w:rsidR="00530A1E">
        <w:rPr>
          <w:rFonts w:ascii="Arial" w:hAnsi="Arial" w:cs="Arial"/>
          <w:sz w:val="20"/>
          <w:szCs w:val="20"/>
        </w:rPr>
        <w:t xml:space="preserve">w </w:t>
      </w:r>
      <w:proofErr w:type="spellStart"/>
      <w:r w:rsidR="00261B44">
        <w:rPr>
          <w:rFonts w:ascii="Arial" w:hAnsi="Arial" w:cs="Arial"/>
          <w:sz w:val="20"/>
          <w:szCs w:val="20"/>
        </w:rPr>
        <w:t>Safety</w:t>
      </w:r>
      <w:proofErr w:type="spellEnd"/>
      <w:r w:rsidR="00261B44">
        <w:rPr>
          <w:rFonts w:ascii="Arial" w:hAnsi="Arial" w:cs="Arial"/>
          <w:sz w:val="20"/>
          <w:szCs w:val="20"/>
        </w:rPr>
        <w:t xml:space="preserve"> Case</w:t>
      </w:r>
      <w:r w:rsidR="00E32402">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w:t>
      </w:r>
      <w:r w:rsidR="00E32402" w:rsidRPr="00710EFE">
        <w:rPr>
          <w:rFonts w:ascii="Arial" w:hAnsi="Arial" w:cs="Arial"/>
          <w:sz w:val="20"/>
          <w:szCs w:val="20"/>
        </w:rPr>
        <w:t>equirement</w:t>
      </w:r>
      <w:proofErr w:type="spellEnd"/>
      <w:r w:rsidR="00E32402" w:rsidRPr="00710EFE">
        <w:rPr>
          <w:rFonts w:ascii="Arial" w:hAnsi="Arial" w:cs="Arial"/>
          <w:sz w:val="20"/>
          <w:szCs w:val="20"/>
        </w:rPr>
        <w:t xml:space="preserve"> </w:t>
      </w:r>
      <w:r w:rsidR="00833100">
        <w:rPr>
          <w:rFonts w:ascii="Arial" w:hAnsi="Arial" w:cs="Arial"/>
          <w:sz w:val="20"/>
          <w:szCs w:val="20"/>
        </w:rPr>
        <w:t xml:space="preserve">– używany do prezentacji wymagań funkcjonalnych, technicznych, </w:t>
      </w:r>
      <w:r w:rsidR="00792B1E">
        <w:rPr>
          <w:rFonts w:ascii="Arial" w:hAnsi="Arial" w:cs="Arial"/>
          <w:sz w:val="20"/>
          <w:szCs w:val="20"/>
        </w:rPr>
        <w:t xml:space="preserve">dotyczących sprzętu lub </w:t>
      </w:r>
      <w:r w:rsidR="00AB652A">
        <w:rPr>
          <w:rFonts w:ascii="Arial" w:hAnsi="Arial" w:cs="Arial"/>
          <w:sz w:val="20"/>
          <w:szCs w:val="20"/>
        </w:rPr>
        <w:t>oprogramowania,</w:t>
      </w:r>
      <w:r w:rsidR="00E32402">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RequirementsC</w:t>
      </w:r>
      <w:r w:rsidR="00E32402" w:rsidRPr="00710EFE">
        <w:rPr>
          <w:rFonts w:ascii="Arial" w:hAnsi="Arial" w:cs="Arial"/>
          <w:sz w:val="20"/>
          <w:szCs w:val="20"/>
        </w:rPr>
        <w:t>ontainer</w:t>
      </w:r>
      <w:proofErr w:type="spellEnd"/>
      <w:r w:rsidR="00261B44">
        <w:rPr>
          <w:rFonts w:ascii="Arial" w:hAnsi="Arial" w:cs="Arial"/>
          <w:sz w:val="20"/>
          <w:szCs w:val="20"/>
        </w:rPr>
        <w:t xml:space="preserve"> – służy do ułożenia wymagań w zorganizowaną strukturę</w:t>
      </w:r>
      <w:r w:rsidR="00E32402">
        <w:rPr>
          <w:rFonts w:ascii="Arial" w:hAnsi="Arial" w:cs="Arial"/>
          <w:sz w:val="20"/>
          <w:szCs w:val="20"/>
        </w:rPr>
        <w:t>,</w:t>
      </w:r>
    </w:p>
    <w:p w:rsidR="00710EFE" w:rsidRP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RequirementsR</w:t>
      </w:r>
      <w:r w:rsidR="00E32402" w:rsidRPr="00710EFE">
        <w:rPr>
          <w:rFonts w:ascii="Arial" w:hAnsi="Arial" w:cs="Arial"/>
          <w:sz w:val="20"/>
          <w:szCs w:val="20"/>
        </w:rPr>
        <w:t>elationship</w:t>
      </w:r>
      <w:proofErr w:type="spellEnd"/>
      <w:r w:rsidR="00261B44">
        <w:rPr>
          <w:rFonts w:ascii="Arial" w:hAnsi="Arial" w:cs="Arial"/>
          <w:sz w:val="20"/>
          <w:szCs w:val="20"/>
        </w:rPr>
        <w:t xml:space="preserve"> – używany do </w:t>
      </w:r>
      <w:r w:rsidR="00C7627B">
        <w:rPr>
          <w:rFonts w:ascii="Arial" w:hAnsi="Arial" w:cs="Arial"/>
          <w:sz w:val="20"/>
          <w:szCs w:val="20"/>
        </w:rPr>
        <w:t>reprezentowania powiązań pomiędzy wymaganiami</w:t>
      </w:r>
      <w:r w:rsidR="00E32402">
        <w:rPr>
          <w:rFonts w:ascii="Arial" w:hAnsi="Arial" w:cs="Arial"/>
          <w:sz w:val="20"/>
          <w:szCs w:val="20"/>
        </w:rPr>
        <w:t>,</w:t>
      </w:r>
    </w:p>
    <w:p w:rsidR="00710EFE" w:rsidRP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SafetyC</w:t>
      </w:r>
      <w:r w:rsidR="00E32402" w:rsidRPr="00710EFE">
        <w:rPr>
          <w:rFonts w:ascii="Arial" w:hAnsi="Arial" w:cs="Arial"/>
          <w:sz w:val="20"/>
          <w:szCs w:val="20"/>
        </w:rPr>
        <w:t>ase</w:t>
      </w:r>
      <w:proofErr w:type="spellEnd"/>
      <w:r w:rsidR="00792B1E">
        <w:rPr>
          <w:rFonts w:ascii="Arial" w:hAnsi="Arial" w:cs="Arial"/>
          <w:sz w:val="20"/>
          <w:szCs w:val="20"/>
        </w:rPr>
        <w:t xml:space="preserve"> – używany do prezentacji logicznie ułożonej argumentacji stanowiącej </w:t>
      </w:r>
      <w:r w:rsidR="00492F12">
        <w:rPr>
          <w:rFonts w:ascii="Arial" w:hAnsi="Arial" w:cs="Arial"/>
          <w:sz w:val="20"/>
          <w:szCs w:val="20"/>
        </w:rPr>
        <w:t>dowód,</w:t>
      </w:r>
      <w:r w:rsidR="00792B1E">
        <w:rPr>
          <w:rFonts w:ascii="Arial" w:hAnsi="Arial" w:cs="Arial"/>
          <w:sz w:val="20"/>
          <w:szCs w:val="20"/>
        </w:rPr>
        <w:t xml:space="preserve"> że system jest </w:t>
      </w:r>
      <w:r w:rsidR="00AB652A">
        <w:rPr>
          <w:rFonts w:ascii="Arial" w:hAnsi="Arial" w:cs="Arial"/>
          <w:sz w:val="20"/>
          <w:szCs w:val="20"/>
        </w:rPr>
        <w:t>bezpieczny,</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S</w:t>
      </w:r>
      <w:r w:rsidR="00E32402" w:rsidRPr="00710EFE">
        <w:rPr>
          <w:rFonts w:ascii="Arial" w:hAnsi="Arial" w:cs="Arial"/>
          <w:sz w:val="20"/>
          <w:szCs w:val="20"/>
        </w:rPr>
        <w:t>afety</w:t>
      </w:r>
      <w:r>
        <w:rPr>
          <w:rFonts w:ascii="Arial" w:hAnsi="Arial" w:cs="Arial"/>
          <w:sz w:val="20"/>
          <w:szCs w:val="20"/>
        </w:rPr>
        <w:t>C</w:t>
      </w:r>
      <w:r w:rsidR="00E32402" w:rsidRPr="00710EFE">
        <w:rPr>
          <w:rFonts w:ascii="Arial" w:hAnsi="Arial" w:cs="Arial"/>
          <w:sz w:val="20"/>
          <w:szCs w:val="20"/>
        </w:rPr>
        <w:t>onstraint</w:t>
      </w:r>
      <w:proofErr w:type="spellEnd"/>
      <w:r w:rsidR="00E32402" w:rsidRPr="00710EFE">
        <w:rPr>
          <w:rFonts w:ascii="Arial" w:hAnsi="Arial" w:cs="Arial"/>
          <w:sz w:val="20"/>
          <w:szCs w:val="20"/>
        </w:rPr>
        <w:t xml:space="preserve"> </w:t>
      </w:r>
      <w:r w:rsidR="00792B1E">
        <w:rPr>
          <w:rFonts w:ascii="Arial" w:hAnsi="Arial" w:cs="Arial"/>
          <w:sz w:val="20"/>
          <w:szCs w:val="20"/>
        </w:rPr>
        <w:t>– służy do zdefiniowania poziomu ASIL dla określonego błędu lub awarii</w:t>
      </w:r>
      <w:r w:rsidR="00E32402">
        <w:rPr>
          <w:rFonts w:ascii="Arial" w:hAnsi="Arial" w:cs="Arial"/>
          <w:sz w:val="20"/>
          <w:szCs w:val="20"/>
        </w:rPr>
        <w:t>,</w:t>
      </w:r>
    </w:p>
    <w:p w:rsidR="00710EFE" w:rsidRPr="00530A1E" w:rsidRDefault="001B7449"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lastRenderedPageBreak/>
        <w:t>SafetyGoal</w:t>
      </w:r>
      <w:proofErr w:type="spellEnd"/>
      <w:r>
        <w:rPr>
          <w:rFonts w:ascii="Arial" w:hAnsi="Arial" w:cs="Arial"/>
          <w:sz w:val="20"/>
          <w:szCs w:val="20"/>
        </w:rPr>
        <w:t xml:space="preserve"> – </w:t>
      </w:r>
      <w:r w:rsidR="00E570E2">
        <w:rPr>
          <w:rFonts w:ascii="Arial" w:hAnsi="Arial" w:cs="Arial"/>
          <w:sz w:val="20"/>
          <w:szCs w:val="20"/>
        </w:rPr>
        <w:t xml:space="preserve">reprezentuje wymaganie bezpieczeństwa. Wskazuje w jaki sposób unikać </w:t>
      </w:r>
      <w:bookmarkStart w:id="6" w:name="_GoBack"/>
      <w:bookmarkEnd w:id="6"/>
      <w:r w:rsidR="00E570E2">
        <w:rPr>
          <w:rFonts w:ascii="Arial" w:hAnsi="Arial" w:cs="Arial"/>
          <w:sz w:val="20"/>
          <w:szCs w:val="20"/>
        </w:rPr>
        <w:t>powiązanego z nim</w:t>
      </w:r>
      <w:r w:rsidR="00B61FEC">
        <w:rPr>
          <w:rFonts w:ascii="Arial" w:hAnsi="Arial" w:cs="Arial"/>
          <w:sz w:val="20"/>
          <w:szCs w:val="20"/>
        </w:rPr>
        <w:t xml:space="preserve"> zagrożenia lub obniżać ryzyko wystąpienia zagrożenia do akceptowalnego poziomu</w:t>
      </w:r>
      <w:r w:rsidR="00E570E2">
        <w:rPr>
          <w:rFonts w:ascii="Arial" w:hAnsi="Arial" w:cs="Arial"/>
          <w:sz w:val="20"/>
          <w:szCs w:val="20"/>
        </w:rPr>
        <w:t xml:space="preserve"> </w:t>
      </w:r>
      <w:r w:rsidR="002F5BD8" w:rsidRPr="00530A1E">
        <w:rPr>
          <w:rFonts w:ascii="Arial" w:hAnsi="Arial" w:cs="Arial"/>
          <w:sz w:val="20"/>
          <w:szCs w:val="20"/>
        </w:rPr>
        <w:t>,</w:t>
      </w:r>
    </w:p>
    <w:p w:rsidR="00710EFE" w:rsidRPr="00530A1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D51622">
        <w:rPr>
          <w:rFonts w:ascii="Arial" w:hAnsi="Arial" w:cs="Arial"/>
          <w:sz w:val="20"/>
          <w:szCs w:val="20"/>
        </w:rPr>
        <w:t>SystemModel</w:t>
      </w:r>
      <w:proofErr w:type="spellEnd"/>
      <w:r w:rsidR="00D51622">
        <w:rPr>
          <w:rFonts w:ascii="Arial" w:hAnsi="Arial" w:cs="Arial"/>
          <w:sz w:val="20"/>
          <w:szCs w:val="20"/>
        </w:rPr>
        <w:t xml:space="preserve"> – służy do organizowania modeli / </w:t>
      </w:r>
      <w:proofErr w:type="spellStart"/>
      <w:r w:rsidR="00D51622">
        <w:rPr>
          <w:rFonts w:ascii="Arial" w:hAnsi="Arial" w:cs="Arial"/>
          <w:sz w:val="20"/>
          <w:szCs w:val="20"/>
        </w:rPr>
        <w:t>architektur</w:t>
      </w:r>
      <w:proofErr w:type="spellEnd"/>
      <w:r w:rsidR="00D51622">
        <w:rPr>
          <w:rFonts w:ascii="Arial" w:hAnsi="Arial" w:cs="Arial"/>
          <w:sz w:val="20"/>
          <w:szCs w:val="20"/>
        </w:rPr>
        <w:t xml:space="preserve"> zgodnie z ich poziomem abstrakcji</w:t>
      </w:r>
      <w:r w:rsidRPr="00530A1E">
        <w:rPr>
          <w:rFonts w:ascii="Arial" w:hAnsi="Arial" w:cs="Arial"/>
          <w:sz w:val="20"/>
          <w:szCs w:val="20"/>
        </w:rPr>
        <w:t>,</w:t>
      </w:r>
      <w:r w:rsidR="00D51622">
        <w:rPr>
          <w:rFonts w:ascii="Arial" w:hAnsi="Arial" w:cs="Arial"/>
          <w:sz w:val="20"/>
          <w:szCs w:val="20"/>
        </w:rPr>
        <w:t xml:space="preserve"> może również utrzymywać relacje między różnymi poziomami </w:t>
      </w:r>
    </w:p>
    <w:p w:rsidR="00710EFE" w:rsidRPr="00073B23" w:rsidRDefault="002F5BD8" w:rsidP="00073B23">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TechnicalSafetyConcept</w:t>
      </w:r>
      <w:proofErr w:type="spellEnd"/>
      <w:r w:rsidRPr="00710EFE">
        <w:rPr>
          <w:rFonts w:ascii="Arial" w:hAnsi="Arial" w:cs="Arial"/>
          <w:sz w:val="20"/>
          <w:szCs w:val="20"/>
        </w:rPr>
        <w:t xml:space="preserve"> </w:t>
      </w:r>
      <w:r w:rsidR="0070140C">
        <w:rPr>
          <w:rFonts w:ascii="Arial" w:hAnsi="Arial" w:cs="Arial"/>
          <w:sz w:val="20"/>
          <w:szCs w:val="20"/>
        </w:rPr>
        <w:t>– kontener grupujący techniczne wymagania bezpieczeństwa przypisane do elementów architektury, które razem tworzą techniczną koncepcję bezpieczeństwa,</w:t>
      </w:r>
      <w:r>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UseCase</w:t>
      </w:r>
      <w:proofErr w:type="spellEnd"/>
      <w:r w:rsidRPr="00710EFE">
        <w:rPr>
          <w:rFonts w:ascii="Arial" w:hAnsi="Arial" w:cs="Arial"/>
          <w:sz w:val="20"/>
          <w:szCs w:val="20"/>
        </w:rPr>
        <w:t xml:space="preserve"> </w:t>
      </w:r>
      <w:r w:rsidR="0070140C">
        <w:rPr>
          <w:rFonts w:ascii="Arial" w:hAnsi="Arial" w:cs="Arial"/>
          <w:sz w:val="20"/>
          <w:szCs w:val="20"/>
        </w:rPr>
        <w:t>– używany</w:t>
      </w:r>
      <w:r w:rsidR="00B5460D">
        <w:rPr>
          <w:rFonts w:ascii="Arial" w:hAnsi="Arial" w:cs="Arial"/>
          <w:sz w:val="20"/>
          <w:szCs w:val="20"/>
        </w:rPr>
        <w:t xml:space="preserve"> w roli „Sytuacja Operacyjna” dla zdarzenia niebezpiecznego</w:t>
      </w:r>
      <w:r>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r w:rsidRPr="00710EFE">
        <w:rPr>
          <w:rFonts w:ascii="Arial" w:hAnsi="Arial" w:cs="Arial"/>
          <w:sz w:val="20"/>
          <w:szCs w:val="20"/>
        </w:rPr>
        <w:t>Warrant</w:t>
      </w:r>
      <w:r w:rsidR="0070140C">
        <w:rPr>
          <w:rFonts w:ascii="Arial" w:hAnsi="Arial" w:cs="Arial"/>
          <w:sz w:val="20"/>
          <w:szCs w:val="20"/>
        </w:rPr>
        <w:t xml:space="preserve"> – reprezentuje „uzasadnienie” w </w:t>
      </w:r>
      <w:proofErr w:type="spellStart"/>
      <w:r w:rsidR="0070140C">
        <w:rPr>
          <w:rFonts w:ascii="Arial" w:hAnsi="Arial" w:cs="Arial"/>
          <w:sz w:val="20"/>
          <w:szCs w:val="20"/>
        </w:rPr>
        <w:t>Safety</w:t>
      </w:r>
      <w:proofErr w:type="spellEnd"/>
      <w:r w:rsidR="0070140C">
        <w:rPr>
          <w:rFonts w:ascii="Arial" w:hAnsi="Arial" w:cs="Arial"/>
          <w:sz w:val="20"/>
          <w:szCs w:val="20"/>
        </w:rPr>
        <w:t xml:space="preserve"> Case</w:t>
      </w:r>
      <w:r>
        <w:rPr>
          <w:rFonts w:ascii="Arial" w:hAnsi="Arial" w:cs="Arial"/>
          <w:sz w:val="20"/>
          <w:szCs w:val="20"/>
        </w:rPr>
        <w:t xml:space="preserve">, </w:t>
      </w:r>
    </w:p>
    <w:p w:rsidR="00D80278" w:rsidRPr="00B24710" w:rsidRDefault="002F5BD8" w:rsidP="00D80278">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VehicleFeature</w:t>
      </w:r>
      <w:proofErr w:type="spellEnd"/>
      <w:r w:rsidR="0070140C">
        <w:rPr>
          <w:rFonts w:ascii="Arial" w:hAnsi="Arial" w:cs="Arial"/>
          <w:sz w:val="20"/>
          <w:szCs w:val="20"/>
        </w:rPr>
        <w:t xml:space="preserve"> – zestaw elementów pojazdu realizowanych za pomocą </w:t>
      </w:r>
      <w:r w:rsidR="001B7449">
        <w:rPr>
          <w:rFonts w:ascii="Arial" w:hAnsi="Arial" w:cs="Arial"/>
          <w:sz w:val="20"/>
          <w:szCs w:val="20"/>
        </w:rPr>
        <w:t xml:space="preserve">elementów </w:t>
      </w:r>
      <w:r w:rsidR="0070140C">
        <w:rPr>
          <w:rFonts w:ascii="Arial" w:hAnsi="Arial" w:cs="Arial"/>
          <w:sz w:val="20"/>
          <w:szCs w:val="20"/>
        </w:rPr>
        <w:t>architektury</w:t>
      </w:r>
      <w:r w:rsidR="00B366E7">
        <w:rPr>
          <w:rFonts w:ascii="Arial" w:hAnsi="Arial" w:cs="Arial"/>
          <w:sz w:val="20"/>
          <w:szCs w:val="20"/>
        </w:rPr>
        <w:t xml:space="preserve"> </w:t>
      </w:r>
      <w:sdt>
        <w:sdtPr>
          <w:rPr>
            <w:rFonts w:ascii="Arial" w:hAnsi="Arial" w:cs="Arial"/>
            <w:sz w:val="20"/>
            <w:szCs w:val="20"/>
          </w:rPr>
          <w:id w:val="481825528"/>
          <w:citation/>
        </w:sdtPr>
        <w:sdtContent>
          <w:r w:rsidR="00B366E7">
            <w:rPr>
              <w:rFonts w:ascii="Arial" w:hAnsi="Arial" w:cs="Arial"/>
              <w:sz w:val="20"/>
              <w:szCs w:val="20"/>
            </w:rPr>
            <w:fldChar w:fldCharType="begin"/>
          </w:r>
          <w:r w:rsidR="00B366E7">
            <w:rPr>
              <w:rFonts w:ascii="Arial" w:hAnsi="Arial" w:cs="Arial"/>
              <w:sz w:val="20"/>
              <w:szCs w:val="20"/>
            </w:rPr>
            <w:instrText xml:space="preserve"> CITATION EAS \l 1045 </w:instrText>
          </w:r>
          <w:r w:rsidR="00B366E7">
            <w:rPr>
              <w:rFonts w:ascii="Arial" w:hAnsi="Arial" w:cs="Arial"/>
              <w:sz w:val="20"/>
              <w:szCs w:val="20"/>
            </w:rPr>
            <w:fldChar w:fldCharType="separate"/>
          </w:r>
          <w:r w:rsidR="00B366E7" w:rsidRPr="00B366E7">
            <w:rPr>
              <w:rFonts w:ascii="Arial" w:hAnsi="Arial" w:cs="Arial"/>
              <w:noProof/>
              <w:sz w:val="20"/>
              <w:szCs w:val="20"/>
            </w:rPr>
            <w:t>[3]</w:t>
          </w:r>
          <w:r w:rsidR="00B366E7">
            <w:rPr>
              <w:rFonts w:ascii="Arial" w:hAnsi="Arial" w:cs="Arial"/>
              <w:sz w:val="20"/>
              <w:szCs w:val="20"/>
            </w:rPr>
            <w:fldChar w:fldCharType="end"/>
          </w:r>
        </w:sdtContent>
      </w:sdt>
      <w:r w:rsidR="000F3378">
        <w:rPr>
          <w:rFonts w:ascii="Arial" w:hAnsi="Arial" w:cs="Arial"/>
          <w:sz w:val="20"/>
          <w:szCs w:val="20"/>
        </w:rPr>
        <w:t>.</w:t>
      </w:r>
    </w:p>
    <w:p w:rsidR="008F2B55" w:rsidRPr="00C00B48" w:rsidRDefault="00B56E3C" w:rsidP="00AA71E6">
      <w:pPr>
        <w:pStyle w:val="Nagwek2"/>
        <w:numPr>
          <w:ilvl w:val="1"/>
          <w:numId w:val="2"/>
        </w:numPr>
        <w:spacing w:before="240" w:after="120" w:line="360" w:lineRule="auto"/>
        <w:ind w:left="357" w:hanging="357"/>
        <w:jc w:val="both"/>
        <w:rPr>
          <w:rFonts w:cs="Arial"/>
          <w:i/>
          <w:sz w:val="20"/>
          <w:szCs w:val="20"/>
        </w:rPr>
      </w:pPr>
      <w:bookmarkStart w:id="7" w:name="_Toc523956401"/>
      <w:r>
        <w:rPr>
          <w:rFonts w:cs="Arial"/>
          <w:i/>
          <w:sz w:val="20"/>
          <w:szCs w:val="20"/>
        </w:rPr>
        <w:t>Assurance</w:t>
      </w:r>
      <w:r w:rsidR="008F2B55" w:rsidRPr="00C00B48">
        <w:rPr>
          <w:rFonts w:cs="Arial"/>
          <w:i/>
          <w:sz w:val="20"/>
          <w:szCs w:val="20"/>
        </w:rPr>
        <w:t xml:space="preserve"> </w:t>
      </w:r>
      <w:proofErr w:type="spellStart"/>
      <w:r w:rsidR="008F2B55" w:rsidRPr="00C00B48">
        <w:rPr>
          <w:rFonts w:cs="Arial"/>
          <w:i/>
          <w:sz w:val="20"/>
          <w:szCs w:val="20"/>
        </w:rPr>
        <w:t>case</w:t>
      </w:r>
      <w:proofErr w:type="spellEnd"/>
      <w:r w:rsidR="008F2B55" w:rsidRPr="00C00B48">
        <w:rPr>
          <w:rFonts w:cs="Arial"/>
          <w:i/>
          <w:sz w:val="20"/>
          <w:szCs w:val="20"/>
        </w:rPr>
        <w:t xml:space="preserve"> – definicja i struktura</w:t>
      </w:r>
      <w:bookmarkEnd w:id="7"/>
    </w:p>
    <w:p w:rsidR="0090225D" w:rsidRDefault="00B56E3C" w:rsidP="00AA71E6">
      <w:pPr>
        <w:spacing w:after="0" w:line="360" w:lineRule="auto"/>
        <w:ind w:firstLine="851"/>
        <w:jc w:val="both"/>
        <w:rPr>
          <w:rFonts w:ascii="Arial" w:hAnsi="Arial" w:cs="Arial"/>
          <w:sz w:val="20"/>
          <w:szCs w:val="20"/>
        </w:rPr>
      </w:pPr>
      <w:r>
        <w:rPr>
          <w:rFonts w:ascii="Arial" w:hAnsi="Arial" w:cs="Arial"/>
          <w:sz w:val="20"/>
          <w:szCs w:val="20"/>
        </w:rPr>
        <w:t xml:space="preserve">Głównym powodem </w:t>
      </w:r>
      <w:r w:rsidR="00495B63">
        <w:rPr>
          <w:rFonts w:ascii="Arial" w:hAnsi="Arial" w:cs="Arial"/>
          <w:sz w:val="20"/>
          <w:szCs w:val="20"/>
        </w:rPr>
        <w:t>stosowania</w:t>
      </w:r>
      <w:r>
        <w:rPr>
          <w:rFonts w:ascii="Arial" w:hAnsi="Arial" w:cs="Arial"/>
          <w:sz w:val="20"/>
          <w:szCs w:val="20"/>
        </w:rPr>
        <w:t xml:space="preserve"> </w:t>
      </w:r>
      <w:r w:rsidRPr="00B56E3C">
        <w:rPr>
          <w:rFonts w:ascii="Arial" w:hAnsi="Arial" w:cs="Arial"/>
          <w:i/>
          <w:sz w:val="20"/>
          <w:szCs w:val="20"/>
        </w:rPr>
        <w:t>Assurance Case</w:t>
      </w:r>
      <w:r w:rsidR="00825BAD">
        <w:rPr>
          <w:rFonts w:ascii="Arial" w:hAnsi="Arial" w:cs="Arial"/>
          <w:i/>
          <w:sz w:val="20"/>
          <w:szCs w:val="20"/>
        </w:rPr>
        <w:t xml:space="preserve"> (AC)</w:t>
      </w:r>
      <w:r>
        <w:rPr>
          <w:rFonts w:ascii="Arial" w:hAnsi="Arial" w:cs="Arial"/>
          <w:sz w:val="20"/>
          <w:szCs w:val="20"/>
        </w:rPr>
        <w:t xml:space="preserve"> jest</w:t>
      </w:r>
      <w:r w:rsidR="00495B63">
        <w:rPr>
          <w:rFonts w:ascii="Arial" w:hAnsi="Arial" w:cs="Arial"/>
          <w:sz w:val="20"/>
          <w:szCs w:val="20"/>
        </w:rPr>
        <w:t xml:space="preserve"> konieczność potwierdzenia</w:t>
      </w:r>
      <w:r>
        <w:rPr>
          <w:rFonts w:ascii="Arial" w:hAnsi="Arial" w:cs="Arial"/>
          <w:sz w:val="20"/>
          <w:szCs w:val="20"/>
        </w:rPr>
        <w:t xml:space="preserve"> osiągnięcia</w:t>
      </w:r>
      <w:r w:rsidR="00AB2C5F">
        <w:rPr>
          <w:rFonts w:ascii="Arial" w:hAnsi="Arial" w:cs="Arial"/>
          <w:sz w:val="20"/>
          <w:szCs w:val="20"/>
        </w:rPr>
        <w:t xml:space="preserve"> celu lub celów, </w:t>
      </w:r>
      <w:r w:rsidR="008572C6">
        <w:rPr>
          <w:rFonts w:ascii="Arial" w:hAnsi="Arial" w:cs="Arial"/>
          <w:sz w:val="20"/>
          <w:szCs w:val="20"/>
        </w:rPr>
        <w:t>które</w:t>
      </w:r>
      <w:r>
        <w:rPr>
          <w:rFonts w:ascii="Arial" w:hAnsi="Arial" w:cs="Arial"/>
          <w:sz w:val="20"/>
          <w:szCs w:val="20"/>
        </w:rPr>
        <w:t xml:space="preserve"> często w terminologii, określa się jako</w:t>
      </w:r>
      <w:r w:rsidR="008C731B">
        <w:rPr>
          <w:rFonts w:ascii="Arial" w:hAnsi="Arial" w:cs="Arial"/>
          <w:sz w:val="20"/>
          <w:szCs w:val="20"/>
        </w:rPr>
        <w:t xml:space="preserve"> postulaty</w:t>
      </w:r>
      <w:r w:rsidR="008118B9">
        <w:rPr>
          <w:rFonts w:ascii="Arial" w:hAnsi="Arial" w:cs="Arial"/>
          <w:sz w:val="20"/>
          <w:szCs w:val="20"/>
        </w:rPr>
        <w:t xml:space="preserve"> </w:t>
      </w:r>
      <w:r w:rsidR="00DD0E05">
        <w:rPr>
          <w:rFonts w:ascii="Arial" w:hAnsi="Arial" w:cs="Arial"/>
          <w:sz w:val="20"/>
          <w:szCs w:val="20"/>
        </w:rPr>
        <w:t>najwyższego</w:t>
      </w:r>
      <w:r w:rsidR="008118B9">
        <w:rPr>
          <w:rFonts w:ascii="Arial" w:hAnsi="Arial" w:cs="Arial"/>
          <w:sz w:val="20"/>
          <w:szCs w:val="20"/>
        </w:rPr>
        <w:t xml:space="preserve"> poziomu</w:t>
      </w:r>
      <w:r>
        <w:rPr>
          <w:rFonts w:ascii="Arial" w:hAnsi="Arial" w:cs="Arial"/>
          <w:sz w:val="20"/>
          <w:szCs w:val="20"/>
        </w:rPr>
        <w:t xml:space="preserve"> (</w:t>
      </w:r>
      <w:r w:rsidR="008118B9" w:rsidRPr="00B56E3C">
        <w:rPr>
          <w:rFonts w:ascii="Arial" w:hAnsi="Arial" w:cs="Arial"/>
          <w:i/>
          <w:sz w:val="20"/>
          <w:szCs w:val="20"/>
        </w:rPr>
        <w:t>top-</w:t>
      </w:r>
      <w:proofErr w:type="spellStart"/>
      <w:r w:rsidR="008118B9" w:rsidRPr="00B56E3C">
        <w:rPr>
          <w:rFonts w:ascii="Arial" w:hAnsi="Arial" w:cs="Arial"/>
          <w:i/>
          <w:sz w:val="20"/>
          <w:szCs w:val="20"/>
        </w:rPr>
        <w:t>level</w:t>
      </w:r>
      <w:proofErr w:type="spellEnd"/>
      <w:r w:rsidR="008118B9" w:rsidRPr="00B56E3C">
        <w:rPr>
          <w:rFonts w:ascii="Arial" w:hAnsi="Arial" w:cs="Arial"/>
          <w:i/>
          <w:sz w:val="20"/>
          <w:szCs w:val="20"/>
        </w:rPr>
        <w:t xml:space="preserve"> </w:t>
      </w:r>
      <w:proofErr w:type="spellStart"/>
      <w:r w:rsidR="008118B9" w:rsidRPr="00B56E3C">
        <w:rPr>
          <w:rFonts w:ascii="Arial" w:hAnsi="Arial" w:cs="Arial"/>
          <w:i/>
          <w:sz w:val="20"/>
          <w:szCs w:val="20"/>
        </w:rPr>
        <w:t>claims</w:t>
      </w:r>
      <w:proofErr w:type="spellEnd"/>
      <w:r>
        <w:rPr>
          <w:rFonts w:ascii="Arial" w:hAnsi="Arial" w:cs="Arial"/>
          <w:sz w:val="20"/>
          <w:szCs w:val="20"/>
        </w:rPr>
        <w:t>)</w:t>
      </w:r>
      <w:r w:rsidR="00DD25C6">
        <w:rPr>
          <w:rFonts w:ascii="Arial" w:hAnsi="Arial" w:cs="Arial"/>
          <w:sz w:val="20"/>
          <w:szCs w:val="20"/>
        </w:rPr>
        <w:t xml:space="preserve">. </w:t>
      </w:r>
      <w:r w:rsidR="00DD25C6" w:rsidRPr="00DD25C6">
        <w:rPr>
          <w:rFonts w:ascii="Arial" w:hAnsi="Arial" w:cs="Arial"/>
          <w:i/>
          <w:sz w:val="20"/>
          <w:szCs w:val="20"/>
        </w:rPr>
        <w:t>Assurance Case</w:t>
      </w:r>
      <w:r w:rsidR="00DD25C6">
        <w:rPr>
          <w:rFonts w:ascii="Arial" w:hAnsi="Arial" w:cs="Arial"/>
          <w:sz w:val="20"/>
          <w:szCs w:val="20"/>
        </w:rPr>
        <w:t xml:space="preserve"> jest reprezentowane w formie st</w:t>
      </w:r>
      <w:r w:rsidR="0006493F">
        <w:rPr>
          <w:rFonts w:ascii="Arial" w:hAnsi="Arial" w:cs="Arial"/>
          <w:sz w:val="20"/>
          <w:szCs w:val="20"/>
        </w:rPr>
        <w:t>ruktury złożonej z wielu poziomów</w:t>
      </w:r>
      <w:r w:rsidR="00DD25C6">
        <w:rPr>
          <w:rFonts w:ascii="Arial" w:hAnsi="Arial" w:cs="Arial"/>
          <w:sz w:val="20"/>
          <w:szCs w:val="20"/>
        </w:rPr>
        <w:t xml:space="preserve"> argumentów</w:t>
      </w:r>
      <w:r w:rsidR="0006493F">
        <w:rPr>
          <w:rFonts w:ascii="Arial" w:hAnsi="Arial" w:cs="Arial"/>
          <w:sz w:val="20"/>
          <w:szCs w:val="20"/>
        </w:rPr>
        <w:t xml:space="preserve">, </w:t>
      </w:r>
      <w:r w:rsidR="008118B9">
        <w:rPr>
          <w:rFonts w:ascii="Arial" w:hAnsi="Arial" w:cs="Arial"/>
          <w:sz w:val="20"/>
          <w:szCs w:val="20"/>
        </w:rPr>
        <w:t>popartych dowodami (</w:t>
      </w:r>
      <w:proofErr w:type="spellStart"/>
      <w:r w:rsidR="0006493F" w:rsidRPr="0006493F">
        <w:rPr>
          <w:rFonts w:ascii="Arial" w:hAnsi="Arial" w:cs="Arial"/>
          <w:i/>
          <w:sz w:val="20"/>
          <w:szCs w:val="20"/>
        </w:rPr>
        <w:t>evidence</w:t>
      </w:r>
      <w:proofErr w:type="spellEnd"/>
      <w:r w:rsidR="0006493F">
        <w:rPr>
          <w:rFonts w:ascii="Arial" w:hAnsi="Arial" w:cs="Arial"/>
          <w:sz w:val="20"/>
          <w:szCs w:val="20"/>
        </w:rPr>
        <w:t xml:space="preserve">) </w:t>
      </w:r>
      <w:r w:rsidR="008118B9">
        <w:rPr>
          <w:rFonts w:ascii="Arial" w:hAnsi="Arial" w:cs="Arial"/>
          <w:sz w:val="20"/>
          <w:szCs w:val="20"/>
        </w:rPr>
        <w:t>i określonymi założeniami</w:t>
      </w:r>
      <w:r w:rsidR="0006493F">
        <w:rPr>
          <w:rFonts w:ascii="Arial" w:hAnsi="Arial" w:cs="Arial"/>
          <w:sz w:val="20"/>
          <w:szCs w:val="20"/>
        </w:rPr>
        <w:t xml:space="preserve"> (</w:t>
      </w:r>
      <w:proofErr w:type="spellStart"/>
      <w:r w:rsidR="0006493F" w:rsidRPr="0006493F">
        <w:rPr>
          <w:rFonts w:ascii="Arial" w:hAnsi="Arial" w:cs="Arial"/>
          <w:sz w:val="20"/>
          <w:szCs w:val="20"/>
        </w:rPr>
        <w:t>assumptions</w:t>
      </w:r>
      <w:proofErr w:type="spellEnd"/>
      <w:r w:rsidR="00E95333">
        <w:rPr>
          <w:rFonts w:ascii="Arial" w:hAnsi="Arial" w:cs="Arial"/>
          <w:sz w:val="20"/>
          <w:szCs w:val="20"/>
        </w:rPr>
        <w:t xml:space="preserve">). </w:t>
      </w:r>
      <w:r w:rsidR="0006493F">
        <w:rPr>
          <w:rFonts w:ascii="Arial" w:hAnsi="Arial" w:cs="Arial"/>
          <w:sz w:val="20"/>
          <w:szCs w:val="20"/>
        </w:rPr>
        <w:t xml:space="preserve">Odpowiednie połączenie elementów struktury ma na celu graficzne zaprezentowanie logicznego wnioskowania o prawdziwości tezy zawartej </w:t>
      </w:r>
      <w:r w:rsidR="00DD0E05">
        <w:rPr>
          <w:rFonts w:ascii="Arial" w:hAnsi="Arial" w:cs="Arial"/>
          <w:sz w:val="20"/>
          <w:szCs w:val="20"/>
        </w:rPr>
        <w:t xml:space="preserve">w </w:t>
      </w:r>
      <w:r w:rsidR="00ED3C2F">
        <w:rPr>
          <w:rFonts w:ascii="Arial" w:hAnsi="Arial" w:cs="Arial"/>
          <w:sz w:val="20"/>
          <w:szCs w:val="20"/>
        </w:rPr>
        <w:t>postulacie</w:t>
      </w:r>
      <w:r w:rsidR="00DD0E05">
        <w:rPr>
          <w:rFonts w:ascii="Arial" w:hAnsi="Arial" w:cs="Arial"/>
          <w:sz w:val="20"/>
          <w:szCs w:val="20"/>
        </w:rPr>
        <w:t xml:space="preserve"> najwyższego</w:t>
      </w:r>
      <w:r w:rsidR="00825BAD">
        <w:rPr>
          <w:rFonts w:ascii="Arial" w:hAnsi="Arial" w:cs="Arial"/>
          <w:sz w:val="20"/>
          <w:szCs w:val="20"/>
        </w:rPr>
        <w:t xml:space="preserve"> poziomu</w:t>
      </w:r>
      <w:r w:rsidR="00AB2C5F">
        <w:rPr>
          <w:rFonts w:ascii="Arial" w:hAnsi="Arial" w:cs="Arial"/>
          <w:sz w:val="20"/>
          <w:szCs w:val="20"/>
        </w:rPr>
        <w:t xml:space="preserve">, </w:t>
      </w:r>
      <w:r w:rsidR="008572C6">
        <w:rPr>
          <w:rFonts w:ascii="Arial" w:hAnsi="Arial" w:cs="Arial"/>
          <w:sz w:val="20"/>
          <w:szCs w:val="20"/>
        </w:rPr>
        <w:t>które</w:t>
      </w:r>
      <w:r w:rsidR="00542809">
        <w:rPr>
          <w:rFonts w:ascii="Arial" w:hAnsi="Arial" w:cs="Arial"/>
          <w:sz w:val="20"/>
          <w:szCs w:val="20"/>
        </w:rPr>
        <w:t>go prawdziwość</w:t>
      </w:r>
      <w:r w:rsidR="008572C6">
        <w:rPr>
          <w:rFonts w:ascii="Arial" w:hAnsi="Arial" w:cs="Arial"/>
          <w:sz w:val="20"/>
          <w:szCs w:val="20"/>
        </w:rPr>
        <w:t xml:space="preserve"> należy wykazać</w:t>
      </w:r>
      <w:r w:rsidR="00825BAD">
        <w:rPr>
          <w:rFonts w:ascii="Arial" w:hAnsi="Arial" w:cs="Arial"/>
          <w:sz w:val="20"/>
          <w:szCs w:val="20"/>
        </w:rPr>
        <w:t xml:space="preserve">. </w:t>
      </w:r>
      <w:r w:rsidR="00762BF1">
        <w:rPr>
          <w:rFonts w:ascii="Arial" w:hAnsi="Arial" w:cs="Arial"/>
          <w:sz w:val="20"/>
          <w:szCs w:val="20"/>
        </w:rPr>
        <w:t xml:space="preserve">AC opiera się na koncepcji </w:t>
      </w:r>
      <w:r w:rsidR="00AB2C5F">
        <w:rPr>
          <w:rFonts w:ascii="Arial" w:hAnsi="Arial" w:cs="Arial"/>
          <w:sz w:val="20"/>
          <w:szCs w:val="20"/>
        </w:rPr>
        <w:t xml:space="preserve">systemu, </w:t>
      </w:r>
      <w:r w:rsidR="00762BF1">
        <w:rPr>
          <w:rFonts w:ascii="Arial" w:hAnsi="Arial" w:cs="Arial"/>
          <w:sz w:val="20"/>
          <w:szCs w:val="20"/>
        </w:rPr>
        <w:t>który ma być wytworzony i wymaganiach przed nim stawianych.</w:t>
      </w:r>
      <w:r w:rsidR="0090225D">
        <w:rPr>
          <w:rFonts w:ascii="Arial" w:hAnsi="Arial" w:cs="Arial"/>
          <w:sz w:val="20"/>
          <w:szCs w:val="20"/>
        </w:rPr>
        <w:t xml:space="preserve"> Dowody potrzebne do zapewnienia wiarygodności wskazanych argumentów mogą</w:t>
      </w:r>
      <w:r w:rsidR="00CB4F37">
        <w:rPr>
          <w:rFonts w:ascii="Arial" w:hAnsi="Arial" w:cs="Arial"/>
          <w:sz w:val="20"/>
          <w:szCs w:val="20"/>
        </w:rPr>
        <w:t xml:space="preserve"> zatem</w:t>
      </w:r>
      <w:r w:rsidR="0090225D">
        <w:rPr>
          <w:rFonts w:ascii="Arial" w:hAnsi="Arial" w:cs="Arial"/>
          <w:sz w:val="20"/>
          <w:szCs w:val="20"/>
        </w:rPr>
        <w:t xml:space="preserve"> pochodzić z </w:t>
      </w:r>
      <w:r w:rsidR="0090225D" w:rsidRPr="0090225D">
        <w:rPr>
          <w:rFonts w:ascii="Arial" w:hAnsi="Arial" w:cs="Arial"/>
          <w:sz w:val="20"/>
          <w:szCs w:val="20"/>
        </w:rPr>
        <w:t>artefaktów</w:t>
      </w:r>
      <w:r w:rsidR="0090225D">
        <w:rPr>
          <w:rFonts w:ascii="Arial" w:hAnsi="Arial" w:cs="Arial"/>
          <w:sz w:val="20"/>
          <w:szCs w:val="20"/>
        </w:rPr>
        <w:t xml:space="preserve"> (produktów roboczych) procesu wytwarzania systemu. Zalicza się do nich m.in wytworzone analizy, używane standardy, uzyskane wyniki (np.: raporty testów), dokumenty przeglądów projektu itp.</w:t>
      </w:r>
    </w:p>
    <w:p w:rsidR="00542809" w:rsidRDefault="0090225D" w:rsidP="00AA71E6">
      <w:pPr>
        <w:spacing w:after="0" w:line="360" w:lineRule="auto"/>
        <w:jc w:val="both"/>
        <w:rPr>
          <w:rFonts w:ascii="Arial" w:hAnsi="Arial" w:cs="Arial"/>
          <w:sz w:val="20"/>
          <w:szCs w:val="20"/>
        </w:rPr>
      </w:pPr>
      <w:r>
        <w:rPr>
          <w:rFonts w:ascii="Arial" w:hAnsi="Arial" w:cs="Arial"/>
          <w:sz w:val="20"/>
          <w:szCs w:val="20"/>
        </w:rPr>
        <w:t xml:space="preserve">Dekompozycja </w:t>
      </w:r>
      <w:r w:rsidR="008C731B">
        <w:rPr>
          <w:rFonts w:ascii="Arial" w:hAnsi="Arial" w:cs="Arial"/>
          <w:sz w:val="20"/>
          <w:szCs w:val="20"/>
        </w:rPr>
        <w:t>postulatu</w:t>
      </w:r>
      <w:r w:rsidR="00DD0E05">
        <w:rPr>
          <w:rFonts w:ascii="Arial" w:hAnsi="Arial" w:cs="Arial"/>
          <w:sz w:val="20"/>
          <w:szCs w:val="20"/>
        </w:rPr>
        <w:t xml:space="preserve"> najwyższego</w:t>
      </w:r>
      <w:r w:rsidR="00C75592">
        <w:rPr>
          <w:rFonts w:ascii="Arial" w:hAnsi="Arial" w:cs="Arial"/>
          <w:sz w:val="20"/>
          <w:szCs w:val="20"/>
        </w:rPr>
        <w:t xml:space="preserve"> poziomu, na poszczególne</w:t>
      </w:r>
      <w:r w:rsidR="00EC25C3">
        <w:rPr>
          <w:rFonts w:ascii="Arial" w:hAnsi="Arial" w:cs="Arial"/>
          <w:sz w:val="20"/>
          <w:szCs w:val="20"/>
        </w:rPr>
        <w:t xml:space="preserve">, </w:t>
      </w:r>
      <w:r w:rsidR="00C75592">
        <w:rPr>
          <w:rFonts w:ascii="Arial" w:hAnsi="Arial" w:cs="Arial"/>
          <w:sz w:val="20"/>
          <w:szCs w:val="20"/>
        </w:rPr>
        <w:t>hierarchicznie ułożone elementy niższego poziomu, pokazuje za</w:t>
      </w:r>
      <w:r w:rsidR="00542809">
        <w:rPr>
          <w:rFonts w:ascii="Arial" w:hAnsi="Arial" w:cs="Arial"/>
          <w:sz w:val="20"/>
          <w:szCs w:val="20"/>
        </w:rPr>
        <w:t xml:space="preserve">leżności pomiędzy </w:t>
      </w:r>
      <w:r w:rsidR="00DD0E05">
        <w:rPr>
          <w:rFonts w:ascii="Arial" w:hAnsi="Arial" w:cs="Arial"/>
          <w:sz w:val="20"/>
          <w:szCs w:val="20"/>
        </w:rPr>
        <w:t>postulatem</w:t>
      </w:r>
      <w:r w:rsidR="00542809">
        <w:rPr>
          <w:rFonts w:ascii="Arial" w:hAnsi="Arial" w:cs="Arial"/>
          <w:sz w:val="20"/>
          <w:szCs w:val="20"/>
        </w:rPr>
        <w:t xml:space="preserve"> a </w:t>
      </w:r>
      <w:r w:rsidR="00AB2C5F">
        <w:rPr>
          <w:rFonts w:ascii="Arial" w:hAnsi="Arial" w:cs="Arial"/>
          <w:sz w:val="20"/>
          <w:szCs w:val="20"/>
        </w:rPr>
        <w:t>powiązanym materiałem dowodowym</w:t>
      </w:r>
      <w:r w:rsidR="00530182">
        <w:rPr>
          <w:rFonts w:ascii="Arial" w:hAnsi="Arial" w:cs="Arial"/>
          <w:sz w:val="20"/>
          <w:szCs w:val="20"/>
        </w:rPr>
        <w:t xml:space="preserve">. </w:t>
      </w:r>
    </w:p>
    <w:p w:rsidR="00966183" w:rsidRDefault="00966183" w:rsidP="00AA71E6">
      <w:pPr>
        <w:spacing w:after="0" w:line="360" w:lineRule="auto"/>
        <w:jc w:val="both"/>
        <w:rPr>
          <w:rFonts w:ascii="Arial" w:hAnsi="Arial" w:cs="Arial"/>
          <w:sz w:val="20"/>
          <w:szCs w:val="20"/>
        </w:rPr>
      </w:pPr>
      <w:r>
        <w:rPr>
          <w:rFonts w:ascii="Arial" w:hAnsi="Arial" w:cs="Arial"/>
          <w:sz w:val="20"/>
          <w:szCs w:val="20"/>
        </w:rPr>
        <w:t xml:space="preserve">Rys. 2.1 prezentuje </w:t>
      </w:r>
      <w:r w:rsidR="00086E87">
        <w:rPr>
          <w:rFonts w:ascii="Arial" w:hAnsi="Arial" w:cs="Arial"/>
          <w:sz w:val="20"/>
          <w:szCs w:val="20"/>
        </w:rPr>
        <w:t>przykładowy</w:t>
      </w:r>
      <w:r>
        <w:rPr>
          <w:rFonts w:ascii="Arial" w:hAnsi="Arial" w:cs="Arial"/>
          <w:sz w:val="20"/>
          <w:szCs w:val="20"/>
        </w:rPr>
        <w:t xml:space="preserve"> Assurance Case </w:t>
      </w:r>
      <w:r w:rsidR="00086E87">
        <w:rPr>
          <w:rFonts w:ascii="Arial" w:hAnsi="Arial" w:cs="Arial"/>
          <w:sz w:val="20"/>
          <w:szCs w:val="20"/>
        </w:rPr>
        <w:t>zdefiniowany wg.</w:t>
      </w:r>
      <w:r>
        <w:rPr>
          <w:rFonts w:ascii="Arial" w:hAnsi="Arial" w:cs="Arial"/>
          <w:sz w:val="20"/>
          <w:szCs w:val="20"/>
        </w:rPr>
        <w:t xml:space="preserve"> E</w:t>
      </w:r>
      <w:r w:rsidR="00086E87">
        <w:rPr>
          <w:rFonts w:ascii="Arial" w:hAnsi="Arial" w:cs="Arial"/>
          <w:sz w:val="20"/>
          <w:szCs w:val="20"/>
        </w:rPr>
        <w:t>uropejskiej Organizacji</w:t>
      </w:r>
      <w:r>
        <w:rPr>
          <w:rFonts w:ascii="Arial" w:hAnsi="Arial" w:cs="Arial"/>
          <w:sz w:val="20"/>
          <w:szCs w:val="20"/>
        </w:rPr>
        <w:t xml:space="preserve"> ds. Bezpieczeństwa Żeglugi Powietrznej (</w:t>
      </w:r>
      <w:r w:rsidRPr="00966183">
        <w:rPr>
          <w:rFonts w:ascii="Arial" w:hAnsi="Arial" w:cs="Arial"/>
          <w:sz w:val="20"/>
          <w:szCs w:val="20"/>
        </w:rPr>
        <w:t>EUROCONTROL</w:t>
      </w:r>
      <w:r>
        <w:rPr>
          <w:rFonts w:ascii="Arial" w:hAnsi="Arial" w:cs="Arial"/>
          <w:sz w:val="20"/>
          <w:szCs w:val="20"/>
        </w:rPr>
        <w:t>).</w:t>
      </w:r>
    </w:p>
    <w:p w:rsidR="008118B9" w:rsidRDefault="00966183" w:rsidP="007F4985">
      <w:pPr>
        <w:spacing w:before="240" w:after="0" w:line="360" w:lineRule="auto"/>
        <w:jc w:val="center"/>
        <w:rPr>
          <w:rFonts w:ascii="Arial" w:hAnsi="Arial" w:cs="Arial"/>
          <w:sz w:val="20"/>
          <w:szCs w:val="20"/>
        </w:rPr>
      </w:pPr>
      <w:r>
        <w:rPr>
          <w:noProof/>
          <w:lang w:eastAsia="pl-PL"/>
        </w:rPr>
        <w:lastRenderedPageBreak/>
        <w:drawing>
          <wp:inline distT="0" distB="0" distL="0" distR="0" wp14:anchorId="13630E7B" wp14:editId="5A2F3490">
            <wp:extent cx="5399405" cy="4314974"/>
            <wp:effectExtent l="19050" t="19050" r="10795" b="285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9405" cy="4314974"/>
                    </a:xfrm>
                    <a:prstGeom prst="rect">
                      <a:avLst/>
                    </a:prstGeom>
                    <a:ln w="12700">
                      <a:solidFill>
                        <a:schemeClr val="tx1"/>
                      </a:solidFill>
                    </a:ln>
                  </pic:spPr>
                </pic:pic>
              </a:graphicData>
            </a:graphic>
          </wp:inline>
        </w:drawing>
      </w:r>
    </w:p>
    <w:p w:rsidR="00C75592" w:rsidRDefault="00086E87" w:rsidP="007F4985">
      <w:pPr>
        <w:pStyle w:val="Legenda"/>
        <w:spacing w:line="360" w:lineRule="auto"/>
        <w:jc w:val="center"/>
        <w:rPr>
          <w:rFonts w:ascii="Arial" w:hAnsi="Arial" w:cs="Arial"/>
          <w:b w:val="0"/>
          <w:color w:val="auto"/>
        </w:rPr>
      </w:pPr>
      <w:bookmarkStart w:id="8" w:name="_Toc525077009"/>
      <w:r w:rsidRPr="00086E87">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2</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1</w:t>
      </w:r>
      <w:r w:rsidR="007F4985">
        <w:rPr>
          <w:rFonts w:ascii="Arial" w:hAnsi="Arial" w:cs="Arial"/>
          <w:b w:val="0"/>
          <w:color w:val="auto"/>
        </w:rPr>
        <w:fldChar w:fldCharType="end"/>
      </w:r>
      <w:r>
        <w:rPr>
          <w:rFonts w:ascii="Arial" w:hAnsi="Arial" w:cs="Arial"/>
          <w:b w:val="0"/>
          <w:color w:val="auto"/>
        </w:rPr>
        <w:t xml:space="preserve"> Schemat </w:t>
      </w:r>
      <w:r w:rsidR="008C731B">
        <w:rPr>
          <w:rFonts w:ascii="Arial" w:hAnsi="Arial" w:cs="Arial"/>
          <w:b w:val="0"/>
          <w:color w:val="auto"/>
        </w:rPr>
        <w:t>postulatu</w:t>
      </w:r>
      <w:r w:rsidR="00DD0E05">
        <w:rPr>
          <w:rFonts w:ascii="Arial" w:hAnsi="Arial" w:cs="Arial"/>
          <w:b w:val="0"/>
          <w:color w:val="auto"/>
        </w:rPr>
        <w:t xml:space="preserve"> najwyższego </w:t>
      </w:r>
      <w:r w:rsidRPr="00086E87">
        <w:rPr>
          <w:rFonts w:ascii="Arial" w:hAnsi="Arial" w:cs="Arial"/>
          <w:b w:val="0"/>
          <w:color w:val="auto"/>
        </w:rPr>
        <w:t>poziomu</w:t>
      </w:r>
      <w:r>
        <w:rPr>
          <w:rFonts w:ascii="Arial" w:hAnsi="Arial" w:cs="Arial"/>
          <w:b w:val="0"/>
          <w:color w:val="auto"/>
        </w:rPr>
        <w:t xml:space="preserve"> z powiązanymi argumentami</w:t>
      </w:r>
      <w:bookmarkEnd w:id="8"/>
    </w:p>
    <w:p w:rsidR="00C749F7" w:rsidRPr="00EC25C3" w:rsidRDefault="00C749F7" w:rsidP="00AA71E6">
      <w:pPr>
        <w:spacing w:after="0"/>
        <w:jc w:val="both"/>
        <w:rPr>
          <w:rFonts w:ascii="Arial" w:hAnsi="Arial" w:cs="Arial"/>
          <w:sz w:val="20"/>
          <w:szCs w:val="20"/>
        </w:rPr>
      </w:pPr>
      <w:r w:rsidRPr="00EC25C3">
        <w:rPr>
          <w:rFonts w:ascii="Arial" w:hAnsi="Arial" w:cs="Arial"/>
          <w:sz w:val="20"/>
          <w:szCs w:val="20"/>
        </w:rPr>
        <w:t xml:space="preserve">Każdy element Assurance Case powinien spełniać następujące wymagania: </w:t>
      </w:r>
    </w:p>
    <w:p w:rsidR="00C749F7"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być jednym z dostępnych typów,</w:t>
      </w:r>
    </w:p>
    <w:p w:rsidR="00DE5EA0"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 xml:space="preserve">zawierać unikalny identyfikator, posiadać określony numer w hierarchii elementów zgodny z logiczną strukturą </w:t>
      </w:r>
      <w:r w:rsidR="00DE5EA0" w:rsidRPr="00383C2B">
        <w:rPr>
          <w:rFonts w:ascii="Arial" w:hAnsi="Arial" w:cs="Arial"/>
          <w:sz w:val="20"/>
          <w:szCs w:val="20"/>
        </w:rPr>
        <w:t>Assurance</w:t>
      </w:r>
      <w:r w:rsidR="00860B00">
        <w:rPr>
          <w:rFonts w:ascii="Arial" w:hAnsi="Arial" w:cs="Arial"/>
          <w:sz w:val="20"/>
          <w:szCs w:val="20"/>
        </w:rPr>
        <w:t xml:space="preserve"> Case. Ma to na celu ułatwienie przeprowadzania procesu</w:t>
      </w:r>
      <w:r w:rsidR="00DE5EA0" w:rsidRPr="00383C2B">
        <w:rPr>
          <w:rFonts w:ascii="Arial" w:hAnsi="Arial" w:cs="Arial"/>
          <w:sz w:val="20"/>
          <w:szCs w:val="20"/>
        </w:rPr>
        <w:t xml:space="preserve"> wnioskowania</w:t>
      </w:r>
      <w:r w:rsidR="00542809">
        <w:rPr>
          <w:rFonts w:ascii="Arial" w:hAnsi="Arial" w:cs="Arial"/>
          <w:sz w:val="20"/>
          <w:szCs w:val="20"/>
        </w:rPr>
        <w:t xml:space="preserve"> </w:t>
      </w:r>
      <w:r w:rsidR="00AB2C5F">
        <w:rPr>
          <w:rFonts w:ascii="Arial" w:hAnsi="Arial" w:cs="Arial"/>
          <w:sz w:val="20"/>
          <w:szCs w:val="20"/>
        </w:rPr>
        <w:t>we właściwej kolejności, dzięki uporządkowanej argumentacji</w:t>
      </w:r>
      <w:r w:rsidR="00DE5EA0" w:rsidRPr="00383C2B">
        <w:rPr>
          <w:rFonts w:ascii="Arial" w:hAnsi="Arial" w:cs="Arial"/>
          <w:sz w:val="20"/>
          <w:szCs w:val="20"/>
        </w:rPr>
        <w:t xml:space="preserve">, </w:t>
      </w:r>
    </w:p>
    <w:p w:rsidR="00C749F7" w:rsidRDefault="00DE5EA0" w:rsidP="00AA71E6">
      <w:pPr>
        <w:pStyle w:val="Akapitzlist"/>
        <w:numPr>
          <w:ilvl w:val="0"/>
          <w:numId w:val="41"/>
        </w:numPr>
        <w:spacing w:after="0" w:line="360" w:lineRule="auto"/>
        <w:ind w:left="425" w:hanging="425"/>
        <w:jc w:val="both"/>
        <w:rPr>
          <w:rFonts w:ascii="Arial" w:hAnsi="Arial" w:cs="Arial"/>
          <w:sz w:val="20"/>
          <w:szCs w:val="20"/>
        </w:rPr>
      </w:pPr>
      <w:r w:rsidRPr="00383C2B">
        <w:rPr>
          <w:rFonts w:ascii="Arial" w:hAnsi="Arial" w:cs="Arial"/>
          <w:sz w:val="20"/>
          <w:szCs w:val="20"/>
        </w:rPr>
        <w:t xml:space="preserve">zwierać </w:t>
      </w:r>
      <w:r w:rsidR="00860B00">
        <w:rPr>
          <w:rFonts w:ascii="Arial" w:hAnsi="Arial" w:cs="Arial"/>
          <w:sz w:val="20"/>
          <w:szCs w:val="20"/>
        </w:rPr>
        <w:t xml:space="preserve">jednoznaczny </w:t>
      </w:r>
      <w:r w:rsidRPr="00383C2B">
        <w:rPr>
          <w:rFonts w:ascii="Arial" w:hAnsi="Arial" w:cs="Arial"/>
          <w:sz w:val="20"/>
          <w:szCs w:val="20"/>
        </w:rPr>
        <w:t xml:space="preserve">komunikat tekstowy w celu prostej identyfikacji typu elementu w strukturze </w:t>
      </w:r>
      <w:sdt>
        <w:sdtPr>
          <w:rPr>
            <w:rFonts w:ascii="Arial" w:hAnsi="Arial" w:cs="Arial"/>
            <w:sz w:val="20"/>
            <w:szCs w:val="20"/>
          </w:rPr>
          <w:id w:val="-1192676876"/>
          <w:citation/>
        </w:sdtPr>
        <w:sdtContent>
          <w:r w:rsidR="00383C2B">
            <w:rPr>
              <w:rFonts w:ascii="Arial" w:hAnsi="Arial" w:cs="Arial"/>
              <w:sz w:val="20"/>
              <w:szCs w:val="20"/>
            </w:rPr>
            <w:fldChar w:fldCharType="begin"/>
          </w:r>
          <w:r w:rsidR="00383C2B">
            <w:rPr>
              <w:rFonts w:ascii="Arial" w:hAnsi="Arial" w:cs="Arial"/>
              <w:sz w:val="20"/>
              <w:szCs w:val="20"/>
            </w:rPr>
            <w:instrText xml:space="preserve"> CITATION POr \l 1045 </w:instrText>
          </w:r>
          <w:r w:rsidR="00383C2B">
            <w:rPr>
              <w:rFonts w:ascii="Arial" w:hAnsi="Arial" w:cs="Arial"/>
              <w:sz w:val="20"/>
              <w:szCs w:val="20"/>
            </w:rPr>
            <w:fldChar w:fldCharType="separate"/>
          </w:r>
          <w:r w:rsidR="00B366E7" w:rsidRPr="00B366E7">
            <w:rPr>
              <w:rFonts w:ascii="Arial" w:hAnsi="Arial" w:cs="Arial"/>
              <w:noProof/>
              <w:sz w:val="20"/>
              <w:szCs w:val="20"/>
            </w:rPr>
            <w:t>[4]</w:t>
          </w:r>
          <w:r w:rsidR="00383C2B">
            <w:rPr>
              <w:rFonts w:ascii="Arial" w:hAnsi="Arial" w:cs="Arial"/>
              <w:sz w:val="20"/>
              <w:szCs w:val="20"/>
            </w:rPr>
            <w:fldChar w:fldCharType="end"/>
          </w:r>
        </w:sdtContent>
      </w:sdt>
      <w:r w:rsidRPr="00383C2B">
        <w:rPr>
          <w:rFonts w:ascii="Arial" w:hAnsi="Arial" w:cs="Arial"/>
          <w:sz w:val="20"/>
          <w:szCs w:val="20"/>
        </w:rPr>
        <w:t xml:space="preserve">. </w:t>
      </w:r>
      <w:r w:rsidR="00C749F7" w:rsidRPr="00383C2B">
        <w:rPr>
          <w:rFonts w:ascii="Arial" w:hAnsi="Arial" w:cs="Arial"/>
          <w:sz w:val="20"/>
          <w:szCs w:val="20"/>
        </w:rPr>
        <w:t xml:space="preserve">  </w:t>
      </w:r>
    </w:p>
    <w:p w:rsidR="00827D9C" w:rsidRDefault="00827D9C" w:rsidP="00AA71E6">
      <w:pPr>
        <w:spacing w:after="0" w:line="360" w:lineRule="auto"/>
        <w:jc w:val="both"/>
        <w:rPr>
          <w:rFonts w:ascii="Arial" w:hAnsi="Arial" w:cs="Arial"/>
          <w:sz w:val="20"/>
          <w:szCs w:val="20"/>
        </w:rPr>
      </w:pPr>
      <w:r>
        <w:rPr>
          <w:rFonts w:ascii="Arial" w:hAnsi="Arial" w:cs="Arial"/>
          <w:sz w:val="20"/>
          <w:szCs w:val="20"/>
        </w:rPr>
        <w:t xml:space="preserve">Podstawowe elementy w strukturze </w:t>
      </w:r>
      <w:proofErr w:type="spellStart"/>
      <w:r>
        <w:rPr>
          <w:rFonts w:ascii="Arial" w:hAnsi="Arial" w:cs="Arial"/>
          <w:sz w:val="20"/>
          <w:szCs w:val="20"/>
        </w:rPr>
        <w:t>A</w:t>
      </w:r>
      <w:r w:rsidR="00B1777B">
        <w:rPr>
          <w:rFonts w:ascii="Arial" w:hAnsi="Arial" w:cs="Arial"/>
          <w:sz w:val="20"/>
          <w:szCs w:val="20"/>
        </w:rPr>
        <w:t>sssurance</w:t>
      </w:r>
      <w:proofErr w:type="spellEnd"/>
      <w:r w:rsidR="00B1777B">
        <w:rPr>
          <w:rFonts w:ascii="Arial" w:hAnsi="Arial" w:cs="Arial"/>
          <w:sz w:val="20"/>
          <w:szCs w:val="20"/>
        </w:rPr>
        <w:t xml:space="preserve"> </w:t>
      </w:r>
      <w:r>
        <w:rPr>
          <w:rFonts w:ascii="Arial" w:hAnsi="Arial" w:cs="Arial"/>
          <w:sz w:val="20"/>
          <w:szCs w:val="20"/>
        </w:rPr>
        <w:t>C</w:t>
      </w:r>
      <w:r w:rsidR="00B1777B">
        <w:rPr>
          <w:rFonts w:ascii="Arial" w:hAnsi="Arial" w:cs="Arial"/>
          <w:sz w:val="20"/>
          <w:szCs w:val="20"/>
        </w:rPr>
        <w:t>ase</w:t>
      </w:r>
      <w:r>
        <w:rPr>
          <w:rFonts w:ascii="Arial" w:hAnsi="Arial" w:cs="Arial"/>
          <w:sz w:val="20"/>
          <w:szCs w:val="20"/>
        </w:rPr>
        <w:t xml:space="preserve"> to:</w:t>
      </w:r>
    </w:p>
    <w:p w:rsidR="00E204F6" w:rsidRDefault="00ED3C2F"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Postulat</w:t>
      </w:r>
      <w:r w:rsidR="00827D9C" w:rsidRPr="00EE4952">
        <w:rPr>
          <w:rFonts w:ascii="Arial" w:hAnsi="Arial" w:cs="Arial"/>
          <w:sz w:val="20"/>
          <w:szCs w:val="20"/>
        </w:rPr>
        <w:t xml:space="preserve"> (</w:t>
      </w:r>
      <w:proofErr w:type="spellStart"/>
      <w:r w:rsidR="00827D9C" w:rsidRPr="00EC3BE0">
        <w:rPr>
          <w:rFonts w:ascii="Arial" w:hAnsi="Arial" w:cs="Arial"/>
          <w:i/>
          <w:sz w:val="20"/>
          <w:szCs w:val="20"/>
        </w:rPr>
        <w:t>claim</w:t>
      </w:r>
      <w:proofErr w:type="spellEnd"/>
      <w:r w:rsidR="00827D9C" w:rsidRPr="00EE4952">
        <w:rPr>
          <w:rFonts w:ascii="Arial" w:hAnsi="Arial" w:cs="Arial"/>
          <w:sz w:val="20"/>
          <w:szCs w:val="20"/>
        </w:rPr>
        <w:t>) –</w:t>
      </w:r>
      <w:r w:rsidR="00EC3BE0">
        <w:rPr>
          <w:rFonts w:ascii="Arial" w:hAnsi="Arial" w:cs="Arial"/>
          <w:sz w:val="20"/>
          <w:szCs w:val="20"/>
        </w:rPr>
        <w:t xml:space="preserve"> </w:t>
      </w:r>
      <w:r w:rsidR="00CA76D0">
        <w:rPr>
          <w:rFonts w:ascii="Arial" w:hAnsi="Arial" w:cs="Arial"/>
          <w:sz w:val="20"/>
          <w:szCs w:val="20"/>
        </w:rPr>
        <w:t xml:space="preserve">argument położony najwyżej w strukturze AC, </w:t>
      </w:r>
      <w:r w:rsidR="00EC3BE0">
        <w:rPr>
          <w:rFonts w:ascii="Arial" w:hAnsi="Arial" w:cs="Arial"/>
          <w:sz w:val="20"/>
          <w:szCs w:val="20"/>
        </w:rPr>
        <w:t>twierdzeni</w:t>
      </w:r>
      <w:r w:rsidR="008A417F">
        <w:rPr>
          <w:rFonts w:ascii="Arial" w:hAnsi="Arial" w:cs="Arial"/>
          <w:sz w:val="20"/>
          <w:szCs w:val="20"/>
        </w:rPr>
        <w:t>e</w:t>
      </w:r>
      <w:r w:rsidR="00EC3BE0">
        <w:rPr>
          <w:rFonts w:ascii="Arial" w:hAnsi="Arial" w:cs="Arial"/>
          <w:sz w:val="20"/>
          <w:szCs w:val="20"/>
        </w:rPr>
        <w:t xml:space="preserve"> </w:t>
      </w:r>
      <w:r w:rsidR="008A417F">
        <w:rPr>
          <w:rFonts w:ascii="Arial" w:hAnsi="Arial" w:cs="Arial"/>
          <w:sz w:val="20"/>
          <w:szCs w:val="20"/>
        </w:rPr>
        <w:t>dotyczące</w:t>
      </w:r>
      <w:r w:rsidR="00EC3BE0">
        <w:rPr>
          <w:rFonts w:ascii="Arial" w:hAnsi="Arial" w:cs="Arial"/>
          <w:sz w:val="20"/>
          <w:szCs w:val="20"/>
        </w:rPr>
        <w:t xml:space="preserve"> charakterystyk</w:t>
      </w:r>
      <w:r w:rsidR="008A417F">
        <w:rPr>
          <w:rFonts w:ascii="Arial" w:hAnsi="Arial" w:cs="Arial"/>
          <w:sz w:val="20"/>
          <w:szCs w:val="20"/>
        </w:rPr>
        <w:t xml:space="preserve">i, właściwość lub zachowania oprogramowania lub systemu, które da się </w:t>
      </w:r>
      <w:r w:rsidR="00AB652A">
        <w:rPr>
          <w:rFonts w:ascii="Arial" w:hAnsi="Arial" w:cs="Arial"/>
          <w:sz w:val="20"/>
          <w:szCs w:val="20"/>
        </w:rPr>
        <w:t>ocenić,</w:t>
      </w:r>
      <w:r w:rsidR="008A417F">
        <w:rPr>
          <w:rFonts w:ascii="Arial" w:hAnsi="Arial" w:cs="Arial"/>
          <w:sz w:val="20"/>
          <w:szCs w:val="20"/>
        </w:rPr>
        <w:t xml:space="preserve"> </w:t>
      </w:r>
      <w:r w:rsidR="00542809">
        <w:rPr>
          <w:rFonts w:ascii="Arial" w:hAnsi="Arial" w:cs="Arial"/>
          <w:sz w:val="20"/>
          <w:szCs w:val="20"/>
        </w:rPr>
        <w:t>że jest prawdziwe lub fałszywe</w:t>
      </w:r>
      <w:r w:rsidR="008A417F">
        <w:rPr>
          <w:rFonts w:ascii="Arial" w:hAnsi="Arial" w:cs="Arial"/>
          <w:sz w:val="20"/>
          <w:szCs w:val="20"/>
        </w:rPr>
        <w:t xml:space="preserve"> za pomocą połączonych z nim argumentów</w:t>
      </w:r>
      <w:r w:rsidR="00CA76D0">
        <w:rPr>
          <w:rFonts w:ascii="Arial" w:hAnsi="Arial" w:cs="Arial"/>
          <w:sz w:val="20"/>
          <w:szCs w:val="20"/>
        </w:rPr>
        <w:t xml:space="preserve"> umiejscowionych niżej, </w:t>
      </w:r>
      <w:r w:rsidR="008A417F">
        <w:rPr>
          <w:rFonts w:ascii="Arial" w:hAnsi="Arial" w:cs="Arial"/>
          <w:sz w:val="20"/>
          <w:szCs w:val="20"/>
        </w:rPr>
        <w:t xml:space="preserve">opierających się na obiektywnych </w:t>
      </w:r>
      <w:r w:rsidR="00B1777B">
        <w:rPr>
          <w:rFonts w:ascii="Arial" w:hAnsi="Arial" w:cs="Arial"/>
          <w:sz w:val="20"/>
          <w:szCs w:val="20"/>
        </w:rPr>
        <w:t>dowodach</w:t>
      </w:r>
      <w:r w:rsidR="002E5FC6">
        <w:rPr>
          <w:rFonts w:ascii="Arial" w:hAnsi="Arial" w:cs="Arial"/>
          <w:sz w:val="20"/>
          <w:szCs w:val="20"/>
        </w:rPr>
        <w:t xml:space="preserve"> </w:t>
      </w:r>
      <w:sdt>
        <w:sdtPr>
          <w:rPr>
            <w:rFonts w:ascii="Arial" w:hAnsi="Arial" w:cs="Arial"/>
            <w:sz w:val="20"/>
            <w:szCs w:val="20"/>
          </w:rPr>
          <w:id w:val="2090427710"/>
          <w:citation/>
        </w:sdtPr>
        <w:sdtContent>
          <w:r w:rsidR="002E5FC6">
            <w:rPr>
              <w:rFonts w:ascii="Arial" w:hAnsi="Arial" w:cs="Arial"/>
              <w:sz w:val="20"/>
              <w:szCs w:val="20"/>
            </w:rPr>
            <w:fldChar w:fldCharType="begin"/>
          </w:r>
          <w:r w:rsidR="002E5FC6">
            <w:rPr>
              <w:rFonts w:ascii="Arial" w:hAnsi="Arial" w:cs="Arial"/>
              <w:sz w:val="20"/>
              <w:szCs w:val="20"/>
            </w:rPr>
            <w:instrText xml:space="preserve"> CITATION Sof18 \l 1045 </w:instrText>
          </w:r>
          <w:r w:rsidR="002E5FC6">
            <w:rPr>
              <w:rFonts w:ascii="Arial" w:hAnsi="Arial" w:cs="Arial"/>
              <w:sz w:val="20"/>
              <w:szCs w:val="20"/>
            </w:rPr>
            <w:fldChar w:fldCharType="separate"/>
          </w:r>
          <w:r w:rsidR="00B366E7" w:rsidRPr="00B366E7">
            <w:rPr>
              <w:rFonts w:ascii="Arial" w:hAnsi="Arial" w:cs="Arial"/>
              <w:noProof/>
              <w:sz w:val="20"/>
              <w:szCs w:val="20"/>
            </w:rPr>
            <w:t>[5]</w:t>
          </w:r>
          <w:r w:rsidR="002E5FC6">
            <w:rPr>
              <w:rFonts w:ascii="Arial" w:hAnsi="Arial" w:cs="Arial"/>
              <w:sz w:val="20"/>
              <w:szCs w:val="20"/>
            </w:rPr>
            <w:fldChar w:fldCharType="end"/>
          </w:r>
        </w:sdtContent>
      </w:sdt>
      <w:r w:rsidR="00B1777B">
        <w:rPr>
          <w:rFonts w:ascii="Arial" w:hAnsi="Arial" w:cs="Arial"/>
          <w:sz w:val="20"/>
          <w:szCs w:val="20"/>
        </w:rPr>
        <w:t xml:space="preserve">. </w:t>
      </w:r>
    </w:p>
    <w:p w:rsidR="00F63A65" w:rsidRDefault="00B67B3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Argument będący </w:t>
      </w:r>
      <w:r w:rsidR="00DD0E05">
        <w:rPr>
          <w:rFonts w:ascii="Arial" w:hAnsi="Arial" w:cs="Arial"/>
          <w:sz w:val="20"/>
          <w:szCs w:val="20"/>
        </w:rPr>
        <w:t>postulatem</w:t>
      </w:r>
      <w:r>
        <w:rPr>
          <w:rFonts w:ascii="Arial" w:hAnsi="Arial" w:cs="Arial"/>
          <w:sz w:val="20"/>
          <w:szCs w:val="20"/>
        </w:rPr>
        <w:t xml:space="preserve"> w</w:t>
      </w:r>
      <w:r w:rsidR="00743F1C">
        <w:rPr>
          <w:rFonts w:ascii="Arial" w:hAnsi="Arial" w:cs="Arial"/>
          <w:sz w:val="20"/>
          <w:szCs w:val="20"/>
        </w:rPr>
        <w:t xml:space="preserve"> strukturze</w:t>
      </w:r>
      <w:r>
        <w:rPr>
          <w:rFonts w:ascii="Arial" w:hAnsi="Arial" w:cs="Arial"/>
          <w:sz w:val="20"/>
          <w:szCs w:val="20"/>
        </w:rPr>
        <w:t xml:space="preserve"> AC powinien przedstawiać następujące informacje</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własności</w:t>
      </w:r>
      <w:r w:rsidR="00F63A65">
        <w:rPr>
          <w:rFonts w:ascii="Arial" w:hAnsi="Arial" w:cs="Arial"/>
          <w:sz w:val="20"/>
          <w:szCs w:val="20"/>
        </w:rPr>
        <w:t xml:space="preserve"> </w:t>
      </w:r>
      <w:r w:rsidR="008C731B">
        <w:rPr>
          <w:rFonts w:ascii="Arial" w:hAnsi="Arial" w:cs="Arial"/>
          <w:sz w:val="20"/>
          <w:szCs w:val="20"/>
        </w:rPr>
        <w:t>postulatu</w:t>
      </w:r>
      <w:r w:rsidR="00F63A65">
        <w:rPr>
          <w:rFonts w:ascii="Arial" w:hAnsi="Arial" w:cs="Arial"/>
          <w:sz w:val="20"/>
          <w:szCs w:val="20"/>
        </w:rPr>
        <w:t xml:space="preserve"> (wymagane)</w:t>
      </w:r>
      <w:r>
        <w:rPr>
          <w:rFonts w:ascii="Arial" w:hAnsi="Arial" w:cs="Arial"/>
          <w:sz w:val="20"/>
          <w:szCs w:val="20"/>
        </w:rPr>
        <w:t>,</w:t>
      </w:r>
    </w:p>
    <w:p w:rsidR="00F63A65"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w:t>
      </w:r>
      <w:r w:rsidR="00F63A65">
        <w:rPr>
          <w:rFonts w:ascii="Arial" w:hAnsi="Arial" w:cs="Arial"/>
          <w:sz w:val="20"/>
          <w:szCs w:val="20"/>
        </w:rPr>
        <w:t xml:space="preserve"> </w:t>
      </w:r>
      <w:r w:rsidR="00B67B37">
        <w:rPr>
          <w:rFonts w:ascii="Arial" w:hAnsi="Arial" w:cs="Arial"/>
          <w:sz w:val="20"/>
          <w:szCs w:val="20"/>
        </w:rPr>
        <w:t xml:space="preserve">własności powiązanych </w:t>
      </w:r>
      <w:r w:rsidR="00AB652A">
        <w:rPr>
          <w:rFonts w:ascii="Arial" w:hAnsi="Arial" w:cs="Arial"/>
          <w:sz w:val="20"/>
          <w:szCs w:val="20"/>
        </w:rPr>
        <w:t>z postulatem</w:t>
      </w:r>
      <w:r w:rsidR="00F63A65">
        <w:rPr>
          <w:rFonts w:ascii="Arial" w:hAnsi="Arial" w:cs="Arial"/>
          <w:sz w:val="20"/>
          <w:szCs w:val="20"/>
        </w:rPr>
        <w:t xml:space="preserve"> (wymagane)</w:t>
      </w:r>
      <w:r w:rsidR="00B67B37">
        <w:rPr>
          <w:rFonts w:ascii="Arial" w:hAnsi="Arial" w:cs="Arial"/>
          <w:sz w:val="20"/>
          <w:szCs w:val="20"/>
        </w:rPr>
        <w:t>,</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 niepewności</w:t>
      </w:r>
      <w:r w:rsidR="002169D9">
        <w:rPr>
          <w:rFonts w:ascii="Arial" w:hAnsi="Arial" w:cs="Arial"/>
          <w:sz w:val="20"/>
          <w:szCs w:val="20"/>
        </w:rPr>
        <w:t xml:space="preserve"> (margines błędu)</w:t>
      </w:r>
      <w:r w:rsidR="00093D68">
        <w:rPr>
          <w:rFonts w:ascii="Arial" w:hAnsi="Arial" w:cs="Arial"/>
          <w:sz w:val="20"/>
          <w:szCs w:val="20"/>
        </w:rPr>
        <w:t xml:space="preserve"> co do</w:t>
      </w:r>
      <w:r>
        <w:rPr>
          <w:rFonts w:ascii="Arial" w:hAnsi="Arial" w:cs="Arial"/>
          <w:sz w:val="20"/>
          <w:szCs w:val="20"/>
        </w:rPr>
        <w:t xml:space="preserve"> własności związanych z </w:t>
      </w:r>
      <w:r w:rsidR="00DD0E05">
        <w:rPr>
          <w:rFonts w:ascii="Arial" w:hAnsi="Arial" w:cs="Arial"/>
          <w:sz w:val="20"/>
          <w:szCs w:val="20"/>
        </w:rPr>
        <w:t>postulatem</w:t>
      </w:r>
      <w:r>
        <w:rPr>
          <w:rFonts w:ascii="Arial" w:hAnsi="Arial" w:cs="Arial"/>
          <w:sz w:val="20"/>
          <w:szCs w:val="20"/>
        </w:rPr>
        <w:t xml:space="preserve"> (wymagane),</w:t>
      </w:r>
    </w:p>
    <w:p w:rsidR="00B67B37" w:rsidRDefault="00AB652A"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czas,</w:t>
      </w:r>
      <w:r w:rsidR="00093D68">
        <w:rPr>
          <w:rFonts w:ascii="Arial" w:hAnsi="Arial" w:cs="Arial"/>
          <w:sz w:val="20"/>
          <w:szCs w:val="20"/>
        </w:rPr>
        <w:t xml:space="preserve"> w którym </w:t>
      </w:r>
      <w:r w:rsidR="00DD0E05">
        <w:rPr>
          <w:rFonts w:ascii="Arial" w:hAnsi="Arial" w:cs="Arial"/>
          <w:sz w:val="20"/>
          <w:szCs w:val="20"/>
        </w:rPr>
        <w:t>postulat</w:t>
      </w:r>
      <w:r w:rsidR="00093D68">
        <w:rPr>
          <w:rFonts w:ascii="Arial" w:hAnsi="Arial" w:cs="Arial"/>
          <w:sz w:val="20"/>
          <w:szCs w:val="20"/>
        </w:rPr>
        <w:t xml:space="preserve"> może być stosow</w:t>
      </w:r>
      <w:r w:rsidR="00DD0E05">
        <w:rPr>
          <w:rFonts w:ascii="Arial" w:hAnsi="Arial" w:cs="Arial"/>
          <w:sz w:val="20"/>
          <w:szCs w:val="20"/>
        </w:rPr>
        <w:t>any</w:t>
      </w:r>
      <w:r w:rsidR="00B67B37">
        <w:rPr>
          <w:rFonts w:ascii="Arial" w:hAnsi="Arial" w:cs="Arial"/>
          <w:sz w:val="20"/>
          <w:szCs w:val="20"/>
        </w:rPr>
        <w:t xml:space="preserve"> (opcjonalne),</w:t>
      </w:r>
    </w:p>
    <w:p w:rsidR="00B67B37"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lastRenderedPageBreak/>
        <w:t>niepewność związana</w:t>
      </w:r>
      <w:r w:rsidR="00B67B37">
        <w:rPr>
          <w:rFonts w:ascii="Arial" w:hAnsi="Arial" w:cs="Arial"/>
          <w:sz w:val="20"/>
          <w:szCs w:val="20"/>
        </w:rPr>
        <w:t xml:space="preserve"> z czasem </w:t>
      </w:r>
      <w:r>
        <w:rPr>
          <w:rFonts w:ascii="Arial" w:hAnsi="Arial" w:cs="Arial"/>
          <w:sz w:val="20"/>
          <w:szCs w:val="20"/>
        </w:rPr>
        <w:t>„stosowalności”</w:t>
      </w:r>
      <w:r w:rsidR="00B67B37">
        <w:rPr>
          <w:rFonts w:ascii="Arial" w:hAnsi="Arial" w:cs="Arial"/>
          <w:sz w:val="20"/>
          <w:szCs w:val="20"/>
        </w:rPr>
        <w:t xml:space="preserve"> </w:t>
      </w:r>
      <w:r w:rsidR="008C731B">
        <w:rPr>
          <w:rFonts w:ascii="Arial" w:hAnsi="Arial" w:cs="Arial"/>
          <w:sz w:val="20"/>
          <w:szCs w:val="20"/>
        </w:rPr>
        <w:t>postulatu</w:t>
      </w:r>
      <w:r>
        <w:rPr>
          <w:rFonts w:ascii="Arial" w:hAnsi="Arial" w:cs="Arial"/>
          <w:sz w:val="20"/>
          <w:szCs w:val="20"/>
        </w:rPr>
        <w:t xml:space="preserve"> (opcjonalne),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warunki, których spełnienie umożliwia stosowanie podanego </w:t>
      </w:r>
      <w:r w:rsidR="008C731B">
        <w:rPr>
          <w:rFonts w:ascii="Arial" w:hAnsi="Arial" w:cs="Arial"/>
          <w:sz w:val="20"/>
          <w:szCs w:val="20"/>
        </w:rPr>
        <w:t>postulatu</w:t>
      </w:r>
      <w:r>
        <w:rPr>
          <w:rFonts w:ascii="Arial" w:hAnsi="Arial" w:cs="Arial"/>
          <w:sz w:val="20"/>
          <w:szCs w:val="20"/>
        </w:rPr>
        <w:t xml:space="preserve"> (wymagane),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niepewność związana z zastosowaniem warunków umożliwiających stosowanie </w:t>
      </w:r>
      <w:r w:rsidR="008C731B">
        <w:rPr>
          <w:rFonts w:ascii="Arial" w:hAnsi="Arial" w:cs="Arial"/>
          <w:sz w:val="20"/>
          <w:szCs w:val="20"/>
        </w:rPr>
        <w:t>postulatu</w:t>
      </w:r>
      <w:r>
        <w:rPr>
          <w:rFonts w:ascii="Arial" w:hAnsi="Arial" w:cs="Arial"/>
          <w:sz w:val="20"/>
          <w:szCs w:val="20"/>
        </w:rPr>
        <w:t xml:space="preserve"> (opcjonalne)</w:t>
      </w:r>
      <w:r w:rsidR="002169D9">
        <w:rPr>
          <w:rFonts w:ascii="Arial" w:hAnsi="Arial" w:cs="Arial"/>
          <w:sz w:val="20"/>
          <w:szCs w:val="20"/>
        </w:rPr>
        <w:t>,</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jeżeli określona własność podana w </w:t>
      </w:r>
      <w:r w:rsidR="00DD0E05">
        <w:rPr>
          <w:rFonts w:ascii="Arial" w:hAnsi="Arial" w:cs="Arial"/>
          <w:sz w:val="20"/>
          <w:szCs w:val="20"/>
        </w:rPr>
        <w:t>postulacie</w:t>
      </w:r>
      <w:r>
        <w:rPr>
          <w:rFonts w:ascii="Arial" w:hAnsi="Arial" w:cs="Arial"/>
          <w:sz w:val="20"/>
          <w:szCs w:val="20"/>
        </w:rPr>
        <w:t xml:space="preserve"> dotyczy pewnego podzbioru systemów lub produktów lub ich elementów składowych, wymagana, pod określonymi warunkami, jest ich identyfikacja przez podanie wersji ich wystąpienia (wymagane warunkowo),</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konsekwencje lub zagrożenia mające znaczenie dla całości twierdzenia o którym mowa w </w:t>
      </w:r>
      <w:r w:rsidR="00DD0E05">
        <w:rPr>
          <w:rFonts w:ascii="Arial" w:hAnsi="Arial" w:cs="Arial"/>
          <w:sz w:val="20"/>
          <w:szCs w:val="20"/>
        </w:rPr>
        <w:t>postulacie</w:t>
      </w:r>
      <w:r>
        <w:rPr>
          <w:rFonts w:ascii="Arial" w:hAnsi="Arial" w:cs="Arial"/>
          <w:sz w:val="20"/>
          <w:szCs w:val="20"/>
        </w:rPr>
        <w:t xml:space="preserve"> (wymagane warunkowo).</w:t>
      </w:r>
    </w:p>
    <w:p w:rsidR="0044062D" w:rsidRDefault="00E204F6"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Argument (</w:t>
      </w:r>
      <w:r w:rsidRPr="00E204F6">
        <w:rPr>
          <w:rFonts w:ascii="Arial" w:hAnsi="Arial" w:cs="Arial"/>
          <w:i/>
          <w:sz w:val="20"/>
          <w:szCs w:val="20"/>
        </w:rPr>
        <w:t>argument</w:t>
      </w:r>
      <w:r>
        <w:rPr>
          <w:rFonts w:ascii="Arial" w:hAnsi="Arial" w:cs="Arial"/>
          <w:sz w:val="20"/>
          <w:szCs w:val="20"/>
        </w:rPr>
        <w:t>) –</w:t>
      </w:r>
      <w:r w:rsidR="00945128">
        <w:rPr>
          <w:rFonts w:ascii="Arial" w:hAnsi="Arial" w:cs="Arial"/>
          <w:sz w:val="20"/>
          <w:szCs w:val="20"/>
        </w:rPr>
        <w:t xml:space="preserve"> element ten służy do pokazania w jaki sposób wspierające go dowody odnoszą się do </w:t>
      </w:r>
      <w:r w:rsidR="00AB652A">
        <w:rPr>
          <w:rFonts w:ascii="Arial" w:hAnsi="Arial" w:cs="Arial"/>
          <w:sz w:val="20"/>
          <w:szCs w:val="20"/>
        </w:rPr>
        <w:t>postulatu,</w:t>
      </w:r>
      <w:r w:rsidR="00945128">
        <w:rPr>
          <w:rFonts w:ascii="Arial" w:hAnsi="Arial" w:cs="Arial"/>
          <w:sz w:val="20"/>
          <w:szCs w:val="20"/>
        </w:rPr>
        <w:t xml:space="preserve"> którego prawdziwość ma zostać wykazana. Argument jest szczególnie </w:t>
      </w:r>
      <w:r w:rsidR="00AB652A">
        <w:rPr>
          <w:rFonts w:ascii="Arial" w:hAnsi="Arial" w:cs="Arial"/>
          <w:sz w:val="20"/>
          <w:szCs w:val="20"/>
        </w:rPr>
        <w:t>użyteczny,</w:t>
      </w:r>
      <w:r w:rsidR="00945128">
        <w:rPr>
          <w:rFonts w:ascii="Arial" w:hAnsi="Arial" w:cs="Arial"/>
          <w:sz w:val="20"/>
          <w:szCs w:val="20"/>
        </w:rPr>
        <w:t xml:space="preserve"> jeśli </w:t>
      </w:r>
      <w:r w:rsidR="003755D0">
        <w:rPr>
          <w:rFonts w:ascii="Arial" w:hAnsi="Arial" w:cs="Arial"/>
          <w:sz w:val="20"/>
          <w:szCs w:val="20"/>
        </w:rPr>
        <w:t xml:space="preserve">ma postać technicznych obliczeń lub </w:t>
      </w:r>
      <w:r w:rsidR="00945128">
        <w:rPr>
          <w:rFonts w:ascii="Arial" w:hAnsi="Arial" w:cs="Arial"/>
          <w:sz w:val="20"/>
          <w:szCs w:val="20"/>
        </w:rPr>
        <w:t>logicznego wnioskowania, a nie charakteru dowodu.</w:t>
      </w:r>
    </w:p>
    <w:p w:rsidR="0044062D" w:rsidRDefault="0044062D" w:rsidP="00AA71E6">
      <w:pPr>
        <w:pStyle w:val="Akapitzlist"/>
        <w:spacing w:line="360" w:lineRule="auto"/>
        <w:ind w:left="426"/>
        <w:jc w:val="both"/>
        <w:rPr>
          <w:rFonts w:ascii="Arial" w:hAnsi="Arial" w:cs="Arial"/>
          <w:sz w:val="20"/>
          <w:szCs w:val="20"/>
        </w:rPr>
      </w:pPr>
      <w:r>
        <w:rPr>
          <w:rFonts w:ascii="Arial" w:hAnsi="Arial" w:cs="Arial"/>
          <w:sz w:val="20"/>
          <w:szCs w:val="20"/>
        </w:rPr>
        <w:t>Argument ma następujące cechy:</w:t>
      </w:r>
    </w:p>
    <w:p w:rsidR="00865525"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a</w:t>
      </w:r>
      <w:r w:rsidR="00A00190">
        <w:rPr>
          <w:rFonts w:ascii="Arial" w:hAnsi="Arial" w:cs="Arial"/>
          <w:sz w:val="20"/>
          <w:szCs w:val="20"/>
        </w:rPr>
        <w:t>rgument jest określany w sposób bezpośrednio nawiązując</w:t>
      </w:r>
      <w:r w:rsidR="003755D0">
        <w:rPr>
          <w:rFonts w:ascii="Arial" w:hAnsi="Arial" w:cs="Arial"/>
          <w:sz w:val="20"/>
          <w:szCs w:val="20"/>
        </w:rPr>
        <w:t xml:space="preserve">y do elementów z nim związanych, </w:t>
      </w:r>
      <w:r w:rsidR="00A00190">
        <w:rPr>
          <w:rFonts w:ascii="Arial" w:hAnsi="Arial" w:cs="Arial"/>
          <w:sz w:val="20"/>
          <w:szCs w:val="20"/>
        </w:rPr>
        <w:t>znajdujących się w strukturze</w:t>
      </w:r>
      <w:r w:rsidR="009B23A6">
        <w:rPr>
          <w:rFonts w:ascii="Arial" w:hAnsi="Arial" w:cs="Arial"/>
          <w:sz w:val="20"/>
          <w:szCs w:val="20"/>
        </w:rPr>
        <w:t xml:space="preserve"> AC</w:t>
      </w:r>
      <w:r>
        <w:rPr>
          <w:rFonts w:ascii="Arial" w:hAnsi="Arial" w:cs="Arial"/>
          <w:sz w:val="20"/>
          <w:szCs w:val="20"/>
        </w:rPr>
        <w:t xml:space="preserve"> pod nim,</w:t>
      </w:r>
    </w:p>
    <w:p w:rsidR="005F5FFB"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powinien prowadzić do wniosków które odnoszą się do każdego </w:t>
      </w:r>
      <w:r w:rsidR="002C53FF">
        <w:rPr>
          <w:rFonts w:ascii="Arial" w:hAnsi="Arial" w:cs="Arial"/>
          <w:sz w:val="20"/>
          <w:szCs w:val="20"/>
        </w:rPr>
        <w:t>postulatu</w:t>
      </w:r>
      <w:r>
        <w:rPr>
          <w:rFonts w:ascii="Arial" w:hAnsi="Arial" w:cs="Arial"/>
          <w:sz w:val="20"/>
          <w:szCs w:val="20"/>
        </w:rPr>
        <w:t xml:space="preserve"> które popiera,</w:t>
      </w:r>
    </w:p>
    <w:p w:rsidR="00C33F49" w:rsidRPr="00C33F49"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określa niepewność każdego </w:t>
      </w:r>
      <w:r w:rsidR="00AB652A">
        <w:rPr>
          <w:rFonts w:ascii="Arial" w:hAnsi="Arial" w:cs="Arial"/>
          <w:sz w:val="20"/>
          <w:szCs w:val="20"/>
        </w:rPr>
        <w:t>wniosku,</w:t>
      </w:r>
      <w:r>
        <w:rPr>
          <w:rFonts w:ascii="Arial" w:hAnsi="Arial" w:cs="Arial"/>
          <w:sz w:val="20"/>
          <w:szCs w:val="20"/>
        </w:rPr>
        <w:t xml:space="preserve"> do którego się odnosi,</w:t>
      </w:r>
    </w:p>
    <w:p w:rsidR="00C137F0" w:rsidRPr="00C137F0" w:rsidRDefault="009307E9" w:rsidP="00211051">
      <w:pPr>
        <w:pStyle w:val="Akapitzlist"/>
        <w:numPr>
          <w:ilvl w:val="1"/>
          <w:numId w:val="42"/>
        </w:numPr>
        <w:spacing w:after="0" w:line="360" w:lineRule="auto"/>
        <w:ind w:left="850" w:hanging="357"/>
        <w:jc w:val="both"/>
        <w:rPr>
          <w:rFonts w:ascii="Arial" w:hAnsi="Arial" w:cs="Arial"/>
          <w:sz w:val="20"/>
          <w:szCs w:val="20"/>
        </w:rPr>
      </w:pPr>
      <w:r>
        <w:rPr>
          <w:rFonts w:ascii="Arial" w:hAnsi="Arial" w:cs="Arial"/>
          <w:sz w:val="20"/>
          <w:szCs w:val="20"/>
        </w:rPr>
        <w:t>argument zawiera informacje niezbędne do ustalenia jego wpływu na niepewnoś</w:t>
      </w:r>
      <w:r w:rsidR="00CA76D0">
        <w:rPr>
          <w:rFonts w:ascii="Arial" w:hAnsi="Arial" w:cs="Arial"/>
          <w:sz w:val="20"/>
          <w:szCs w:val="20"/>
        </w:rPr>
        <w:t xml:space="preserve">ć </w:t>
      </w:r>
      <w:r w:rsidR="00AB652A">
        <w:rPr>
          <w:rFonts w:ascii="Arial" w:hAnsi="Arial" w:cs="Arial"/>
          <w:sz w:val="20"/>
          <w:szCs w:val="20"/>
        </w:rPr>
        <w:t>wniosku,</w:t>
      </w:r>
      <w:r w:rsidR="00CA76D0">
        <w:rPr>
          <w:rFonts w:ascii="Arial" w:hAnsi="Arial" w:cs="Arial"/>
          <w:sz w:val="20"/>
          <w:szCs w:val="20"/>
        </w:rPr>
        <w:t xml:space="preserve"> do którego się odnosi</w:t>
      </w:r>
      <w:r w:rsidR="00E259DA">
        <w:rPr>
          <w:rFonts w:ascii="Arial" w:hAnsi="Arial" w:cs="Arial"/>
          <w:sz w:val="20"/>
          <w:szCs w:val="20"/>
        </w:rPr>
        <w:t xml:space="preserve"> </w:t>
      </w:r>
      <w:sdt>
        <w:sdtPr>
          <w:rPr>
            <w:rFonts w:ascii="Arial" w:hAnsi="Arial" w:cs="Arial"/>
            <w:sz w:val="20"/>
            <w:szCs w:val="20"/>
          </w:rPr>
          <w:id w:val="1766644262"/>
          <w:citation/>
        </w:sdtPr>
        <w:sdtContent>
          <w:r w:rsidR="00E259DA">
            <w:rPr>
              <w:rFonts w:ascii="Arial" w:hAnsi="Arial" w:cs="Arial"/>
              <w:sz w:val="20"/>
              <w:szCs w:val="20"/>
            </w:rPr>
            <w:fldChar w:fldCharType="begin"/>
          </w:r>
          <w:r w:rsidR="00E259DA">
            <w:rPr>
              <w:rFonts w:ascii="Arial" w:hAnsi="Arial" w:cs="Arial"/>
              <w:sz w:val="20"/>
              <w:szCs w:val="20"/>
            </w:rPr>
            <w:instrText xml:space="preserve"> CITATION ISO11 \l 1045 </w:instrText>
          </w:r>
          <w:r w:rsidR="00E259DA">
            <w:rPr>
              <w:rFonts w:ascii="Arial" w:hAnsi="Arial" w:cs="Arial"/>
              <w:sz w:val="20"/>
              <w:szCs w:val="20"/>
            </w:rPr>
            <w:fldChar w:fldCharType="separate"/>
          </w:r>
          <w:r w:rsidR="00B366E7" w:rsidRPr="00B366E7">
            <w:rPr>
              <w:rFonts w:ascii="Arial" w:hAnsi="Arial" w:cs="Arial"/>
              <w:noProof/>
              <w:sz w:val="20"/>
              <w:szCs w:val="20"/>
            </w:rPr>
            <w:t>[6]</w:t>
          </w:r>
          <w:r w:rsidR="00E259DA">
            <w:rPr>
              <w:rFonts w:ascii="Arial" w:hAnsi="Arial" w:cs="Arial"/>
              <w:sz w:val="20"/>
              <w:szCs w:val="20"/>
            </w:rPr>
            <w:fldChar w:fldCharType="end"/>
          </w:r>
        </w:sdtContent>
      </w:sdt>
      <w:r w:rsidR="00CA76D0">
        <w:rPr>
          <w:rFonts w:ascii="Arial" w:hAnsi="Arial" w:cs="Arial"/>
          <w:sz w:val="20"/>
          <w:szCs w:val="20"/>
        </w:rPr>
        <w:t>.</w:t>
      </w:r>
    </w:p>
    <w:p w:rsidR="00C137F0" w:rsidRDefault="00C137F0" w:rsidP="00BA3EC9">
      <w:pPr>
        <w:spacing w:after="0" w:line="360" w:lineRule="auto"/>
        <w:ind w:left="425"/>
        <w:jc w:val="both"/>
        <w:rPr>
          <w:rFonts w:ascii="Arial" w:hAnsi="Arial" w:cs="Arial"/>
          <w:sz w:val="20"/>
          <w:szCs w:val="20"/>
        </w:rPr>
      </w:pPr>
      <w:r w:rsidRPr="00C137F0">
        <w:rPr>
          <w:rFonts w:ascii="Arial" w:hAnsi="Arial" w:cs="Arial"/>
          <w:sz w:val="20"/>
          <w:szCs w:val="20"/>
        </w:rPr>
        <w:t xml:space="preserve">Brytyjski filozof Stephen </w:t>
      </w:r>
      <w:proofErr w:type="spellStart"/>
      <w:r w:rsidRPr="00C137F0">
        <w:rPr>
          <w:rFonts w:ascii="Arial" w:hAnsi="Arial" w:cs="Arial"/>
          <w:sz w:val="20"/>
          <w:szCs w:val="20"/>
        </w:rPr>
        <w:t>Toulmin</w:t>
      </w:r>
      <w:proofErr w:type="spellEnd"/>
      <w:r w:rsidRPr="00C137F0">
        <w:rPr>
          <w:rFonts w:ascii="Arial" w:hAnsi="Arial" w:cs="Arial"/>
          <w:sz w:val="20"/>
          <w:szCs w:val="20"/>
        </w:rPr>
        <w:t xml:space="preserve"> zauważył, że dobry, realistyczny argum</w:t>
      </w:r>
      <w:r>
        <w:rPr>
          <w:rFonts w:ascii="Arial" w:hAnsi="Arial" w:cs="Arial"/>
          <w:sz w:val="20"/>
          <w:szCs w:val="20"/>
        </w:rPr>
        <w:t>e</w:t>
      </w:r>
      <w:r w:rsidR="00BA3EC9">
        <w:rPr>
          <w:rFonts w:ascii="Arial" w:hAnsi="Arial" w:cs="Arial"/>
          <w:sz w:val="20"/>
          <w:szCs w:val="20"/>
        </w:rPr>
        <w:t>nt składa się z sześciu części:</w:t>
      </w:r>
    </w:p>
    <w:p w:rsid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dane (</w:t>
      </w:r>
      <w:r w:rsidRPr="00BA3EC9">
        <w:rPr>
          <w:rFonts w:ascii="Arial" w:hAnsi="Arial" w:cs="Arial"/>
          <w:i/>
          <w:sz w:val="20"/>
          <w:szCs w:val="20"/>
        </w:rPr>
        <w:t>data</w:t>
      </w:r>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fakty lub dowody potrzebne do udowodnienia prawdziwości argumentu</w:t>
      </w:r>
      <w:r w:rsidR="0070791E">
        <w:rPr>
          <w:rFonts w:ascii="Arial" w:hAnsi="Arial" w:cs="Arial"/>
          <w:sz w:val="20"/>
          <w:szCs w:val="20"/>
        </w:rPr>
        <w:t>,</w:t>
      </w:r>
    </w:p>
    <w:p w:rsid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postulat (</w:t>
      </w:r>
      <w:proofErr w:type="spellStart"/>
      <w:r>
        <w:rPr>
          <w:rFonts w:ascii="Arial" w:hAnsi="Arial" w:cs="Arial"/>
          <w:i/>
          <w:sz w:val="20"/>
          <w:szCs w:val="20"/>
        </w:rPr>
        <w:t>c</w:t>
      </w:r>
      <w:r w:rsidRPr="00BA3EC9">
        <w:rPr>
          <w:rFonts w:ascii="Arial" w:hAnsi="Arial" w:cs="Arial"/>
          <w:i/>
          <w:sz w:val="20"/>
          <w:szCs w:val="20"/>
        </w:rPr>
        <w:t>laim</w:t>
      </w:r>
      <w:proofErr w:type="spellEnd"/>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twierdzenie które ma zostać uargumentowane</w:t>
      </w:r>
      <w:r w:rsidR="0070791E">
        <w:rPr>
          <w:rFonts w:ascii="Arial" w:hAnsi="Arial" w:cs="Arial"/>
          <w:sz w:val="20"/>
          <w:szCs w:val="20"/>
        </w:rPr>
        <w:t>,</w:t>
      </w:r>
    </w:p>
    <w:p w:rsidR="00BA3EC9"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bCs/>
          <w:sz w:val="20"/>
          <w:szCs w:val="20"/>
        </w:rPr>
        <w:t>uzasadnienia</w:t>
      </w:r>
      <w:r w:rsidR="00BA3EC9">
        <w:rPr>
          <w:rFonts w:ascii="Arial" w:hAnsi="Arial" w:cs="Arial"/>
          <w:bCs/>
          <w:sz w:val="20"/>
          <w:szCs w:val="20"/>
        </w:rPr>
        <w:t xml:space="preserve"> (</w:t>
      </w:r>
      <w:proofErr w:type="spellStart"/>
      <w:r w:rsidR="00BA3EC9" w:rsidRPr="00BA3EC9">
        <w:rPr>
          <w:rFonts w:ascii="Arial" w:hAnsi="Arial" w:cs="Arial"/>
          <w:bCs/>
          <w:i/>
          <w:sz w:val="20"/>
          <w:szCs w:val="20"/>
        </w:rPr>
        <w:t>warrants</w:t>
      </w:r>
      <w:proofErr w:type="spellEnd"/>
      <w:r w:rsidR="00BA3EC9">
        <w:rPr>
          <w:rFonts w:ascii="Arial" w:hAnsi="Arial" w:cs="Arial"/>
          <w:bCs/>
          <w:sz w:val="20"/>
          <w:szCs w:val="20"/>
        </w:rPr>
        <w:t>)</w:t>
      </w:r>
      <w:r w:rsidR="00BA3EC9">
        <w:rPr>
          <w:rFonts w:ascii="Arial" w:hAnsi="Arial" w:cs="Arial"/>
          <w:sz w:val="20"/>
          <w:szCs w:val="20"/>
        </w:rPr>
        <w:t xml:space="preserve"> </w:t>
      </w:r>
      <w:r w:rsidR="0070791E">
        <w:rPr>
          <w:rFonts w:ascii="Arial" w:hAnsi="Arial" w:cs="Arial"/>
          <w:sz w:val="20"/>
          <w:szCs w:val="20"/>
        </w:rPr>
        <w:t>–</w:t>
      </w:r>
      <w:r w:rsidR="00BA3EC9">
        <w:rPr>
          <w:rFonts w:ascii="Arial" w:hAnsi="Arial" w:cs="Arial"/>
          <w:sz w:val="20"/>
          <w:szCs w:val="20"/>
        </w:rPr>
        <w:t xml:space="preserve"> </w:t>
      </w:r>
      <w:r w:rsidR="0070791E">
        <w:rPr>
          <w:rFonts w:ascii="Arial" w:hAnsi="Arial" w:cs="Arial"/>
          <w:sz w:val="20"/>
          <w:szCs w:val="20"/>
        </w:rPr>
        <w:t xml:space="preserve">ogólne, hipotetycznie (często domniemane) logiczne stwierdzenia, które łączą postulat z </w:t>
      </w:r>
      <w:r w:rsidR="00AB652A">
        <w:rPr>
          <w:rFonts w:ascii="Arial" w:hAnsi="Arial" w:cs="Arial"/>
          <w:sz w:val="20"/>
          <w:szCs w:val="20"/>
        </w:rPr>
        <w:t>danymi (</w:t>
      </w:r>
      <w:r w:rsidR="0070791E">
        <w:rPr>
          <w:rFonts w:ascii="Arial" w:hAnsi="Arial" w:cs="Arial"/>
          <w:sz w:val="20"/>
          <w:szCs w:val="20"/>
        </w:rPr>
        <w:t>fakty + zebrane dowody)</w:t>
      </w:r>
    </w:p>
    <w:p w:rsidR="00BA3EC9" w:rsidRP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kwalifikatory (</w:t>
      </w:r>
      <w:proofErr w:type="spellStart"/>
      <w:r w:rsidRPr="00BA3EC9">
        <w:rPr>
          <w:rFonts w:ascii="Arial" w:hAnsi="Arial" w:cs="Arial"/>
          <w:i/>
          <w:sz w:val="20"/>
          <w:szCs w:val="20"/>
        </w:rPr>
        <w:t>qualifiers</w:t>
      </w:r>
      <w:proofErr w:type="spellEnd"/>
      <w:r>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twierdzenia</w:t>
      </w:r>
      <w:r w:rsidR="001F7584">
        <w:rPr>
          <w:rFonts w:ascii="Arial" w:hAnsi="Arial" w:cs="Arial"/>
          <w:sz w:val="20"/>
          <w:szCs w:val="20"/>
        </w:rPr>
        <w:t xml:space="preserve">, przedstawiające </w:t>
      </w:r>
      <w:r w:rsidR="00AB652A">
        <w:rPr>
          <w:rFonts w:ascii="Arial" w:hAnsi="Arial" w:cs="Arial"/>
          <w:sz w:val="20"/>
          <w:szCs w:val="20"/>
        </w:rPr>
        <w:t>warunki,</w:t>
      </w:r>
      <w:r w:rsidR="001F7584">
        <w:rPr>
          <w:rFonts w:ascii="Arial" w:hAnsi="Arial" w:cs="Arial"/>
          <w:sz w:val="20"/>
          <w:szCs w:val="20"/>
        </w:rPr>
        <w:t xml:space="preserve"> dla których argument jest prawdziwy</w:t>
      </w:r>
    </w:p>
    <w:p w:rsidR="00BA3EC9"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kontrargumenty (</w:t>
      </w:r>
      <w:proofErr w:type="spellStart"/>
      <w:r>
        <w:rPr>
          <w:rFonts w:ascii="Arial" w:hAnsi="Arial" w:cs="Arial"/>
          <w:i/>
          <w:sz w:val="20"/>
          <w:szCs w:val="20"/>
        </w:rPr>
        <w:t>r</w:t>
      </w:r>
      <w:r w:rsidR="00BA3EC9" w:rsidRPr="00E34526">
        <w:rPr>
          <w:rFonts w:ascii="Arial" w:hAnsi="Arial" w:cs="Arial"/>
          <w:i/>
          <w:sz w:val="20"/>
          <w:szCs w:val="20"/>
        </w:rPr>
        <w:t>ebuttals</w:t>
      </w:r>
      <w:proofErr w:type="spellEnd"/>
      <w:r>
        <w:rPr>
          <w:rFonts w:ascii="Arial" w:hAnsi="Arial" w:cs="Arial"/>
          <w:sz w:val="20"/>
          <w:szCs w:val="20"/>
        </w:rPr>
        <w:t xml:space="preserve">) </w:t>
      </w:r>
      <w:r w:rsidR="001F7584">
        <w:rPr>
          <w:rFonts w:ascii="Arial" w:hAnsi="Arial" w:cs="Arial"/>
          <w:sz w:val="20"/>
          <w:szCs w:val="20"/>
        </w:rPr>
        <w:t>–</w:t>
      </w:r>
      <w:r>
        <w:rPr>
          <w:rFonts w:ascii="Arial" w:hAnsi="Arial" w:cs="Arial"/>
          <w:sz w:val="20"/>
          <w:szCs w:val="20"/>
        </w:rPr>
        <w:t xml:space="preserve"> </w:t>
      </w:r>
      <w:r w:rsidR="001F7584">
        <w:rPr>
          <w:rFonts w:ascii="Arial" w:hAnsi="Arial" w:cs="Arial"/>
          <w:sz w:val="20"/>
          <w:szCs w:val="20"/>
        </w:rPr>
        <w:t xml:space="preserve">stwierdzenia które wskazują na </w:t>
      </w:r>
      <w:r w:rsidR="00AB652A">
        <w:rPr>
          <w:rFonts w:ascii="Arial" w:hAnsi="Arial" w:cs="Arial"/>
          <w:sz w:val="20"/>
          <w:szCs w:val="20"/>
        </w:rPr>
        <w:t>okoliczności,</w:t>
      </w:r>
      <w:r w:rsidR="001F7584">
        <w:rPr>
          <w:rFonts w:ascii="Arial" w:hAnsi="Arial" w:cs="Arial"/>
          <w:sz w:val="20"/>
          <w:szCs w:val="20"/>
        </w:rPr>
        <w:t xml:space="preserve"> w których argument nie jest prawdziwy </w:t>
      </w:r>
    </w:p>
    <w:p w:rsidR="008B714B"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wsparcie (</w:t>
      </w:r>
      <w:proofErr w:type="spellStart"/>
      <w:r>
        <w:rPr>
          <w:rFonts w:ascii="Arial" w:hAnsi="Arial" w:cs="Arial"/>
          <w:i/>
          <w:sz w:val="20"/>
          <w:szCs w:val="20"/>
        </w:rPr>
        <w:t>b</w:t>
      </w:r>
      <w:r w:rsidR="00BA3EC9" w:rsidRPr="00E34526">
        <w:rPr>
          <w:rFonts w:ascii="Arial" w:hAnsi="Arial" w:cs="Arial"/>
          <w:i/>
          <w:sz w:val="20"/>
          <w:szCs w:val="20"/>
        </w:rPr>
        <w:t>acking</w:t>
      </w:r>
      <w:proofErr w:type="spellEnd"/>
      <w:r>
        <w:rPr>
          <w:rFonts w:ascii="Arial" w:hAnsi="Arial" w:cs="Arial"/>
          <w:sz w:val="20"/>
          <w:szCs w:val="20"/>
        </w:rPr>
        <w:t xml:space="preserve">) </w:t>
      </w:r>
      <w:r w:rsidR="001F7584">
        <w:rPr>
          <w:rFonts w:ascii="Arial" w:hAnsi="Arial" w:cs="Arial"/>
          <w:sz w:val="20"/>
          <w:szCs w:val="20"/>
        </w:rPr>
        <w:t>– stwierdzenia, które pomagają uznać podane uzasadnienia jako prawdziwe</w:t>
      </w:r>
    </w:p>
    <w:p w:rsidR="008B714B" w:rsidRDefault="008B714B" w:rsidP="008B714B">
      <w:pPr>
        <w:pStyle w:val="Akapitzlist"/>
        <w:spacing w:line="360" w:lineRule="auto"/>
        <w:ind w:left="851"/>
        <w:jc w:val="both"/>
        <w:rPr>
          <w:rFonts w:ascii="Arial" w:hAnsi="Arial" w:cs="Arial"/>
          <w:sz w:val="20"/>
          <w:szCs w:val="20"/>
        </w:rPr>
      </w:pPr>
    </w:p>
    <w:p w:rsidR="00BA3EC9" w:rsidRDefault="008B714B" w:rsidP="00530A1E">
      <w:pPr>
        <w:pStyle w:val="Akapitzlist"/>
        <w:spacing w:before="240" w:after="0" w:line="360" w:lineRule="auto"/>
        <w:ind w:left="851"/>
        <w:jc w:val="center"/>
        <w:rPr>
          <w:rFonts w:ascii="Arial" w:hAnsi="Arial" w:cs="Arial"/>
          <w:sz w:val="20"/>
          <w:szCs w:val="20"/>
        </w:rPr>
      </w:pPr>
      <w:r>
        <w:rPr>
          <w:noProof/>
          <w:lang w:eastAsia="pl-PL"/>
        </w:rPr>
        <w:lastRenderedPageBreak/>
        <w:drawing>
          <wp:inline distT="0" distB="0" distL="0" distR="0" wp14:anchorId="413619B2" wp14:editId="1E717684">
            <wp:extent cx="4763939" cy="2865120"/>
            <wp:effectExtent l="19050" t="19050" r="17780" b="1143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6227" cy="2902581"/>
                    </a:xfrm>
                    <a:prstGeom prst="rect">
                      <a:avLst/>
                    </a:prstGeom>
                    <a:ln>
                      <a:solidFill>
                        <a:schemeClr val="tx1"/>
                      </a:solidFill>
                    </a:ln>
                  </pic:spPr>
                </pic:pic>
              </a:graphicData>
            </a:graphic>
          </wp:inline>
        </w:drawing>
      </w:r>
    </w:p>
    <w:p w:rsidR="007F4985" w:rsidRDefault="007F4985" w:rsidP="00530A1E">
      <w:pPr>
        <w:pStyle w:val="Legenda"/>
        <w:spacing w:line="360" w:lineRule="auto"/>
        <w:jc w:val="center"/>
        <w:rPr>
          <w:rFonts w:ascii="Arial" w:hAnsi="Arial" w:cs="Arial"/>
          <w:b w:val="0"/>
          <w:color w:val="auto"/>
        </w:rPr>
      </w:pPr>
      <w:bookmarkStart w:id="9" w:name="_Toc525077010"/>
      <w:r w:rsidRPr="007F4985">
        <w:rPr>
          <w:rFonts w:ascii="Arial" w:hAnsi="Arial" w:cs="Arial"/>
          <w:b w:val="0"/>
          <w:color w:val="auto"/>
        </w:rPr>
        <w:t xml:space="preserve">Rys. </w:t>
      </w:r>
      <w:r w:rsidRPr="007F4985">
        <w:rPr>
          <w:rFonts w:ascii="Arial" w:hAnsi="Arial" w:cs="Arial"/>
          <w:b w:val="0"/>
          <w:color w:val="auto"/>
        </w:rPr>
        <w:fldChar w:fldCharType="begin"/>
      </w:r>
      <w:r w:rsidRPr="007F4985">
        <w:rPr>
          <w:rFonts w:ascii="Arial" w:hAnsi="Arial" w:cs="Arial"/>
          <w:b w:val="0"/>
          <w:color w:val="auto"/>
        </w:rPr>
        <w:instrText xml:space="preserve"> STYLEREF 1 \s </w:instrText>
      </w:r>
      <w:r w:rsidRPr="007F4985">
        <w:rPr>
          <w:rFonts w:ascii="Arial" w:hAnsi="Arial" w:cs="Arial"/>
          <w:b w:val="0"/>
          <w:color w:val="auto"/>
        </w:rPr>
        <w:fldChar w:fldCharType="separate"/>
      </w:r>
      <w:r w:rsidRPr="007F4985">
        <w:rPr>
          <w:rFonts w:ascii="Arial" w:hAnsi="Arial" w:cs="Arial"/>
          <w:b w:val="0"/>
          <w:noProof/>
          <w:color w:val="auto"/>
        </w:rPr>
        <w:t>2</w:t>
      </w:r>
      <w:r w:rsidRPr="007F4985">
        <w:rPr>
          <w:rFonts w:ascii="Arial" w:hAnsi="Arial" w:cs="Arial"/>
          <w:b w:val="0"/>
          <w:color w:val="auto"/>
        </w:rPr>
        <w:fldChar w:fldCharType="end"/>
      </w:r>
      <w:r w:rsidRPr="007F4985">
        <w:rPr>
          <w:rFonts w:ascii="Arial" w:hAnsi="Arial" w:cs="Arial"/>
          <w:b w:val="0"/>
          <w:color w:val="auto"/>
        </w:rPr>
        <w:t>.</w:t>
      </w:r>
      <w:r w:rsidRPr="007F4985">
        <w:rPr>
          <w:rFonts w:ascii="Arial" w:hAnsi="Arial" w:cs="Arial"/>
          <w:b w:val="0"/>
          <w:color w:val="auto"/>
        </w:rPr>
        <w:fldChar w:fldCharType="begin"/>
      </w:r>
      <w:r w:rsidRPr="007F4985">
        <w:rPr>
          <w:rFonts w:ascii="Arial" w:hAnsi="Arial" w:cs="Arial"/>
          <w:b w:val="0"/>
          <w:color w:val="auto"/>
        </w:rPr>
        <w:instrText xml:space="preserve"> SEQ Rys. \* ARABIC \s 1 </w:instrText>
      </w:r>
      <w:r w:rsidRPr="007F4985">
        <w:rPr>
          <w:rFonts w:ascii="Arial" w:hAnsi="Arial" w:cs="Arial"/>
          <w:b w:val="0"/>
          <w:color w:val="auto"/>
        </w:rPr>
        <w:fldChar w:fldCharType="separate"/>
      </w:r>
      <w:r w:rsidRPr="007F4985">
        <w:rPr>
          <w:rFonts w:ascii="Arial" w:hAnsi="Arial" w:cs="Arial"/>
          <w:b w:val="0"/>
          <w:noProof/>
          <w:color w:val="auto"/>
        </w:rPr>
        <w:t>2</w:t>
      </w:r>
      <w:r w:rsidRPr="007F4985">
        <w:rPr>
          <w:rFonts w:ascii="Arial" w:hAnsi="Arial" w:cs="Arial"/>
          <w:b w:val="0"/>
          <w:color w:val="auto"/>
        </w:rPr>
        <w:fldChar w:fldCharType="end"/>
      </w:r>
      <w:r w:rsidRPr="007F4985">
        <w:rPr>
          <w:rFonts w:ascii="Arial" w:hAnsi="Arial" w:cs="Arial"/>
          <w:b w:val="0"/>
          <w:color w:val="auto"/>
        </w:rPr>
        <w:t xml:space="preserve"> Model Argumentacji wg. Stephena </w:t>
      </w:r>
      <w:proofErr w:type="spellStart"/>
      <w:r w:rsidRPr="007F4985">
        <w:rPr>
          <w:rFonts w:ascii="Arial" w:hAnsi="Arial" w:cs="Arial"/>
          <w:b w:val="0"/>
          <w:color w:val="auto"/>
        </w:rPr>
        <w:t>Toulmina</w:t>
      </w:r>
      <w:bookmarkEnd w:id="9"/>
      <w:proofErr w:type="spellEnd"/>
    </w:p>
    <w:p w:rsidR="00530A1E" w:rsidRPr="00530A1E" w:rsidRDefault="00F174E8" w:rsidP="009C06D2">
      <w:pPr>
        <w:spacing w:after="0" w:line="360" w:lineRule="auto"/>
        <w:ind w:left="425"/>
        <w:jc w:val="both"/>
        <w:rPr>
          <w:rFonts w:ascii="Arial" w:hAnsi="Arial" w:cs="Arial"/>
          <w:sz w:val="20"/>
          <w:szCs w:val="20"/>
        </w:rPr>
      </w:pPr>
      <w:r>
        <w:rPr>
          <w:rFonts w:ascii="Arial" w:hAnsi="Arial" w:cs="Arial"/>
          <w:sz w:val="20"/>
          <w:szCs w:val="20"/>
        </w:rPr>
        <w:t xml:space="preserve">Model </w:t>
      </w:r>
      <w:r w:rsidR="00211051">
        <w:rPr>
          <w:rFonts w:ascii="Arial" w:hAnsi="Arial" w:cs="Arial"/>
          <w:sz w:val="20"/>
          <w:szCs w:val="20"/>
        </w:rPr>
        <w:t xml:space="preserve">argumentacji </w:t>
      </w:r>
      <w:proofErr w:type="spellStart"/>
      <w:r>
        <w:rPr>
          <w:rFonts w:ascii="Arial" w:hAnsi="Arial" w:cs="Arial"/>
          <w:sz w:val="20"/>
          <w:szCs w:val="20"/>
        </w:rPr>
        <w:t>Toulmina</w:t>
      </w:r>
      <w:proofErr w:type="spellEnd"/>
      <w:r w:rsidR="00211051">
        <w:rPr>
          <w:rFonts w:ascii="Arial" w:hAnsi="Arial" w:cs="Arial"/>
          <w:sz w:val="20"/>
          <w:szCs w:val="20"/>
        </w:rPr>
        <w:t xml:space="preserve"> (prezentowany na rysunku 2.2)</w:t>
      </w:r>
      <w:r>
        <w:rPr>
          <w:rFonts w:ascii="Arial" w:hAnsi="Arial" w:cs="Arial"/>
          <w:sz w:val="20"/>
          <w:szCs w:val="20"/>
        </w:rPr>
        <w:t xml:space="preserve"> ujawnia mocne strony oraz granice argumentacji. Głównym celem, jak wskazuje twórca modelu, nie jest zaprzeczenie wszystkim użytym </w:t>
      </w:r>
      <w:r w:rsidR="00AB652A">
        <w:rPr>
          <w:rFonts w:ascii="Arial" w:hAnsi="Arial" w:cs="Arial"/>
          <w:sz w:val="20"/>
          <w:szCs w:val="20"/>
        </w:rPr>
        <w:t>kontrargumentom,</w:t>
      </w:r>
      <w:r>
        <w:rPr>
          <w:rFonts w:ascii="Arial" w:hAnsi="Arial" w:cs="Arial"/>
          <w:sz w:val="20"/>
          <w:szCs w:val="20"/>
        </w:rPr>
        <w:t xml:space="preserve"> lecz możliwe najbardziej wiarygodne </w:t>
      </w:r>
      <w:r w:rsidR="00BC240E">
        <w:rPr>
          <w:rFonts w:ascii="Arial" w:hAnsi="Arial" w:cs="Arial"/>
          <w:sz w:val="20"/>
          <w:szCs w:val="20"/>
        </w:rPr>
        <w:t xml:space="preserve">wykazanie prawdziwości tezy postawionej w postulacie. Filozof </w:t>
      </w:r>
      <w:r w:rsidR="00AB652A">
        <w:rPr>
          <w:rFonts w:ascii="Arial" w:hAnsi="Arial" w:cs="Arial"/>
          <w:sz w:val="20"/>
          <w:szCs w:val="20"/>
        </w:rPr>
        <w:t>wskazywał,</w:t>
      </w:r>
      <w:r w:rsidR="00BC240E">
        <w:rPr>
          <w:rFonts w:ascii="Arial" w:hAnsi="Arial" w:cs="Arial"/>
          <w:sz w:val="20"/>
          <w:szCs w:val="20"/>
        </w:rPr>
        <w:t xml:space="preserve"> że argumenty są wyrażone bardziej jako zestaw warunków </w:t>
      </w:r>
      <w:r w:rsidR="00AB652A">
        <w:rPr>
          <w:rFonts w:ascii="Arial" w:hAnsi="Arial" w:cs="Arial"/>
          <w:sz w:val="20"/>
          <w:szCs w:val="20"/>
        </w:rPr>
        <w:t>określających,</w:t>
      </w:r>
      <w:r w:rsidR="00BC240E">
        <w:rPr>
          <w:rFonts w:ascii="Arial" w:hAnsi="Arial" w:cs="Arial"/>
          <w:sz w:val="20"/>
          <w:szCs w:val="20"/>
        </w:rPr>
        <w:t xml:space="preserve"> kiedy argument jest prawdziwy lub fałszywy</w:t>
      </w:r>
      <w:r w:rsidR="00030F26">
        <w:rPr>
          <w:rFonts w:ascii="Arial" w:hAnsi="Arial" w:cs="Arial"/>
          <w:sz w:val="20"/>
          <w:szCs w:val="20"/>
        </w:rPr>
        <w:t xml:space="preserve">, </w:t>
      </w:r>
      <w:r w:rsidR="00BC240E">
        <w:rPr>
          <w:rFonts w:ascii="Arial" w:hAnsi="Arial" w:cs="Arial"/>
          <w:sz w:val="20"/>
          <w:szCs w:val="20"/>
        </w:rPr>
        <w:t>niż potwierdzone „absoluty”</w:t>
      </w:r>
      <w:r w:rsidR="00030F26">
        <w:rPr>
          <w:rFonts w:ascii="Arial" w:hAnsi="Arial" w:cs="Arial"/>
          <w:sz w:val="20"/>
          <w:szCs w:val="20"/>
        </w:rPr>
        <w:t xml:space="preserve">. Dzięki </w:t>
      </w:r>
      <w:r w:rsidR="009C06D2">
        <w:rPr>
          <w:rFonts w:ascii="Arial" w:hAnsi="Arial" w:cs="Arial"/>
          <w:sz w:val="20"/>
          <w:szCs w:val="20"/>
        </w:rPr>
        <w:t>temu</w:t>
      </w:r>
      <w:r w:rsidR="00030F26">
        <w:rPr>
          <w:rFonts w:ascii="Arial" w:hAnsi="Arial" w:cs="Arial"/>
          <w:sz w:val="20"/>
          <w:szCs w:val="20"/>
        </w:rPr>
        <w:t xml:space="preserve"> odbiorca może lepiej zrozumieć proces </w:t>
      </w:r>
      <w:r w:rsidR="00AB652A">
        <w:rPr>
          <w:rFonts w:ascii="Arial" w:hAnsi="Arial" w:cs="Arial"/>
          <w:sz w:val="20"/>
          <w:szCs w:val="20"/>
        </w:rPr>
        <w:t>wnioskowania,</w:t>
      </w:r>
      <w:r w:rsidR="00030F26">
        <w:rPr>
          <w:rFonts w:ascii="Arial" w:hAnsi="Arial" w:cs="Arial"/>
          <w:sz w:val="20"/>
          <w:szCs w:val="20"/>
        </w:rPr>
        <w:t xml:space="preserve"> </w:t>
      </w:r>
      <w:r w:rsidR="009C06D2">
        <w:rPr>
          <w:rFonts w:ascii="Arial" w:hAnsi="Arial" w:cs="Arial"/>
          <w:sz w:val="20"/>
          <w:szCs w:val="20"/>
        </w:rPr>
        <w:t xml:space="preserve">ponieważ wie jaki jest zakres zastosowanych argumentów </w:t>
      </w:r>
      <w:sdt>
        <w:sdtPr>
          <w:rPr>
            <w:rFonts w:ascii="Arial" w:hAnsi="Arial" w:cs="Arial"/>
            <w:sz w:val="20"/>
            <w:szCs w:val="20"/>
          </w:rPr>
          <w:id w:val="904181562"/>
          <w:citation/>
        </w:sdtPr>
        <w:sdtContent>
          <w:r w:rsidR="009C06D2">
            <w:rPr>
              <w:rFonts w:ascii="Arial" w:hAnsi="Arial" w:cs="Arial"/>
              <w:sz w:val="20"/>
              <w:szCs w:val="20"/>
            </w:rPr>
            <w:fldChar w:fldCharType="begin"/>
          </w:r>
          <w:r w:rsidR="009C06D2">
            <w:rPr>
              <w:rFonts w:ascii="Arial" w:hAnsi="Arial" w:cs="Arial"/>
              <w:sz w:val="20"/>
              <w:szCs w:val="20"/>
            </w:rPr>
            <w:instrText xml:space="preserve"> CITATION htt18 \l 1045 </w:instrText>
          </w:r>
          <w:r w:rsidR="009C06D2">
            <w:rPr>
              <w:rFonts w:ascii="Arial" w:hAnsi="Arial" w:cs="Arial"/>
              <w:sz w:val="20"/>
              <w:szCs w:val="20"/>
            </w:rPr>
            <w:fldChar w:fldCharType="separate"/>
          </w:r>
          <w:r w:rsidR="00B366E7" w:rsidRPr="00B366E7">
            <w:rPr>
              <w:rFonts w:ascii="Arial" w:hAnsi="Arial" w:cs="Arial"/>
              <w:noProof/>
              <w:sz w:val="20"/>
              <w:szCs w:val="20"/>
            </w:rPr>
            <w:t>[7]</w:t>
          </w:r>
          <w:r w:rsidR="009C06D2">
            <w:rPr>
              <w:rFonts w:ascii="Arial" w:hAnsi="Arial" w:cs="Arial"/>
              <w:sz w:val="20"/>
              <w:szCs w:val="20"/>
            </w:rPr>
            <w:fldChar w:fldCharType="end"/>
          </w:r>
        </w:sdtContent>
      </w:sdt>
      <w:r w:rsidR="009C06D2">
        <w:rPr>
          <w:rFonts w:ascii="Arial" w:hAnsi="Arial" w:cs="Arial"/>
          <w:sz w:val="20"/>
          <w:szCs w:val="20"/>
        </w:rPr>
        <w:t>.</w:t>
      </w:r>
    </w:p>
    <w:p w:rsidR="00195C07" w:rsidRDefault="00865525" w:rsidP="00BA3EC9">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Dowód (</w:t>
      </w:r>
      <w:proofErr w:type="spellStart"/>
      <w:r w:rsidR="00AB652A" w:rsidRPr="00865525">
        <w:rPr>
          <w:rFonts w:ascii="Arial" w:hAnsi="Arial" w:cs="Arial"/>
          <w:i/>
          <w:sz w:val="20"/>
          <w:szCs w:val="20"/>
        </w:rPr>
        <w:t>evidence</w:t>
      </w:r>
      <w:proofErr w:type="spellEnd"/>
      <w:r w:rsidR="00AB652A">
        <w:rPr>
          <w:rFonts w:ascii="Arial" w:hAnsi="Arial" w:cs="Arial"/>
          <w:sz w:val="20"/>
          <w:szCs w:val="20"/>
        </w:rPr>
        <w:t>) -</w:t>
      </w:r>
      <w:r>
        <w:rPr>
          <w:rFonts w:ascii="Arial" w:hAnsi="Arial" w:cs="Arial"/>
          <w:sz w:val="20"/>
          <w:szCs w:val="20"/>
        </w:rPr>
        <w:t xml:space="preserve"> reprezentuje informacje dotyczące systemu lub </w:t>
      </w:r>
      <w:r w:rsidR="00AB652A">
        <w:rPr>
          <w:rFonts w:ascii="Arial" w:hAnsi="Arial" w:cs="Arial"/>
          <w:sz w:val="20"/>
          <w:szCs w:val="20"/>
        </w:rPr>
        <w:t>środowiska,</w:t>
      </w:r>
      <w:r>
        <w:rPr>
          <w:rFonts w:ascii="Arial" w:hAnsi="Arial" w:cs="Arial"/>
          <w:sz w:val="20"/>
          <w:szCs w:val="20"/>
        </w:rPr>
        <w:t xml:space="preserve"> w którym on funkcjonuje. Dowody można </w:t>
      </w:r>
      <w:r w:rsidR="00D80278">
        <w:rPr>
          <w:rFonts w:ascii="Arial" w:hAnsi="Arial" w:cs="Arial"/>
          <w:sz w:val="20"/>
          <w:szCs w:val="20"/>
        </w:rPr>
        <w:t>podzielić</w:t>
      </w:r>
      <w:r>
        <w:rPr>
          <w:rFonts w:ascii="Arial" w:hAnsi="Arial" w:cs="Arial"/>
          <w:sz w:val="20"/>
          <w:szCs w:val="20"/>
        </w:rPr>
        <w:t xml:space="preserve"> na dwa typy: proste, bezpośrednie – reprezentujące konkretną własność </w:t>
      </w:r>
      <w:r w:rsidR="00AB652A">
        <w:rPr>
          <w:rFonts w:ascii="Arial" w:hAnsi="Arial" w:cs="Arial"/>
          <w:sz w:val="20"/>
          <w:szCs w:val="20"/>
        </w:rPr>
        <w:t>systemu</w:t>
      </w:r>
      <w:r>
        <w:rPr>
          <w:rFonts w:ascii="Arial" w:hAnsi="Arial" w:cs="Arial"/>
          <w:sz w:val="20"/>
          <w:szCs w:val="20"/>
        </w:rPr>
        <w:t xml:space="preserve"> oraz wspierające</w:t>
      </w:r>
      <w:r w:rsidR="00AF1470">
        <w:rPr>
          <w:rFonts w:ascii="Arial" w:hAnsi="Arial" w:cs="Arial"/>
          <w:sz w:val="20"/>
          <w:szCs w:val="20"/>
        </w:rPr>
        <w:t xml:space="preserve"> – </w:t>
      </w:r>
      <w:r w:rsidR="00AB652A">
        <w:rPr>
          <w:rFonts w:ascii="Arial" w:hAnsi="Arial" w:cs="Arial"/>
          <w:sz w:val="20"/>
          <w:szCs w:val="20"/>
        </w:rPr>
        <w:t>dostarczające zapewnienie</w:t>
      </w:r>
      <w:r w:rsidR="00195C07">
        <w:rPr>
          <w:rFonts w:ascii="Arial" w:hAnsi="Arial" w:cs="Arial"/>
          <w:sz w:val="20"/>
          <w:szCs w:val="20"/>
        </w:rPr>
        <w:t xml:space="preserve"> wiarygodności dowodów bezpośrednich</w:t>
      </w:r>
      <w:r>
        <w:rPr>
          <w:rFonts w:ascii="Arial" w:hAnsi="Arial" w:cs="Arial"/>
          <w:sz w:val="20"/>
          <w:szCs w:val="20"/>
        </w:rPr>
        <w:t>.</w:t>
      </w:r>
    </w:p>
    <w:p w:rsidR="005E710E" w:rsidRDefault="00195C0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Dowody traktowane są jako przesłanki </w:t>
      </w:r>
      <w:r w:rsidR="00AB652A">
        <w:rPr>
          <w:rFonts w:ascii="Arial" w:hAnsi="Arial" w:cs="Arial"/>
          <w:sz w:val="20"/>
          <w:szCs w:val="20"/>
        </w:rPr>
        <w:t>określające,</w:t>
      </w:r>
      <w:r>
        <w:rPr>
          <w:rFonts w:ascii="Arial" w:hAnsi="Arial" w:cs="Arial"/>
          <w:sz w:val="20"/>
          <w:szCs w:val="20"/>
        </w:rPr>
        <w:t xml:space="preserve"> że argument z nimi powiązany jest </w:t>
      </w:r>
      <w:r w:rsidR="00AB652A">
        <w:rPr>
          <w:rFonts w:ascii="Arial" w:hAnsi="Arial" w:cs="Arial"/>
          <w:sz w:val="20"/>
          <w:szCs w:val="20"/>
        </w:rPr>
        <w:t>prawdą,</w:t>
      </w:r>
      <w:r>
        <w:rPr>
          <w:rFonts w:ascii="Arial" w:hAnsi="Arial" w:cs="Arial"/>
          <w:sz w:val="20"/>
          <w:szCs w:val="20"/>
        </w:rPr>
        <w:t xml:space="preserve"> a </w:t>
      </w:r>
      <w:r w:rsidR="00AB652A">
        <w:rPr>
          <w:rFonts w:ascii="Arial" w:hAnsi="Arial" w:cs="Arial"/>
          <w:sz w:val="20"/>
          <w:szCs w:val="20"/>
        </w:rPr>
        <w:t>więc</w:t>
      </w:r>
      <w:r>
        <w:rPr>
          <w:rFonts w:ascii="Arial" w:hAnsi="Arial" w:cs="Arial"/>
          <w:sz w:val="20"/>
          <w:szCs w:val="20"/>
        </w:rPr>
        <w:t xml:space="preserve"> jest wiarygodny w ogólnym procesie wnioskowania. Wszystkie informacje podawane w dowodach muszą dotyczyć wyłącznie </w:t>
      </w:r>
      <w:r w:rsidR="00AB652A">
        <w:rPr>
          <w:rFonts w:ascii="Arial" w:hAnsi="Arial" w:cs="Arial"/>
          <w:sz w:val="20"/>
          <w:szCs w:val="20"/>
        </w:rPr>
        <w:t>systemu,</w:t>
      </w:r>
      <w:r>
        <w:rPr>
          <w:rFonts w:ascii="Arial" w:hAnsi="Arial" w:cs="Arial"/>
          <w:sz w:val="20"/>
          <w:szCs w:val="20"/>
        </w:rPr>
        <w:t xml:space="preserve"> </w:t>
      </w:r>
      <w:r w:rsidR="00884586">
        <w:rPr>
          <w:rFonts w:ascii="Arial" w:hAnsi="Arial" w:cs="Arial"/>
          <w:sz w:val="20"/>
          <w:szCs w:val="20"/>
        </w:rPr>
        <w:t>którego cechy są poddawane pod wnioskowanie</w:t>
      </w:r>
      <w:r w:rsidR="003755D0">
        <w:rPr>
          <w:rFonts w:ascii="Arial" w:hAnsi="Arial" w:cs="Arial"/>
          <w:sz w:val="20"/>
          <w:szCs w:val="20"/>
        </w:rPr>
        <w:t>. Jeśli którykolwiek z dowodów zawiera błąd, wszystkie argumenty z nim powiązane mogą zostać uznane za błędne</w:t>
      </w:r>
      <w:sdt>
        <w:sdtPr>
          <w:rPr>
            <w:rFonts w:ascii="Arial" w:hAnsi="Arial" w:cs="Arial"/>
            <w:sz w:val="20"/>
            <w:szCs w:val="20"/>
          </w:rPr>
          <w:id w:val="1131755471"/>
          <w:citation/>
        </w:sdtPr>
        <w:sdtContent>
          <w:r w:rsidR="005E710E">
            <w:rPr>
              <w:rFonts w:ascii="Arial" w:hAnsi="Arial" w:cs="Arial"/>
              <w:sz w:val="20"/>
              <w:szCs w:val="20"/>
            </w:rPr>
            <w:fldChar w:fldCharType="begin"/>
          </w:r>
          <w:r w:rsidR="005E710E">
            <w:rPr>
              <w:rFonts w:ascii="Arial" w:hAnsi="Arial" w:cs="Arial"/>
              <w:sz w:val="20"/>
              <w:szCs w:val="20"/>
            </w:rPr>
            <w:instrText xml:space="preserve"> CITATION POr1 \l 1045 </w:instrText>
          </w:r>
          <w:r w:rsidR="005E710E">
            <w:rPr>
              <w:rFonts w:ascii="Arial" w:hAnsi="Arial" w:cs="Arial"/>
              <w:sz w:val="20"/>
              <w:szCs w:val="20"/>
            </w:rPr>
            <w:fldChar w:fldCharType="separate"/>
          </w:r>
          <w:r w:rsidR="00B366E7">
            <w:rPr>
              <w:rFonts w:ascii="Arial" w:hAnsi="Arial" w:cs="Arial"/>
              <w:noProof/>
              <w:sz w:val="20"/>
              <w:szCs w:val="20"/>
            </w:rPr>
            <w:t xml:space="preserve"> </w:t>
          </w:r>
          <w:r w:rsidR="00B366E7" w:rsidRPr="00B366E7">
            <w:rPr>
              <w:rFonts w:ascii="Arial" w:hAnsi="Arial" w:cs="Arial"/>
              <w:noProof/>
              <w:sz w:val="20"/>
              <w:szCs w:val="20"/>
            </w:rPr>
            <w:t>[8]</w:t>
          </w:r>
          <w:r w:rsidR="005E710E">
            <w:rPr>
              <w:rFonts w:ascii="Arial" w:hAnsi="Arial" w:cs="Arial"/>
              <w:sz w:val="20"/>
              <w:szCs w:val="20"/>
            </w:rPr>
            <w:fldChar w:fldCharType="end"/>
          </w:r>
        </w:sdtContent>
      </w:sdt>
      <w:r w:rsidR="005E710E">
        <w:rPr>
          <w:rFonts w:ascii="Arial" w:hAnsi="Arial" w:cs="Arial"/>
          <w:sz w:val="20"/>
          <w:szCs w:val="20"/>
        </w:rPr>
        <w:t>.</w:t>
      </w:r>
    </w:p>
    <w:p w:rsidR="00C33F49" w:rsidRDefault="000E1B57" w:rsidP="00AA71E6">
      <w:pPr>
        <w:pStyle w:val="Akapitzlist"/>
        <w:spacing w:line="360" w:lineRule="auto"/>
        <w:ind w:left="426"/>
        <w:jc w:val="both"/>
        <w:rPr>
          <w:rFonts w:ascii="Arial" w:hAnsi="Arial" w:cs="Arial"/>
          <w:sz w:val="20"/>
          <w:szCs w:val="20"/>
        </w:rPr>
      </w:pPr>
      <w:r>
        <w:rPr>
          <w:rFonts w:ascii="Arial" w:hAnsi="Arial" w:cs="Arial"/>
          <w:sz w:val="20"/>
          <w:szCs w:val="20"/>
        </w:rPr>
        <w:t>Dowody zarówno wspierające jak i</w:t>
      </w:r>
      <w:r w:rsidR="005E710E">
        <w:rPr>
          <w:rFonts w:ascii="Arial" w:hAnsi="Arial" w:cs="Arial"/>
          <w:sz w:val="20"/>
          <w:szCs w:val="20"/>
        </w:rPr>
        <w:t xml:space="preserve"> </w:t>
      </w:r>
      <w:r>
        <w:rPr>
          <w:rFonts w:ascii="Arial" w:hAnsi="Arial" w:cs="Arial"/>
          <w:sz w:val="20"/>
          <w:szCs w:val="20"/>
        </w:rPr>
        <w:t>bezpośrednie mogą pochodzić z:</w:t>
      </w:r>
    </w:p>
    <w:p w:rsid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doświadczeń</w:t>
      </w:r>
      <w:r w:rsidR="00724747">
        <w:rPr>
          <w:rFonts w:ascii="Arial" w:hAnsi="Arial" w:cs="Arial"/>
          <w:sz w:val="20"/>
          <w:szCs w:val="20"/>
        </w:rPr>
        <w:t xml:space="preserve"> związanych z </w:t>
      </w:r>
      <w:r>
        <w:rPr>
          <w:rFonts w:ascii="Arial" w:hAnsi="Arial" w:cs="Arial"/>
          <w:sz w:val="20"/>
          <w:szCs w:val="20"/>
        </w:rPr>
        <w:t xml:space="preserve">systemami wytworzonym wcześniej </w:t>
      </w:r>
      <w:r w:rsidR="00724747">
        <w:rPr>
          <w:rFonts w:ascii="Arial" w:hAnsi="Arial" w:cs="Arial"/>
          <w:sz w:val="20"/>
          <w:szCs w:val="20"/>
        </w:rPr>
        <w:t xml:space="preserve">– przydatne będą tu wszystkie wytworzone wcześniej analizy działającego systemu wytworzonego w przeszłości (źródło dowodów bezpośrednich). Istotne będzie także </w:t>
      </w:r>
      <w:r w:rsidR="00AD4055">
        <w:rPr>
          <w:rFonts w:ascii="Arial" w:hAnsi="Arial" w:cs="Arial"/>
          <w:sz w:val="20"/>
          <w:szCs w:val="20"/>
        </w:rPr>
        <w:t>uzyskanie</w:t>
      </w:r>
      <w:r w:rsidR="00724747">
        <w:rPr>
          <w:rFonts w:ascii="Arial" w:hAnsi="Arial" w:cs="Arial"/>
          <w:sz w:val="20"/>
          <w:szCs w:val="20"/>
        </w:rPr>
        <w:t xml:space="preserve"> </w:t>
      </w:r>
      <w:r w:rsidR="00AB652A">
        <w:rPr>
          <w:rFonts w:ascii="Arial" w:hAnsi="Arial" w:cs="Arial"/>
          <w:sz w:val="20"/>
          <w:szCs w:val="20"/>
        </w:rPr>
        <w:t>zapewnienia,</w:t>
      </w:r>
      <w:r w:rsidR="00724747">
        <w:rPr>
          <w:rFonts w:ascii="Arial" w:hAnsi="Arial" w:cs="Arial"/>
          <w:sz w:val="20"/>
          <w:szCs w:val="20"/>
        </w:rPr>
        <w:t xml:space="preserve"> że nie ma żadnych znaczących zmian pomiędzy konfiguracją poprzedniego i obecnego środowiska wytwórczego (źródło dla dowodów wspierających)</w:t>
      </w:r>
    </w:p>
    <w:p w:rsidR="00204AF8" w:rsidRP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weryfikacji i walidacji</w:t>
      </w:r>
      <w:r w:rsidR="00AD4055">
        <w:rPr>
          <w:rFonts w:ascii="Arial" w:hAnsi="Arial" w:cs="Arial"/>
          <w:sz w:val="20"/>
          <w:szCs w:val="20"/>
        </w:rPr>
        <w:t xml:space="preserve"> – pozyskane dowody bezpośrednie mogą pochodzić z </w:t>
      </w:r>
      <w:r w:rsidR="00AB652A">
        <w:rPr>
          <w:rFonts w:ascii="Arial" w:hAnsi="Arial" w:cs="Arial"/>
          <w:sz w:val="20"/>
          <w:szCs w:val="20"/>
        </w:rPr>
        <w:t>zapewnienia,</w:t>
      </w:r>
      <w:r w:rsidR="00AD4055">
        <w:rPr>
          <w:rFonts w:ascii="Arial" w:hAnsi="Arial" w:cs="Arial"/>
          <w:sz w:val="20"/>
          <w:szCs w:val="20"/>
        </w:rPr>
        <w:t xml:space="preserve"> że proces projektowania i wdrażania systemu w przeszłości był </w:t>
      </w:r>
      <w:r w:rsidR="00AD4055">
        <w:rPr>
          <w:rFonts w:ascii="Arial" w:hAnsi="Arial" w:cs="Arial"/>
          <w:sz w:val="20"/>
          <w:szCs w:val="20"/>
        </w:rPr>
        <w:lastRenderedPageBreak/>
        <w:t>przeprowadzony prawidłowo a sam system działa zgodnie z przeznaczeniem i spełnia wymagania przed nim stawiane.</w:t>
      </w:r>
    </w:p>
    <w:p w:rsidR="005E710E" w:rsidRPr="00204AF8" w:rsidRDefault="00204AF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zgodności z normami </w:t>
      </w:r>
      <w:r w:rsidR="00173903">
        <w:rPr>
          <w:rFonts w:ascii="Arial" w:hAnsi="Arial" w:cs="Arial"/>
          <w:sz w:val="20"/>
          <w:szCs w:val="20"/>
        </w:rPr>
        <w:t xml:space="preserve">– pozyskane dowody bezpośrednie są traktowane jako </w:t>
      </w:r>
      <w:r w:rsidR="00AB652A">
        <w:rPr>
          <w:rFonts w:ascii="Arial" w:hAnsi="Arial" w:cs="Arial"/>
          <w:sz w:val="20"/>
          <w:szCs w:val="20"/>
        </w:rPr>
        <w:t>zapewnienie,</w:t>
      </w:r>
      <w:r w:rsidR="00173903">
        <w:rPr>
          <w:rFonts w:ascii="Arial" w:hAnsi="Arial" w:cs="Arial"/>
          <w:sz w:val="20"/>
          <w:szCs w:val="20"/>
        </w:rPr>
        <w:t xml:space="preserve"> że wcześniej wytworzony system był zgodny z przyjętymi standardami. Dowody wspierające, mogą być natomiast zdefiniowane w formie opisu procesu potwierdzania zgodności </w:t>
      </w:r>
      <w:r w:rsidR="00AB652A">
        <w:rPr>
          <w:rFonts w:ascii="Arial" w:hAnsi="Arial" w:cs="Arial"/>
          <w:sz w:val="20"/>
          <w:szCs w:val="20"/>
        </w:rPr>
        <w:t>produktu.</w:t>
      </w:r>
      <w:r w:rsidR="00173903">
        <w:rPr>
          <w:rFonts w:ascii="Arial" w:hAnsi="Arial" w:cs="Arial"/>
          <w:sz w:val="20"/>
          <w:szCs w:val="20"/>
        </w:rPr>
        <w:t xml:space="preserve">   </w:t>
      </w:r>
    </w:p>
    <w:p w:rsidR="003755D0" w:rsidRDefault="003755D0" w:rsidP="00AA71E6">
      <w:pPr>
        <w:pStyle w:val="Akapitzlist"/>
        <w:spacing w:line="360" w:lineRule="auto"/>
        <w:ind w:left="426"/>
        <w:jc w:val="both"/>
        <w:rPr>
          <w:rFonts w:ascii="Arial" w:hAnsi="Arial" w:cs="Arial"/>
          <w:sz w:val="20"/>
          <w:szCs w:val="20"/>
        </w:rPr>
      </w:pPr>
      <w:r>
        <w:rPr>
          <w:rFonts w:ascii="Arial" w:hAnsi="Arial" w:cs="Arial"/>
          <w:sz w:val="20"/>
          <w:szCs w:val="20"/>
        </w:rPr>
        <w:t>Poprawnie sformułowany dowód powinien zawierać:</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definicje,</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zakres zastosowania</w:t>
      </w:r>
      <w:r w:rsidR="00724747">
        <w:rPr>
          <w:rFonts w:ascii="Arial" w:hAnsi="Arial" w:cs="Arial"/>
          <w:sz w:val="20"/>
          <w:szCs w:val="20"/>
        </w:rPr>
        <w:t>,</w:t>
      </w:r>
    </w:p>
    <w:p w:rsidR="006045FC" w:rsidRPr="00E34526" w:rsidRDefault="003755D0" w:rsidP="00E34526">
      <w:pPr>
        <w:pStyle w:val="Akapitzlist"/>
        <w:numPr>
          <w:ilvl w:val="1"/>
          <w:numId w:val="42"/>
        </w:numPr>
        <w:spacing w:after="0" w:line="360" w:lineRule="auto"/>
        <w:ind w:left="850" w:hanging="357"/>
        <w:jc w:val="both"/>
        <w:rPr>
          <w:rFonts w:ascii="Arial" w:hAnsi="Arial" w:cs="Arial"/>
          <w:sz w:val="20"/>
          <w:szCs w:val="20"/>
        </w:rPr>
      </w:pPr>
      <w:r w:rsidRPr="006045FC">
        <w:rPr>
          <w:rFonts w:ascii="Arial" w:hAnsi="Arial" w:cs="Arial"/>
          <w:sz w:val="20"/>
          <w:szCs w:val="20"/>
        </w:rPr>
        <w:t xml:space="preserve">Niepewność związana ze źródłem jego </w:t>
      </w:r>
      <w:r w:rsidR="00AB652A">
        <w:rPr>
          <w:rFonts w:ascii="Arial" w:hAnsi="Arial" w:cs="Arial"/>
          <w:sz w:val="20"/>
          <w:szCs w:val="20"/>
        </w:rPr>
        <w:t>pochodzenia</w:t>
      </w:r>
      <w:r w:rsidR="006045FC">
        <w:rPr>
          <w:rFonts w:ascii="Arial" w:hAnsi="Arial" w:cs="Arial"/>
          <w:sz w:val="20"/>
          <w:szCs w:val="20"/>
        </w:rPr>
        <w:t xml:space="preserve"> oraz dokładność </w:t>
      </w:r>
      <w:r w:rsidR="00AB652A">
        <w:rPr>
          <w:rFonts w:ascii="Arial" w:hAnsi="Arial" w:cs="Arial"/>
          <w:sz w:val="20"/>
          <w:szCs w:val="20"/>
        </w:rPr>
        <w:t>pomiaru,</w:t>
      </w:r>
      <w:r w:rsidR="006045FC">
        <w:rPr>
          <w:rFonts w:ascii="Arial" w:hAnsi="Arial" w:cs="Arial"/>
          <w:sz w:val="20"/>
          <w:szCs w:val="20"/>
        </w:rPr>
        <w:t xml:space="preserve"> jeśli dowód opiera się</w:t>
      </w:r>
      <w:r w:rsidR="00E34526">
        <w:rPr>
          <w:rFonts w:ascii="Arial" w:hAnsi="Arial" w:cs="Arial"/>
          <w:sz w:val="20"/>
          <w:szCs w:val="20"/>
        </w:rPr>
        <w:t xml:space="preserve"> o dane liczbowe lub wyliczenia </w:t>
      </w:r>
      <w:sdt>
        <w:sdtPr>
          <w:id w:val="308681340"/>
          <w:citation/>
        </w:sdtPr>
        <w:sdtContent>
          <w:r w:rsidR="005C7693" w:rsidRPr="00E34526">
            <w:rPr>
              <w:rFonts w:ascii="Arial" w:hAnsi="Arial" w:cs="Arial"/>
              <w:sz w:val="20"/>
              <w:szCs w:val="20"/>
            </w:rPr>
            <w:fldChar w:fldCharType="begin"/>
          </w:r>
          <w:r w:rsidR="005C7693" w:rsidRPr="00E34526">
            <w:rPr>
              <w:rFonts w:ascii="Arial" w:hAnsi="Arial" w:cs="Arial"/>
              <w:sz w:val="20"/>
              <w:szCs w:val="20"/>
            </w:rPr>
            <w:instrText xml:space="preserve"> CITATION ISO111 \l 1045 </w:instrText>
          </w:r>
          <w:r w:rsidR="005C7693" w:rsidRPr="00E34526">
            <w:rPr>
              <w:rFonts w:ascii="Arial" w:hAnsi="Arial" w:cs="Arial"/>
              <w:sz w:val="20"/>
              <w:szCs w:val="20"/>
            </w:rPr>
            <w:fldChar w:fldCharType="separate"/>
          </w:r>
          <w:r w:rsidR="00B366E7" w:rsidRPr="00B366E7">
            <w:rPr>
              <w:rFonts w:ascii="Arial" w:hAnsi="Arial" w:cs="Arial"/>
              <w:noProof/>
              <w:sz w:val="20"/>
              <w:szCs w:val="20"/>
            </w:rPr>
            <w:t>[9]</w:t>
          </w:r>
          <w:r w:rsidR="005C7693" w:rsidRPr="00E34526">
            <w:rPr>
              <w:rFonts w:ascii="Arial" w:hAnsi="Arial" w:cs="Arial"/>
              <w:sz w:val="20"/>
              <w:szCs w:val="20"/>
            </w:rPr>
            <w:fldChar w:fldCharType="end"/>
          </w:r>
        </w:sdtContent>
      </w:sdt>
      <w:r w:rsidR="006045FC" w:rsidRPr="00E34526">
        <w:rPr>
          <w:rFonts w:ascii="Arial" w:hAnsi="Arial" w:cs="Arial"/>
          <w:sz w:val="20"/>
          <w:szCs w:val="20"/>
        </w:rPr>
        <w:t>.</w:t>
      </w:r>
    </w:p>
    <w:p w:rsidR="005F4B7E" w:rsidRDefault="005F4B7E" w:rsidP="00AA71E6">
      <w:pPr>
        <w:spacing w:after="0" w:line="360" w:lineRule="auto"/>
        <w:jc w:val="both"/>
        <w:rPr>
          <w:rFonts w:ascii="Arial" w:hAnsi="Arial" w:cs="Arial"/>
          <w:sz w:val="20"/>
          <w:szCs w:val="20"/>
        </w:rPr>
      </w:pPr>
      <w:r>
        <w:rPr>
          <w:rFonts w:ascii="Arial" w:hAnsi="Arial" w:cs="Arial"/>
          <w:sz w:val="20"/>
          <w:szCs w:val="20"/>
        </w:rPr>
        <w:t xml:space="preserve">Dodatkowe elementy powiązane ze strukturą Assurance Case </w:t>
      </w:r>
      <w:r w:rsidR="009D5E86">
        <w:rPr>
          <w:rFonts w:ascii="Arial" w:hAnsi="Arial" w:cs="Arial"/>
          <w:sz w:val="20"/>
          <w:szCs w:val="20"/>
        </w:rPr>
        <w:t>to:</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k</w:t>
      </w:r>
      <w:r w:rsidR="009D5E86">
        <w:rPr>
          <w:rFonts w:ascii="Arial" w:hAnsi="Arial" w:cs="Arial"/>
          <w:sz w:val="20"/>
          <w:szCs w:val="20"/>
        </w:rPr>
        <w:t>ryteria (</w:t>
      </w:r>
      <w:proofErr w:type="spellStart"/>
      <w:r w:rsidR="009D5E86" w:rsidRPr="00311E5A">
        <w:rPr>
          <w:rFonts w:ascii="Arial" w:hAnsi="Arial" w:cs="Arial"/>
          <w:i/>
          <w:sz w:val="20"/>
          <w:szCs w:val="20"/>
        </w:rPr>
        <w:t>criteria</w:t>
      </w:r>
      <w:proofErr w:type="spellEnd"/>
      <w:r w:rsidR="009D5E86">
        <w:rPr>
          <w:rFonts w:ascii="Arial" w:hAnsi="Arial" w:cs="Arial"/>
          <w:sz w:val="20"/>
          <w:szCs w:val="20"/>
        </w:rPr>
        <w:t>)</w:t>
      </w:r>
      <w:r w:rsidR="00E227C8">
        <w:rPr>
          <w:rFonts w:ascii="Arial" w:hAnsi="Arial" w:cs="Arial"/>
          <w:sz w:val="20"/>
          <w:szCs w:val="20"/>
        </w:rPr>
        <w:t xml:space="preserve"> – element definiuje pewien punkt widzenia, który wyjaśnia co rozumie się pod pojęciem cechy systemu, wskazanej w </w:t>
      </w:r>
      <w:r w:rsidR="00DD0E05">
        <w:rPr>
          <w:rFonts w:ascii="Arial" w:hAnsi="Arial" w:cs="Arial"/>
          <w:sz w:val="20"/>
          <w:szCs w:val="20"/>
        </w:rPr>
        <w:t>postulacie</w:t>
      </w:r>
      <w:r w:rsidR="00E227C8">
        <w:rPr>
          <w:rFonts w:ascii="Arial" w:hAnsi="Arial" w:cs="Arial"/>
          <w:sz w:val="20"/>
          <w:szCs w:val="20"/>
        </w:rPr>
        <w:t xml:space="preserve">, której wiarygodność należy wykazać w procesie wnioskowania. Np. że system jest bezpieczny. Wyróżnia się trzy typy kryteriów: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bezwzględne (</w:t>
      </w:r>
      <w:proofErr w:type="spellStart"/>
      <w:r w:rsidRPr="00E227C8">
        <w:rPr>
          <w:rFonts w:ascii="Arial" w:hAnsi="Arial" w:cs="Arial"/>
          <w:i/>
          <w:sz w:val="20"/>
          <w:szCs w:val="20"/>
        </w:rPr>
        <w:t>absolute</w:t>
      </w:r>
      <w:proofErr w:type="spellEnd"/>
      <w:r>
        <w:rPr>
          <w:rFonts w:ascii="Arial" w:hAnsi="Arial" w:cs="Arial"/>
          <w:sz w:val="20"/>
          <w:szCs w:val="20"/>
        </w:rPr>
        <w:t>)</w:t>
      </w:r>
      <w:r w:rsidR="00CF44BD">
        <w:rPr>
          <w:rFonts w:ascii="Arial" w:hAnsi="Arial" w:cs="Arial"/>
          <w:sz w:val="20"/>
          <w:szCs w:val="20"/>
        </w:rPr>
        <w:t xml:space="preserve"> – odnosi się do standardowego lub ustalonego zestawu procedur</w:t>
      </w:r>
      <w:r w:rsidR="00BF1EC0">
        <w:rPr>
          <w:rFonts w:ascii="Arial" w:hAnsi="Arial" w:cs="Arial"/>
          <w:sz w:val="20"/>
          <w:szCs w:val="20"/>
        </w:rPr>
        <w:t>,</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względne (</w:t>
      </w:r>
      <w:proofErr w:type="spellStart"/>
      <w:r w:rsidRPr="00E227C8">
        <w:rPr>
          <w:rFonts w:ascii="Arial" w:hAnsi="Arial" w:cs="Arial"/>
          <w:i/>
          <w:sz w:val="20"/>
          <w:szCs w:val="20"/>
        </w:rPr>
        <w:t>relative</w:t>
      </w:r>
      <w:proofErr w:type="spellEnd"/>
      <w:r>
        <w:rPr>
          <w:rFonts w:ascii="Arial" w:hAnsi="Arial" w:cs="Arial"/>
          <w:sz w:val="20"/>
          <w:szCs w:val="20"/>
        </w:rPr>
        <w:t>)</w:t>
      </w:r>
      <w:r w:rsidR="00CF44BD">
        <w:rPr>
          <w:rFonts w:ascii="Arial" w:hAnsi="Arial" w:cs="Arial"/>
          <w:sz w:val="20"/>
          <w:szCs w:val="20"/>
        </w:rPr>
        <w:t xml:space="preserve"> – odnosi się do poziomu wiarygodności jaki zapewnia </w:t>
      </w:r>
      <w:r w:rsidR="00BF1EC0">
        <w:rPr>
          <w:rFonts w:ascii="Arial" w:hAnsi="Arial" w:cs="Arial"/>
          <w:sz w:val="20"/>
          <w:szCs w:val="20"/>
        </w:rPr>
        <w:t>„</w:t>
      </w:r>
      <w:r w:rsidR="00CF44BD">
        <w:rPr>
          <w:rFonts w:ascii="Arial" w:hAnsi="Arial" w:cs="Arial"/>
          <w:sz w:val="20"/>
          <w:szCs w:val="20"/>
        </w:rPr>
        <w:t>poprzedni</w:t>
      </w:r>
      <w:r w:rsidR="00BF1EC0">
        <w:rPr>
          <w:rFonts w:ascii="Arial" w:hAnsi="Arial" w:cs="Arial"/>
          <w:sz w:val="20"/>
          <w:szCs w:val="20"/>
        </w:rPr>
        <w:t>”</w:t>
      </w:r>
      <w:r w:rsidR="00CF44BD">
        <w:rPr>
          <w:rFonts w:ascii="Arial" w:hAnsi="Arial" w:cs="Arial"/>
          <w:sz w:val="20"/>
          <w:szCs w:val="20"/>
        </w:rPr>
        <w:t xml:space="preserve"> system</w:t>
      </w:r>
      <w:r w:rsidR="00BF1EC0">
        <w:rPr>
          <w:rFonts w:ascii="Arial" w:hAnsi="Arial" w:cs="Arial"/>
          <w:sz w:val="20"/>
          <w:szCs w:val="20"/>
        </w:rPr>
        <w:t>,</w:t>
      </w:r>
      <w:r w:rsidR="00CF44BD">
        <w:rPr>
          <w:rFonts w:ascii="Arial" w:hAnsi="Arial" w:cs="Arial"/>
          <w:sz w:val="20"/>
          <w:szCs w:val="20"/>
        </w:rPr>
        <w:t xml:space="preserve">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redukcyjne (</w:t>
      </w:r>
      <w:proofErr w:type="spellStart"/>
      <w:r w:rsidRPr="00E227C8">
        <w:rPr>
          <w:rFonts w:ascii="Arial" w:hAnsi="Arial" w:cs="Arial"/>
          <w:i/>
          <w:sz w:val="20"/>
          <w:szCs w:val="20"/>
        </w:rPr>
        <w:t>reductive</w:t>
      </w:r>
      <w:proofErr w:type="spellEnd"/>
      <w:r>
        <w:rPr>
          <w:rFonts w:ascii="Arial" w:hAnsi="Arial" w:cs="Arial"/>
          <w:sz w:val="20"/>
          <w:szCs w:val="20"/>
        </w:rPr>
        <w:t>)</w:t>
      </w:r>
      <w:r w:rsidR="00CF44BD">
        <w:rPr>
          <w:rFonts w:ascii="Arial" w:hAnsi="Arial" w:cs="Arial"/>
          <w:sz w:val="20"/>
          <w:szCs w:val="20"/>
        </w:rPr>
        <w:t xml:space="preserve"> – odnosi się do poziomu wiarygodności zapewnionego przez regułę ALARP</w:t>
      </w:r>
      <w:r w:rsidR="00BF1EC0">
        <w:rPr>
          <w:rFonts w:ascii="Arial" w:hAnsi="Arial" w:cs="Arial"/>
          <w:sz w:val="20"/>
          <w:szCs w:val="20"/>
        </w:rPr>
        <w:t>.</w:t>
      </w:r>
      <w:r w:rsidR="00CF44BD">
        <w:rPr>
          <w:rFonts w:ascii="Arial" w:hAnsi="Arial" w:cs="Arial"/>
          <w:sz w:val="20"/>
          <w:szCs w:val="20"/>
        </w:rPr>
        <w:t xml:space="preserve"> </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u</w:t>
      </w:r>
      <w:r w:rsidR="009D5E86" w:rsidRPr="00DA0ACA">
        <w:rPr>
          <w:rFonts w:ascii="Arial" w:hAnsi="Arial" w:cs="Arial"/>
          <w:sz w:val="20"/>
          <w:szCs w:val="20"/>
        </w:rPr>
        <w:t>zasadnienia (</w:t>
      </w:r>
      <w:proofErr w:type="spellStart"/>
      <w:r w:rsidR="009D5E86" w:rsidRPr="00DA0ACA">
        <w:rPr>
          <w:rFonts w:ascii="Arial" w:hAnsi="Arial" w:cs="Arial"/>
          <w:i/>
          <w:sz w:val="20"/>
          <w:szCs w:val="20"/>
        </w:rPr>
        <w:t>justifications</w:t>
      </w:r>
      <w:proofErr w:type="spellEnd"/>
      <w:r w:rsidR="009D5E86" w:rsidRPr="00DA0ACA">
        <w:rPr>
          <w:rFonts w:ascii="Arial" w:hAnsi="Arial" w:cs="Arial"/>
          <w:sz w:val="20"/>
          <w:szCs w:val="20"/>
        </w:rPr>
        <w:t>)</w:t>
      </w:r>
      <w:r w:rsidR="00BF1EC0">
        <w:rPr>
          <w:rFonts w:ascii="Arial" w:hAnsi="Arial" w:cs="Arial"/>
          <w:sz w:val="20"/>
          <w:szCs w:val="20"/>
        </w:rPr>
        <w:t xml:space="preserve"> – element zawiera wyjaśnienie </w:t>
      </w:r>
      <w:r w:rsidR="00CD0E3F">
        <w:rPr>
          <w:rFonts w:ascii="Arial" w:hAnsi="Arial" w:cs="Arial"/>
          <w:sz w:val="20"/>
          <w:szCs w:val="20"/>
        </w:rPr>
        <w:t>przyczyny wytworzenia lub zmiany systemu, jest be</w:t>
      </w:r>
      <w:r w:rsidR="00DD0E05">
        <w:rPr>
          <w:rFonts w:ascii="Arial" w:hAnsi="Arial" w:cs="Arial"/>
          <w:sz w:val="20"/>
          <w:szCs w:val="20"/>
        </w:rPr>
        <w:t>zpośrednio połączony z postulatem</w:t>
      </w:r>
      <w:r w:rsidR="00CD0E3F">
        <w:rPr>
          <w:rFonts w:ascii="Arial" w:hAnsi="Arial" w:cs="Arial"/>
          <w:sz w:val="20"/>
          <w:szCs w:val="20"/>
        </w:rPr>
        <w:t xml:space="preserve"> </w:t>
      </w:r>
      <w:r w:rsidR="00DD0E05">
        <w:rPr>
          <w:rFonts w:ascii="Arial" w:hAnsi="Arial" w:cs="Arial"/>
          <w:sz w:val="20"/>
          <w:szCs w:val="20"/>
        </w:rPr>
        <w:t>najwyższego</w:t>
      </w:r>
      <w:r w:rsidR="00CD0E3F">
        <w:rPr>
          <w:rFonts w:ascii="Arial" w:hAnsi="Arial" w:cs="Arial"/>
          <w:sz w:val="20"/>
          <w:szCs w:val="20"/>
        </w:rPr>
        <w:t xml:space="preserve"> poziomu,</w:t>
      </w:r>
    </w:p>
    <w:p w:rsidR="00CD0E3F" w:rsidRPr="00DA0ACA" w:rsidRDefault="00CD0E3F" w:rsidP="00AA71E6">
      <w:pPr>
        <w:pStyle w:val="Akapitzlist"/>
        <w:numPr>
          <w:ilvl w:val="0"/>
          <w:numId w:val="42"/>
        </w:numPr>
        <w:spacing w:line="360" w:lineRule="auto"/>
        <w:ind w:left="426" w:hanging="426"/>
        <w:jc w:val="both"/>
        <w:rPr>
          <w:rFonts w:ascii="Arial" w:hAnsi="Arial" w:cs="Arial"/>
          <w:sz w:val="20"/>
          <w:szCs w:val="20"/>
        </w:rPr>
      </w:pPr>
      <w:proofErr w:type="spellStart"/>
      <w:r>
        <w:rPr>
          <w:rFonts w:ascii="Arial" w:hAnsi="Arial" w:cs="Arial"/>
          <w:sz w:val="20"/>
          <w:szCs w:val="20"/>
        </w:rPr>
        <w:t>startegia</w:t>
      </w:r>
      <w:proofErr w:type="spellEnd"/>
      <w:r>
        <w:rPr>
          <w:rFonts w:ascii="Arial" w:hAnsi="Arial" w:cs="Arial"/>
          <w:sz w:val="20"/>
          <w:szCs w:val="20"/>
        </w:rPr>
        <w:t xml:space="preserve"> (</w:t>
      </w:r>
      <w:proofErr w:type="spellStart"/>
      <w:r w:rsidRPr="00DA0ACA">
        <w:rPr>
          <w:rFonts w:ascii="Arial" w:hAnsi="Arial" w:cs="Arial"/>
          <w:i/>
          <w:sz w:val="20"/>
          <w:szCs w:val="20"/>
        </w:rPr>
        <w:t>strategy</w:t>
      </w:r>
      <w:proofErr w:type="spellEnd"/>
      <w:r>
        <w:rPr>
          <w:rFonts w:ascii="Arial" w:hAnsi="Arial" w:cs="Arial"/>
          <w:sz w:val="20"/>
          <w:szCs w:val="20"/>
        </w:rPr>
        <w:t xml:space="preserve">) </w:t>
      </w:r>
      <w:r w:rsidR="00994EE2">
        <w:rPr>
          <w:rFonts w:ascii="Arial" w:hAnsi="Arial" w:cs="Arial"/>
          <w:sz w:val="20"/>
          <w:szCs w:val="20"/>
        </w:rPr>
        <w:t>–</w:t>
      </w:r>
      <w:r>
        <w:rPr>
          <w:rFonts w:ascii="Arial" w:hAnsi="Arial" w:cs="Arial"/>
          <w:sz w:val="20"/>
          <w:szCs w:val="20"/>
        </w:rPr>
        <w:t xml:space="preserve"> </w:t>
      </w:r>
      <w:r w:rsidR="00994EE2">
        <w:rPr>
          <w:rFonts w:ascii="Arial" w:hAnsi="Arial" w:cs="Arial"/>
          <w:sz w:val="20"/>
          <w:szCs w:val="20"/>
        </w:rPr>
        <w:t>element opisuje s</w:t>
      </w:r>
      <w:r w:rsidR="00DD0E05">
        <w:rPr>
          <w:rFonts w:ascii="Arial" w:hAnsi="Arial" w:cs="Arial"/>
          <w:sz w:val="20"/>
          <w:szCs w:val="20"/>
        </w:rPr>
        <w:t>posób dekompozycji argumentacji, m</w:t>
      </w:r>
      <w:r w:rsidR="00994EE2">
        <w:rPr>
          <w:rFonts w:ascii="Arial" w:hAnsi="Arial" w:cs="Arial"/>
          <w:sz w:val="20"/>
          <w:szCs w:val="20"/>
        </w:rPr>
        <w:t xml:space="preserve">oże być </w:t>
      </w:r>
      <w:r w:rsidR="00DD0E05">
        <w:rPr>
          <w:rFonts w:ascii="Arial" w:hAnsi="Arial" w:cs="Arial"/>
          <w:sz w:val="20"/>
          <w:szCs w:val="20"/>
        </w:rPr>
        <w:t>połączony z</w:t>
      </w:r>
      <w:r w:rsidR="00994EE2">
        <w:rPr>
          <w:rFonts w:ascii="Arial" w:hAnsi="Arial" w:cs="Arial"/>
          <w:sz w:val="20"/>
          <w:szCs w:val="20"/>
        </w:rPr>
        <w:t xml:space="preserve"> </w:t>
      </w:r>
      <w:r w:rsidR="00DD0E05">
        <w:rPr>
          <w:rFonts w:ascii="Arial" w:hAnsi="Arial" w:cs="Arial"/>
          <w:sz w:val="20"/>
          <w:szCs w:val="20"/>
        </w:rPr>
        <w:t>postulatem</w:t>
      </w:r>
      <w:r w:rsidR="00994EE2">
        <w:rPr>
          <w:rFonts w:ascii="Arial" w:hAnsi="Arial" w:cs="Arial"/>
          <w:sz w:val="20"/>
          <w:szCs w:val="20"/>
        </w:rPr>
        <w:t xml:space="preserve"> </w:t>
      </w:r>
      <w:r w:rsidR="00DD0E05">
        <w:rPr>
          <w:rFonts w:ascii="Arial" w:hAnsi="Arial" w:cs="Arial"/>
          <w:sz w:val="20"/>
          <w:szCs w:val="20"/>
        </w:rPr>
        <w:t>najwyższego poziomu lub jednym z argumentów</w:t>
      </w:r>
      <w:r w:rsidR="00994EE2">
        <w:rPr>
          <w:rFonts w:ascii="Arial" w:hAnsi="Arial" w:cs="Arial"/>
          <w:sz w:val="20"/>
          <w:szCs w:val="20"/>
        </w:rPr>
        <w:t xml:space="preserve">,   </w:t>
      </w:r>
    </w:p>
    <w:p w:rsidR="009D5E86" w:rsidRPr="00D608E3" w:rsidRDefault="00AB0133" w:rsidP="00AA71E6">
      <w:pPr>
        <w:pStyle w:val="Akapitzlist"/>
        <w:numPr>
          <w:ilvl w:val="0"/>
          <w:numId w:val="42"/>
        </w:numPr>
        <w:spacing w:after="0" w:line="360" w:lineRule="auto"/>
        <w:ind w:left="425" w:hanging="425"/>
        <w:jc w:val="both"/>
        <w:rPr>
          <w:rFonts w:ascii="Arial" w:hAnsi="Arial" w:cs="Arial"/>
          <w:sz w:val="20"/>
          <w:szCs w:val="20"/>
        </w:rPr>
      </w:pPr>
      <w:r>
        <w:rPr>
          <w:rFonts w:ascii="Arial" w:hAnsi="Arial" w:cs="Arial"/>
          <w:sz w:val="20"/>
          <w:szCs w:val="20"/>
        </w:rPr>
        <w:t>z</w:t>
      </w:r>
      <w:r w:rsidR="009D5E86">
        <w:rPr>
          <w:rFonts w:ascii="Arial" w:hAnsi="Arial" w:cs="Arial"/>
          <w:sz w:val="20"/>
          <w:szCs w:val="20"/>
        </w:rPr>
        <w:t>ałożenia (</w:t>
      </w:r>
      <w:proofErr w:type="spellStart"/>
      <w:r w:rsidR="00BF1EC0">
        <w:rPr>
          <w:rFonts w:ascii="Arial" w:hAnsi="Arial" w:cs="Arial"/>
          <w:sz w:val="20"/>
          <w:szCs w:val="20"/>
        </w:rPr>
        <w:t>a</w:t>
      </w:r>
      <w:r w:rsidR="009D5E86" w:rsidRPr="006C36D3">
        <w:rPr>
          <w:rFonts w:ascii="Arial" w:hAnsi="Arial" w:cs="Arial"/>
          <w:sz w:val="20"/>
          <w:szCs w:val="20"/>
        </w:rPr>
        <w:t>ssumptions</w:t>
      </w:r>
      <w:proofErr w:type="spellEnd"/>
      <w:r w:rsidR="009D5E86">
        <w:rPr>
          <w:rFonts w:ascii="Arial" w:hAnsi="Arial" w:cs="Arial"/>
          <w:sz w:val="20"/>
          <w:szCs w:val="20"/>
        </w:rPr>
        <w:t>)</w:t>
      </w:r>
      <w:r w:rsidR="00CD0E3F">
        <w:rPr>
          <w:rFonts w:ascii="Arial" w:hAnsi="Arial" w:cs="Arial"/>
          <w:sz w:val="20"/>
          <w:szCs w:val="20"/>
        </w:rPr>
        <w:t xml:space="preserve"> – </w:t>
      </w:r>
      <w:r w:rsidR="00AB652A">
        <w:rPr>
          <w:rFonts w:ascii="Arial" w:hAnsi="Arial" w:cs="Arial"/>
          <w:sz w:val="20"/>
          <w:szCs w:val="20"/>
        </w:rPr>
        <w:t>element,</w:t>
      </w:r>
      <w:r w:rsidR="00CD0E3F">
        <w:rPr>
          <w:rFonts w:ascii="Arial" w:hAnsi="Arial" w:cs="Arial"/>
          <w:sz w:val="20"/>
          <w:szCs w:val="20"/>
        </w:rPr>
        <w:t xml:space="preserve"> który może być traktowany jako dowód. Nie podano informacji dotyczącej ważności tego elementu. W strukturze AC może być połączony z argumentem, strategią lub dowodem.</w:t>
      </w:r>
    </w:p>
    <w:p w:rsidR="00425D5A" w:rsidRDefault="00DA0ACA" w:rsidP="00AA71E6">
      <w:pPr>
        <w:spacing w:after="0" w:line="360" w:lineRule="auto"/>
        <w:jc w:val="both"/>
        <w:rPr>
          <w:rFonts w:ascii="Arial" w:hAnsi="Arial" w:cs="Arial"/>
          <w:sz w:val="20"/>
          <w:szCs w:val="20"/>
        </w:rPr>
      </w:pPr>
      <w:r>
        <w:rPr>
          <w:rFonts w:ascii="Arial" w:hAnsi="Arial" w:cs="Arial"/>
          <w:sz w:val="20"/>
          <w:szCs w:val="20"/>
        </w:rPr>
        <w:t>P</w:t>
      </w:r>
      <w:r w:rsidRPr="00DA0ACA">
        <w:rPr>
          <w:rFonts w:ascii="Arial" w:hAnsi="Arial" w:cs="Arial"/>
          <w:sz w:val="20"/>
          <w:szCs w:val="20"/>
        </w:rPr>
        <w:t>raca dyplomowa dotyczyć będzie dowodzenia o bezpieczeństwie systemów</w:t>
      </w:r>
      <w:r w:rsidR="00F9627B">
        <w:rPr>
          <w:rFonts w:ascii="Arial" w:hAnsi="Arial" w:cs="Arial"/>
          <w:sz w:val="20"/>
          <w:szCs w:val="20"/>
        </w:rPr>
        <w:t xml:space="preserve">. Przeprowadzenie logicznego wnioskowania o bezpieczeństwie nie byłoby możliwe bez </w:t>
      </w:r>
      <w:r w:rsidR="00AB652A">
        <w:rPr>
          <w:rFonts w:ascii="Arial" w:hAnsi="Arial" w:cs="Arial"/>
          <w:sz w:val="20"/>
          <w:szCs w:val="20"/>
        </w:rPr>
        <w:t xml:space="preserve">wytworzenia </w:t>
      </w:r>
      <w:proofErr w:type="spellStart"/>
      <w:r w:rsidR="00AB652A">
        <w:rPr>
          <w:rFonts w:ascii="Arial" w:hAnsi="Arial" w:cs="Arial"/>
          <w:sz w:val="20"/>
          <w:szCs w:val="20"/>
        </w:rPr>
        <w:t>Safety</w:t>
      </w:r>
      <w:proofErr w:type="spellEnd"/>
      <w:r w:rsidRPr="00DA0ACA">
        <w:rPr>
          <w:rFonts w:ascii="Arial" w:hAnsi="Arial" w:cs="Arial"/>
          <w:sz w:val="20"/>
          <w:szCs w:val="20"/>
        </w:rPr>
        <w:t xml:space="preserve"> Case</w:t>
      </w:r>
      <w:r w:rsidR="00623217">
        <w:rPr>
          <w:rFonts w:ascii="Arial" w:hAnsi="Arial" w:cs="Arial"/>
          <w:sz w:val="20"/>
          <w:szCs w:val="20"/>
        </w:rPr>
        <w:t xml:space="preserve"> (SC)</w:t>
      </w:r>
      <w:r w:rsidR="006C6E43">
        <w:rPr>
          <w:rFonts w:ascii="Arial" w:hAnsi="Arial" w:cs="Arial"/>
          <w:sz w:val="20"/>
          <w:szCs w:val="20"/>
        </w:rPr>
        <w:t>.</w:t>
      </w:r>
      <w:r w:rsidR="00623217">
        <w:rPr>
          <w:rFonts w:ascii="Arial" w:hAnsi="Arial" w:cs="Arial"/>
          <w:sz w:val="20"/>
          <w:szCs w:val="20"/>
        </w:rPr>
        <w:t xml:space="preserve"> </w:t>
      </w:r>
      <w:r w:rsidR="006C6E43">
        <w:rPr>
          <w:rFonts w:ascii="Arial" w:hAnsi="Arial" w:cs="Arial"/>
          <w:sz w:val="20"/>
          <w:szCs w:val="20"/>
        </w:rPr>
        <w:t>Jest to szczególny przypadek wykorzystania narzędzia Assurance Case</w:t>
      </w:r>
      <w:r w:rsidR="00DD0E05">
        <w:rPr>
          <w:rFonts w:ascii="Arial" w:hAnsi="Arial" w:cs="Arial"/>
          <w:sz w:val="20"/>
          <w:szCs w:val="20"/>
        </w:rPr>
        <w:t>, w którym postulat najwyższego poziomu, podlegający</w:t>
      </w:r>
      <w:r w:rsidR="00B903FE">
        <w:rPr>
          <w:rFonts w:ascii="Arial" w:hAnsi="Arial" w:cs="Arial"/>
          <w:sz w:val="20"/>
          <w:szCs w:val="20"/>
        </w:rPr>
        <w:t xml:space="preserve"> udowodnieniu, zawiera </w:t>
      </w:r>
      <w:r w:rsidR="00AB652A">
        <w:rPr>
          <w:rFonts w:ascii="Arial" w:hAnsi="Arial" w:cs="Arial"/>
          <w:sz w:val="20"/>
          <w:szCs w:val="20"/>
        </w:rPr>
        <w:t>twierdzenie,</w:t>
      </w:r>
      <w:r w:rsidR="00B903FE">
        <w:rPr>
          <w:rFonts w:ascii="Arial" w:hAnsi="Arial" w:cs="Arial"/>
          <w:sz w:val="20"/>
          <w:szCs w:val="20"/>
        </w:rPr>
        <w:t xml:space="preserve"> że system jest bezpieczny w określonym kontekście użycia. </w:t>
      </w:r>
      <w:r w:rsidR="00623217">
        <w:rPr>
          <w:rFonts w:ascii="Arial" w:hAnsi="Arial" w:cs="Arial"/>
          <w:sz w:val="20"/>
          <w:szCs w:val="20"/>
        </w:rPr>
        <w:t xml:space="preserve">Wytworzenie S.C. jest wymagane w celu uzyskania certyfikacji bezpieczeństwa </w:t>
      </w:r>
      <w:r w:rsidR="00AB652A">
        <w:rPr>
          <w:rFonts w:ascii="Arial" w:hAnsi="Arial" w:cs="Arial"/>
          <w:sz w:val="20"/>
          <w:szCs w:val="20"/>
        </w:rPr>
        <w:t>systemów,</w:t>
      </w:r>
      <w:r w:rsidR="00623217">
        <w:rPr>
          <w:rFonts w:ascii="Arial" w:hAnsi="Arial" w:cs="Arial"/>
          <w:sz w:val="20"/>
          <w:szCs w:val="20"/>
        </w:rPr>
        <w:t xml:space="preserve"> których awaria może spowodować utratę życia, obrażenia lub szkody dla środowiska</w:t>
      </w:r>
      <w:r w:rsidR="008F1766" w:rsidRPr="008F1766">
        <w:rPr>
          <w:rFonts w:ascii="Arial" w:hAnsi="Arial" w:cs="Arial"/>
          <w:sz w:val="20"/>
          <w:szCs w:val="20"/>
        </w:rPr>
        <w:t xml:space="preserve"> </w:t>
      </w:r>
      <w:sdt>
        <w:sdtPr>
          <w:rPr>
            <w:rFonts w:ascii="Arial" w:hAnsi="Arial" w:cs="Arial"/>
            <w:sz w:val="20"/>
            <w:szCs w:val="20"/>
          </w:rPr>
          <w:id w:val="323102082"/>
          <w:citation/>
        </w:sdtPr>
        <w:sdtContent>
          <w:r w:rsidR="008F1766">
            <w:rPr>
              <w:rFonts w:ascii="Arial" w:hAnsi="Arial" w:cs="Arial"/>
              <w:sz w:val="20"/>
              <w:szCs w:val="20"/>
            </w:rPr>
            <w:fldChar w:fldCharType="begin"/>
          </w:r>
          <w:r w:rsidR="008F1766">
            <w:rPr>
              <w:rFonts w:ascii="Arial" w:hAnsi="Arial" w:cs="Arial"/>
              <w:sz w:val="20"/>
              <w:szCs w:val="20"/>
            </w:rPr>
            <w:instrText xml:space="preserve"> CITATION POr2 \l 1045 </w:instrText>
          </w:r>
          <w:r w:rsidR="008F1766">
            <w:rPr>
              <w:rFonts w:ascii="Arial" w:hAnsi="Arial" w:cs="Arial"/>
              <w:sz w:val="20"/>
              <w:szCs w:val="20"/>
            </w:rPr>
            <w:fldChar w:fldCharType="separate"/>
          </w:r>
          <w:r w:rsidR="00B366E7" w:rsidRPr="00B366E7">
            <w:rPr>
              <w:rFonts w:ascii="Arial" w:hAnsi="Arial" w:cs="Arial"/>
              <w:noProof/>
              <w:sz w:val="20"/>
              <w:szCs w:val="20"/>
            </w:rPr>
            <w:t>[10]</w:t>
          </w:r>
          <w:r w:rsidR="008F1766">
            <w:rPr>
              <w:rFonts w:ascii="Arial" w:hAnsi="Arial" w:cs="Arial"/>
              <w:sz w:val="20"/>
              <w:szCs w:val="20"/>
            </w:rPr>
            <w:fldChar w:fldCharType="end"/>
          </w:r>
        </w:sdtContent>
      </w:sdt>
      <w:r w:rsidR="00623217">
        <w:rPr>
          <w:rFonts w:ascii="Arial" w:hAnsi="Arial" w:cs="Arial"/>
          <w:sz w:val="20"/>
          <w:szCs w:val="20"/>
        </w:rPr>
        <w:t xml:space="preserve">. </w:t>
      </w:r>
    </w:p>
    <w:p w:rsidR="00C51463" w:rsidRDefault="00425D5A" w:rsidP="00AA71E6">
      <w:pPr>
        <w:spacing w:after="0" w:line="360" w:lineRule="auto"/>
        <w:jc w:val="both"/>
        <w:rPr>
          <w:rFonts w:ascii="Arial" w:hAnsi="Arial" w:cs="Arial"/>
          <w:sz w:val="20"/>
          <w:szCs w:val="20"/>
        </w:rPr>
      </w:pPr>
      <w:r>
        <w:rPr>
          <w:rFonts w:ascii="Arial" w:hAnsi="Arial" w:cs="Arial"/>
          <w:sz w:val="20"/>
          <w:szCs w:val="20"/>
        </w:rPr>
        <w:t xml:space="preserve">Decyzja o wytworzeniu </w:t>
      </w:r>
      <w:proofErr w:type="spellStart"/>
      <w:r>
        <w:rPr>
          <w:rFonts w:ascii="Arial" w:hAnsi="Arial" w:cs="Arial"/>
          <w:sz w:val="20"/>
          <w:szCs w:val="20"/>
        </w:rPr>
        <w:t>Safety</w:t>
      </w:r>
      <w:proofErr w:type="spellEnd"/>
      <w:r>
        <w:rPr>
          <w:rFonts w:ascii="Arial" w:hAnsi="Arial" w:cs="Arial"/>
          <w:sz w:val="20"/>
          <w:szCs w:val="20"/>
        </w:rPr>
        <w:t xml:space="preserve"> Case może być motywowana czynnikami takim jak konieczność upewnienia </w:t>
      </w:r>
      <w:r w:rsidR="00AB652A">
        <w:rPr>
          <w:rFonts w:ascii="Arial" w:hAnsi="Arial" w:cs="Arial"/>
          <w:sz w:val="20"/>
          <w:szCs w:val="20"/>
        </w:rPr>
        <w:t>się,</w:t>
      </w:r>
      <w:r>
        <w:rPr>
          <w:rFonts w:ascii="Arial" w:hAnsi="Arial" w:cs="Arial"/>
          <w:sz w:val="20"/>
          <w:szCs w:val="20"/>
        </w:rPr>
        <w:t xml:space="preserve"> że wypuszczany na rynek produkt jest odpowiedniej jakości lub też celem może być pozyskanie certyfikatu jakości produktu od zewnętrznej instytucji. </w:t>
      </w:r>
    </w:p>
    <w:p w:rsidR="00D56C8E" w:rsidRPr="00D56C8E" w:rsidRDefault="00A909D7" w:rsidP="00AA71E6">
      <w:pPr>
        <w:spacing w:line="360" w:lineRule="auto"/>
        <w:jc w:val="both"/>
        <w:rPr>
          <w:rFonts w:ascii="Arial" w:hAnsi="Arial" w:cs="Arial"/>
          <w:sz w:val="20"/>
          <w:szCs w:val="20"/>
        </w:rPr>
      </w:pPr>
      <w:r>
        <w:rPr>
          <w:rFonts w:ascii="Arial" w:hAnsi="Arial" w:cs="Arial"/>
          <w:sz w:val="20"/>
          <w:szCs w:val="20"/>
        </w:rPr>
        <w:lastRenderedPageBreak/>
        <w:t>P</w:t>
      </w:r>
      <w:r w:rsidR="00C51463">
        <w:rPr>
          <w:rFonts w:ascii="Arial" w:hAnsi="Arial" w:cs="Arial"/>
          <w:sz w:val="20"/>
          <w:szCs w:val="20"/>
        </w:rPr>
        <w:t xml:space="preserve">roces tworzenia argumentacji </w:t>
      </w:r>
      <w:r w:rsidR="00742E4F">
        <w:rPr>
          <w:rFonts w:ascii="Arial" w:hAnsi="Arial" w:cs="Arial"/>
          <w:sz w:val="20"/>
          <w:szCs w:val="20"/>
        </w:rPr>
        <w:t>determinuje</w:t>
      </w:r>
      <w:r w:rsidR="00C51463">
        <w:rPr>
          <w:rFonts w:ascii="Arial" w:hAnsi="Arial" w:cs="Arial"/>
          <w:sz w:val="20"/>
          <w:szCs w:val="20"/>
        </w:rPr>
        <w:t xml:space="preserve"> </w:t>
      </w:r>
      <w:r w:rsidR="00742E4F">
        <w:rPr>
          <w:rFonts w:ascii="Arial" w:hAnsi="Arial" w:cs="Arial"/>
          <w:sz w:val="20"/>
          <w:szCs w:val="20"/>
        </w:rPr>
        <w:t xml:space="preserve">dokładne zbadanie kwestii np. bezpieczeństwa </w:t>
      </w:r>
      <w:r w:rsidR="00C51463">
        <w:rPr>
          <w:rFonts w:ascii="Arial" w:hAnsi="Arial" w:cs="Arial"/>
          <w:sz w:val="20"/>
          <w:szCs w:val="20"/>
        </w:rPr>
        <w:t xml:space="preserve">już na wczesnym etapie </w:t>
      </w:r>
      <w:r w:rsidR="00742E4F">
        <w:rPr>
          <w:rFonts w:ascii="Arial" w:hAnsi="Arial" w:cs="Arial"/>
          <w:sz w:val="20"/>
          <w:szCs w:val="20"/>
        </w:rPr>
        <w:t>projektu</w:t>
      </w:r>
      <w:r w:rsidR="00C51463">
        <w:rPr>
          <w:rFonts w:ascii="Arial" w:hAnsi="Arial" w:cs="Arial"/>
          <w:sz w:val="20"/>
          <w:szCs w:val="20"/>
        </w:rPr>
        <w:t>. Oceny wymagają także rezultaty i skuteczność działań podjętych w celu minimalizowania ryzyka wystąpienia zagrożeń. Pozwala to uniknąć częś</w:t>
      </w:r>
      <w:r w:rsidR="003F5648">
        <w:rPr>
          <w:rFonts w:ascii="Arial" w:hAnsi="Arial" w:cs="Arial"/>
          <w:sz w:val="20"/>
          <w:szCs w:val="20"/>
        </w:rPr>
        <w:t>ci kosztów potencjalnych awarii. S</w:t>
      </w:r>
      <w:r w:rsidR="000170E2">
        <w:rPr>
          <w:rFonts w:ascii="Arial" w:hAnsi="Arial" w:cs="Arial"/>
          <w:sz w:val="20"/>
          <w:szCs w:val="20"/>
        </w:rPr>
        <w:t>tw</w:t>
      </w:r>
      <w:r w:rsidR="003F5648">
        <w:rPr>
          <w:rFonts w:ascii="Arial" w:hAnsi="Arial" w:cs="Arial"/>
          <w:sz w:val="20"/>
          <w:szCs w:val="20"/>
        </w:rPr>
        <w:t>orzenie</w:t>
      </w:r>
      <w:r w:rsidR="000170E2">
        <w:rPr>
          <w:rFonts w:ascii="Arial" w:hAnsi="Arial" w:cs="Arial"/>
          <w:sz w:val="20"/>
          <w:szCs w:val="20"/>
        </w:rPr>
        <w:t xml:space="preserve"> ustrukturyzowanej </w:t>
      </w:r>
      <w:r w:rsidR="00AB652A">
        <w:rPr>
          <w:rFonts w:ascii="Arial" w:hAnsi="Arial" w:cs="Arial"/>
          <w:sz w:val="20"/>
          <w:szCs w:val="20"/>
        </w:rPr>
        <w:t>argumentacji,</w:t>
      </w:r>
      <w:r w:rsidR="000170E2">
        <w:rPr>
          <w:rFonts w:ascii="Arial" w:hAnsi="Arial" w:cs="Arial"/>
          <w:sz w:val="20"/>
          <w:szCs w:val="20"/>
        </w:rPr>
        <w:t xml:space="preserve"> dzięki której możemy bezsprzecznie wykazać konkretną cechę systemu np. bezpieczeństwo </w:t>
      </w:r>
      <w:r w:rsidR="003F5648">
        <w:rPr>
          <w:rFonts w:ascii="Arial" w:hAnsi="Arial" w:cs="Arial"/>
          <w:sz w:val="20"/>
          <w:szCs w:val="20"/>
        </w:rPr>
        <w:t>pozwala na łatwiejszą ocenę</w:t>
      </w:r>
      <w:r w:rsidR="000170E2">
        <w:rPr>
          <w:rFonts w:ascii="Arial" w:hAnsi="Arial" w:cs="Arial"/>
          <w:sz w:val="20"/>
          <w:szCs w:val="20"/>
        </w:rPr>
        <w:t xml:space="preserve"> wpływu pot</w:t>
      </w:r>
      <w:r w:rsidR="003F5648">
        <w:rPr>
          <w:rFonts w:ascii="Arial" w:hAnsi="Arial" w:cs="Arial"/>
          <w:sz w:val="20"/>
          <w:szCs w:val="20"/>
        </w:rPr>
        <w:t xml:space="preserve">encjalnych zmian </w:t>
      </w:r>
      <w:r w:rsidR="00D4696E">
        <w:rPr>
          <w:rFonts w:ascii="Arial" w:hAnsi="Arial" w:cs="Arial"/>
          <w:sz w:val="20"/>
          <w:szCs w:val="20"/>
        </w:rPr>
        <w:t>na</w:t>
      </w:r>
      <w:r w:rsidR="000170E2">
        <w:rPr>
          <w:rFonts w:ascii="Arial" w:hAnsi="Arial" w:cs="Arial"/>
          <w:sz w:val="20"/>
          <w:szCs w:val="20"/>
        </w:rPr>
        <w:t xml:space="preserve"> </w:t>
      </w:r>
      <w:r w:rsidR="00D4696E">
        <w:rPr>
          <w:rFonts w:ascii="Arial" w:hAnsi="Arial" w:cs="Arial"/>
          <w:sz w:val="20"/>
          <w:szCs w:val="20"/>
        </w:rPr>
        <w:t>poziom bezpieczeństwa</w:t>
      </w:r>
      <w:r w:rsidR="000170E2">
        <w:rPr>
          <w:rFonts w:ascii="Arial" w:hAnsi="Arial" w:cs="Arial"/>
          <w:sz w:val="20"/>
          <w:szCs w:val="20"/>
        </w:rPr>
        <w:t xml:space="preserve"> systemu. </w:t>
      </w:r>
      <w:r w:rsidR="003F5648">
        <w:rPr>
          <w:rFonts w:ascii="Arial" w:hAnsi="Arial" w:cs="Arial"/>
          <w:sz w:val="20"/>
          <w:szCs w:val="20"/>
        </w:rPr>
        <w:t xml:space="preserve">Jest to </w:t>
      </w:r>
      <w:r w:rsidR="000170E2">
        <w:rPr>
          <w:rFonts w:ascii="Arial" w:hAnsi="Arial" w:cs="Arial"/>
          <w:sz w:val="20"/>
          <w:szCs w:val="20"/>
        </w:rPr>
        <w:t xml:space="preserve">pomocne do wybrania konkretnej strategii rozwoju istniejącego systemu lub </w:t>
      </w:r>
      <w:r w:rsidR="003F5648">
        <w:rPr>
          <w:rFonts w:ascii="Arial" w:hAnsi="Arial" w:cs="Arial"/>
          <w:sz w:val="20"/>
          <w:szCs w:val="20"/>
        </w:rPr>
        <w:t xml:space="preserve">też przy gromadzeniu </w:t>
      </w:r>
      <w:r w:rsidR="000170E2">
        <w:rPr>
          <w:rFonts w:ascii="Arial" w:hAnsi="Arial" w:cs="Arial"/>
          <w:sz w:val="20"/>
          <w:szCs w:val="20"/>
        </w:rPr>
        <w:t>dowodów do argumentacji</w:t>
      </w:r>
      <w:r w:rsidR="003F5648">
        <w:rPr>
          <w:rFonts w:ascii="Arial" w:hAnsi="Arial" w:cs="Arial"/>
          <w:sz w:val="20"/>
          <w:szCs w:val="20"/>
        </w:rPr>
        <w:t xml:space="preserve"> bezpieczeństwa</w:t>
      </w:r>
      <w:r w:rsidR="000170E2">
        <w:rPr>
          <w:rFonts w:ascii="Arial" w:hAnsi="Arial" w:cs="Arial"/>
          <w:sz w:val="20"/>
          <w:szCs w:val="20"/>
        </w:rPr>
        <w:t xml:space="preserve"> nowych </w:t>
      </w:r>
      <w:r w:rsidR="00AB652A">
        <w:rPr>
          <w:rFonts w:ascii="Arial" w:hAnsi="Arial" w:cs="Arial"/>
          <w:sz w:val="20"/>
          <w:szCs w:val="20"/>
        </w:rPr>
        <w:t>systemów,</w:t>
      </w:r>
      <w:r w:rsidR="000170E2">
        <w:rPr>
          <w:rFonts w:ascii="Arial" w:hAnsi="Arial" w:cs="Arial"/>
          <w:sz w:val="20"/>
          <w:szCs w:val="20"/>
        </w:rPr>
        <w:t xml:space="preserve"> których </w:t>
      </w:r>
      <w:r w:rsidR="00D4696E">
        <w:rPr>
          <w:rFonts w:ascii="Arial" w:hAnsi="Arial" w:cs="Arial"/>
          <w:sz w:val="20"/>
          <w:szCs w:val="20"/>
        </w:rPr>
        <w:t>wytworzenie jest planowane</w:t>
      </w:r>
      <w:r w:rsidR="00425176">
        <w:rPr>
          <w:rFonts w:ascii="Arial" w:hAnsi="Arial" w:cs="Arial"/>
          <w:sz w:val="20"/>
          <w:szCs w:val="20"/>
        </w:rPr>
        <w:t xml:space="preserve"> </w:t>
      </w:r>
      <w:sdt>
        <w:sdtPr>
          <w:rPr>
            <w:rFonts w:ascii="Arial" w:hAnsi="Arial" w:cs="Arial"/>
            <w:sz w:val="20"/>
            <w:szCs w:val="20"/>
          </w:rPr>
          <w:id w:val="1009102891"/>
          <w:citation/>
        </w:sdtPr>
        <w:sdtContent>
          <w:r w:rsidR="00425176">
            <w:rPr>
              <w:rFonts w:ascii="Arial" w:hAnsi="Arial" w:cs="Arial"/>
              <w:sz w:val="20"/>
              <w:szCs w:val="20"/>
            </w:rPr>
            <w:fldChar w:fldCharType="begin"/>
          </w:r>
          <w:r w:rsidR="00425176">
            <w:rPr>
              <w:rFonts w:ascii="Arial" w:hAnsi="Arial" w:cs="Arial"/>
              <w:sz w:val="20"/>
              <w:szCs w:val="20"/>
            </w:rPr>
            <w:instrText xml:space="preserve"> CITATION AMŁ \l 1045 </w:instrText>
          </w:r>
          <w:r w:rsidR="00425176">
            <w:rPr>
              <w:rFonts w:ascii="Arial" w:hAnsi="Arial" w:cs="Arial"/>
              <w:sz w:val="20"/>
              <w:szCs w:val="20"/>
            </w:rPr>
            <w:fldChar w:fldCharType="separate"/>
          </w:r>
          <w:r w:rsidR="00B366E7" w:rsidRPr="00B366E7">
            <w:rPr>
              <w:rFonts w:ascii="Arial" w:hAnsi="Arial" w:cs="Arial"/>
              <w:noProof/>
              <w:sz w:val="20"/>
              <w:szCs w:val="20"/>
            </w:rPr>
            <w:t>[11]</w:t>
          </w:r>
          <w:r w:rsidR="00425176">
            <w:rPr>
              <w:rFonts w:ascii="Arial" w:hAnsi="Arial" w:cs="Arial"/>
              <w:sz w:val="20"/>
              <w:szCs w:val="20"/>
            </w:rPr>
            <w:fldChar w:fldCharType="end"/>
          </w:r>
        </w:sdtContent>
      </w:sdt>
      <w:r w:rsidR="00C85E2A">
        <w:rPr>
          <w:rFonts w:ascii="Arial" w:hAnsi="Arial" w:cs="Arial"/>
          <w:sz w:val="20"/>
          <w:szCs w:val="20"/>
        </w:rPr>
        <w:t>.</w:t>
      </w:r>
    </w:p>
    <w:p w:rsidR="00C75592" w:rsidRDefault="00C75592" w:rsidP="00AA71E6">
      <w:pPr>
        <w:spacing w:after="0" w:line="360" w:lineRule="auto"/>
        <w:jc w:val="both"/>
        <w:rPr>
          <w:rFonts w:ascii="Arial" w:hAnsi="Arial" w:cs="Arial"/>
          <w:sz w:val="20"/>
          <w:szCs w:val="20"/>
        </w:rPr>
      </w:pPr>
    </w:p>
    <w:p w:rsidR="00C75592" w:rsidRDefault="00C75592" w:rsidP="00AA71E6">
      <w:pPr>
        <w:spacing w:after="0" w:line="360" w:lineRule="auto"/>
        <w:ind w:firstLine="357"/>
        <w:jc w:val="both"/>
        <w:rPr>
          <w:rFonts w:ascii="Arial" w:hAnsi="Arial" w:cs="Arial"/>
          <w:sz w:val="20"/>
          <w:szCs w:val="20"/>
        </w:rPr>
      </w:pPr>
    </w:p>
    <w:p w:rsidR="00BE3FF5" w:rsidRDefault="00BE3FF5" w:rsidP="00AA71E6">
      <w:pPr>
        <w:spacing w:after="0" w:line="360" w:lineRule="auto"/>
        <w:ind w:firstLine="357"/>
        <w:jc w:val="both"/>
        <w:rPr>
          <w:rFonts w:ascii="Arial" w:hAnsi="Arial" w:cs="Arial"/>
          <w:sz w:val="20"/>
          <w:szCs w:val="20"/>
        </w:rPr>
      </w:pPr>
    </w:p>
    <w:p w:rsidR="00282F14" w:rsidRDefault="00282F14" w:rsidP="00AA71E6">
      <w:pPr>
        <w:spacing w:after="0" w:line="360" w:lineRule="auto"/>
        <w:jc w:val="both"/>
        <w:rPr>
          <w:rFonts w:ascii="Arial" w:hAnsi="Arial" w:cs="Arial"/>
          <w:sz w:val="20"/>
          <w:szCs w:val="20"/>
        </w:rPr>
      </w:pPr>
    </w:p>
    <w:p w:rsidR="00125816" w:rsidRPr="00C00B48" w:rsidRDefault="008F2B55" w:rsidP="00AA71E6">
      <w:pPr>
        <w:pStyle w:val="Nagwek2"/>
        <w:numPr>
          <w:ilvl w:val="1"/>
          <w:numId w:val="2"/>
        </w:numPr>
        <w:spacing w:line="360" w:lineRule="auto"/>
        <w:jc w:val="both"/>
        <w:rPr>
          <w:rFonts w:cs="Arial"/>
          <w:i/>
          <w:sz w:val="20"/>
          <w:szCs w:val="20"/>
        </w:rPr>
      </w:pPr>
      <w:bookmarkStart w:id="10" w:name="_Toc523956402"/>
      <w:r w:rsidRPr="00C00B48">
        <w:rPr>
          <w:rFonts w:cs="Arial"/>
          <w:i/>
          <w:sz w:val="20"/>
          <w:szCs w:val="20"/>
        </w:rPr>
        <w:t>Wnioskowanie o bezpieczeństwie w cyklu życia systemu</w:t>
      </w:r>
      <w:bookmarkEnd w:id="10"/>
    </w:p>
    <w:p w:rsidR="008F2B55" w:rsidRPr="00C00B48" w:rsidRDefault="008F2B55" w:rsidP="00AA71E6">
      <w:pPr>
        <w:pStyle w:val="Nagwek2"/>
        <w:numPr>
          <w:ilvl w:val="1"/>
          <w:numId w:val="2"/>
        </w:numPr>
        <w:spacing w:line="360" w:lineRule="auto"/>
        <w:jc w:val="both"/>
        <w:rPr>
          <w:rFonts w:cs="Arial"/>
          <w:i/>
          <w:sz w:val="20"/>
          <w:szCs w:val="20"/>
        </w:rPr>
      </w:pPr>
      <w:bookmarkStart w:id="11" w:name="_Toc523956403"/>
      <w:r w:rsidRPr="00C00B48">
        <w:rPr>
          <w:rFonts w:cs="Arial"/>
          <w:i/>
          <w:sz w:val="20"/>
          <w:szCs w:val="20"/>
        </w:rPr>
        <w:t xml:space="preserve">Stosowanie dowodów w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11"/>
      <w:proofErr w:type="spellEnd"/>
      <w:r w:rsidRPr="00C00B48">
        <w:rPr>
          <w:rFonts w:cs="Arial"/>
          <w:i/>
          <w:sz w:val="20"/>
          <w:szCs w:val="20"/>
        </w:rPr>
        <w:t xml:space="preserve">  </w:t>
      </w: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12" w:name="_Toc523343540"/>
      <w:bookmarkStart w:id="13" w:name="_Toc523956404"/>
      <w:r w:rsidRPr="00C00B48">
        <w:rPr>
          <w:rFonts w:cs="Arial"/>
          <w:sz w:val="24"/>
          <w:szCs w:val="24"/>
        </w:rPr>
        <w:lastRenderedPageBreak/>
        <w:t>SYSTEM ABS W SAMOCHODACH OSOBOWYCH</w:t>
      </w:r>
      <w:bookmarkEnd w:id="12"/>
      <w:bookmarkEnd w:id="13"/>
    </w:p>
    <w:p w:rsidR="00021EAD" w:rsidRPr="00C00B48" w:rsidRDefault="003815E5" w:rsidP="00AA71E6">
      <w:pPr>
        <w:pStyle w:val="Nagwek2"/>
        <w:numPr>
          <w:ilvl w:val="1"/>
          <w:numId w:val="2"/>
        </w:numPr>
        <w:spacing w:before="240" w:after="120" w:line="360" w:lineRule="auto"/>
        <w:ind w:left="357" w:hanging="357"/>
        <w:jc w:val="both"/>
        <w:rPr>
          <w:rFonts w:cs="Arial"/>
          <w:i/>
          <w:sz w:val="20"/>
          <w:szCs w:val="20"/>
        </w:rPr>
      </w:pPr>
      <w:bookmarkStart w:id="14" w:name="_Toc523956405"/>
      <w:r w:rsidRPr="00C00B48">
        <w:rPr>
          <w:rFonts w:cs="Arial"/>
          <w:i/>
          <w:sz w:val="20"/>
          <w:szCs w:val="20"/>
        </w:rPr>
        <w:t>Charakterystyka systemu</w:t>
      </w:r>
      <w:bookmarkEnd w:id="14"/>
    </w:p>
    <w:p w:rsidR="000C3C26" w:rsidRPr="00C00B48" w:rsidRDefault="00125816" w:rsidP="00AA71E6">
      <w:pPr>
        <w:spacing w:after="0" w:line="360" w:lineRule="auto"/>
        <w:ind w:firstLine="851"/>
        <w:jc w:val="both"/>
        <w:rPr>
          <w:rFonts w:ascii="Arial" w:hAnsi="Arial" w:cs="Arial"/>
          <w:sz w:val="20"/>
          <w:szCs w:val="20"/>
        </w:rPr>
      </w:pPr>
      <w:r w:rsidRPr="00C00B48">
        <w:rPr>
          <w:rFonts w:ascii="Arial" w:hAnsi="Arial" w:cs="Arial"/>
          <w:sz w:val="20"/>
          <w:szCs w:val="20"/>
        </w:rPr>
        <w:t xml:space="preserve">Jednym z najstarszych systemów elektronicznych, stosowanych w pojazdach osobowych jest system </w:t>
      </w:r>
      <w:proofErr w:type="spellStart"/>
      <w:r w:rsidRPr="00C00B48">
        <w:rPr>
          <w:rFonts w:ascii="Arial" w:hAnsi="Arial" w:cs="Arial"/>
          <w:sz w:val="20"/>
          <w:szCs w:val="20"/>
        </w:rPr>
        <w:t>Anti</w:t>
      </w:r>
      <w:proofErr w:type="spellEnd"/>
      <w:r w:rsidRPr="00C00B48">
        <w:rPr>
          <w:rFonts w:ascii="Arial" w:hAnsi="Arial" w:cs="Arial"/>
          <w:sz w:val="20"/>
          <w:szCs w:val="20"/>
        </w:rPr>
        <w:t xml:space="preserve">-Lock </w:t>
      </w:r>
      <w:proofErr w:type="spellStart"/>
      <w:r w:rsidRPr="00C00B48">
        <w:rPr>
          <w:rFonts w:ascii="Arial" w:hAnsi="Arial" w:cs="Arial"/>
          <w:sz w:val="20"/>
          <w:szCs w:val="20"/>
        </w:rPr>
        <w:t>Breaking</w:t>
      </w:r>
      <w:proofErr w:type="spellEnd"/>
      <w:r w:rsidRPr="00C00B48">
        <w:rPr>
          <w:rFonts w:ascii="Arial" w:hAnsi="Arial" w:cs="Arial"/>
          <w:sz w:val="20"/>
          <w:szCs w:val="20"/>
        </w:rPr>
        <w:t xml:space="preserve"> System (ABS). Układ ten należy się do grupy systemów typu Advanced </w:t>
      </w:r>
      <w:proofErr w:type="spellStart"/>
      <w:r w:rsidRPr="00C00B48">
        <w:rPr>
          <w:rFonts w:ascii="Arial" w:hAnsi="Arial" w:cs="Arial"/>
          <w:sz w:val="20"/>
          <w:szCs w:val="20"/>
        </w:rPr>
        <w:t>Vehical</w:t>
      </w:r>
      <w:proofErr w:type="spellEnd"/>
      <w:r w:rsidRPr="00C00B48">
        <w:rPr>
          <w:rFonts w:ascii="Arial" w:hAnsi="Arial" w:cs="Arial"/>
          <w:sz w:val="20"/>
          <w:szCs w:val="20"/>
        </w:rPr>
        <w:t xml:space="preserve"> Control Systems (AVCS) lub </w:t>
      </w:r>
      <w:proofErr w:type="spellStart"/>
      <w:r w:rsidRPr="00C00B48">
        <w:rPr>
          <w:rFonts w:ascii="Arial" w:hAnsi="Arial" w:cs="Arial"/>
          <w:sz w:val="20"/>
          <w:szCs w:val="20"/>
        </w:rPr>
        <w:t>Automated</w:t>
      </w:r>
      <w:proofErr w:type="spellEnd"/>
      <w:r w:rsidRPr="00C00B48">
        <w:rPr>
          <w:rFonts w:ascii="Arial" w:hAnsi="Arial" w:cs="Arial"/>
          <w:sz w:val="20"/>
          <w:szCs w:val="20"/>
        </w:rPr>
        <w:t xml:space="preserve"> </w:t>
      </w:r>
      <w:proofErr w:type="spellStart"/>
      <w:r w:rsidRPr="00C00B48">
        <w:rPr>
          <w:rFonts w:ascii="Arial" w:hAnsi="Arial" w:cs="Arial"/>
          <w:sz w:val="20"/>
          <w:szCs w:val="20"/>
        </w:rPr>
        <w:t>Highway</w:t>
      </w:r>
      <w:proofErr w:type="spellEnd"/>
      <w:r w:rsidRPr="00C00B48">
        <w:rPr>
          <w:rFonts w:ascii="Arial" w:hAnsi="Arial" w:cs="Arial"/>
          <w:sz w:val="20"/>
          <w:szCs w:val="20"/>
        </w:rPr>
        <w:t xml:space="preserve"> Systems (AHS). 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 </w:t>
      </w:r>
      <w:sdt>
        <w:sdtPr>
          <w:rPr>
            <w:rFonts w:ascii="Arial" w:hAnsi="Arial" w:cs="Arial"/>
            <w:sz w:val="20"/>
            <w:szCs w:val="20"/>
          </w:rPr>
          <w:id w:val="-1970584087"/>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DSm17 \l 1045 </w:instrText>
          </w:r>
          <w:r w:rsidRPr="00C00B48">
            <w:rPr>
              <w:rFonts w:ascii="Arial" w:hAnsi="Arial" w:cs="Arial"/>
              <w:sz w:val="20"/>
              <w:szCs w:val="20"/>
            </w:rPr>
            <w:fldChar w:fldCharType="separate"/>
          </w:r>
          <w:r w:rsidR="00B366E7" w:rsidRPr="00B366E7">
            <w:rPr>
              <w:rFonts w:ascii="Arial" w:hAnsi="Arial" w:cs="Arial"/>
              <w:noProof/>
              <w:sz w:val="20"/>
              <w:szCs w:val="20"/>
            </w:rPr>
            <w:t>[12]</w:t>
          </w:r>
          <w:r w:rsidRPr="00C00B48">
            <w:rPr>
              <w:rFonts w:ascii="Arial" w:hAnsi="Arial" w:cs="Arial"/>
              <w:sz w:val="20"/>
              <w:szCs w:val="20"/>
            </w:rPr>
            <w:fldChar w:fldCharType="end"/>
          </w:r>
        </w:sdtContent>
      </w:sdt>
      <w:r w:rsidR="005717AA" w:rsidRPr="00C00B48">
        <w:rPr>
          <w:rFonts w:ascii="Arial" w:hAnsi="Arial" w:cs="Arial"/>
          <w:sz w:val="20"/>
          <w:szCs w:val="20"/>
        </w:rPr>
        <w:t xml:space="preserve">. 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w:t>
      </w:r>
      <w:r w:rsidR="008F488B" w:rsidRPr="00C00B48">
        <w:rPr>
          <w:rFonts w:ascii="Arial" w:hAnsi="Arial" w:cs="Arial"/>
          <w:sz w:val="20"/>
          <w:szCs w:val="20"/>
        </w:rPr>
        <w:t>jazdy</w:t>
      </w:r>
      <w:r w:rsidR="008F488B">
        <w:rPr>
          <w:rFonts w:ascii="Arial" w:hAnsi="Arial" w:cs="Arial"/>
          <w:sz w:val="20"/>
          <w:szCs w:val="20"/>
        </w:rPr>
        <w:t xml:space="preserve">, </w:t>
      </w:r>
      <w:r w:rsidR="005717AA" w:rsidRPr="00C00B48">
        <w:rPr>
          <w:rFonts w:ascii="Arial" w:hAnsi="Arial" w:cs="Arial"/>
          <w:sz w:val="20"/>
          <w:szCs w:val="20"/>
        </w:rPr>
        <w:t xml:space="preserve">czy ASR – system zapobiegający poślizgowi kół podczas ruszania w warunkach o zróżnicowanej przyczepności podłoża </w:t>
      </w:r>
      <w:sdt>
        <w:sdtPr>
          <w:rPr>
            <w:rFonts w:ascii="Arial" w:hAnsi="Arial" w:cs="Arial"/>
            <w:sz w:val="20"/>
            <w:szCs w:val="20"/>
          </w:rPr>
          <w:id w:val="-1734696518"/>
          <w:citation/>
        </w:sdtPr>
        <w:sdtContent>
          <w:r w:rsidR="005717AA" w:rsidRPr="00C00B48">
            <w:rPr>
              <w:rFonts w:ascii="Arial" w:hAnsi="Arial" w:cs="Arial"/>
              <w:sz w:val="20"/>
              <w:szCs w:val="20"/>
            </w:rPr>
            <w:fldChar w:fldCharType="begin"/>
          </w:r>
          <w:r w:rsidR="005717AA" w:rsidRPr="00C00B48">
            <w:rPr>
              <w:rFonts w:ascii="Arial" w:hAnsi="Arial" w:cs="Arial"/>
              <w:sz w:val="20"/>
              <w:szCs w:val="20"/>
            </w:rPr>
            <w:instrText xml:space="preserve"> CITATION Sys17 \l 1045 </w:instrText>
          </w:r>
          <w:r w:rsidR="005717AA" w:rsidRPr="00C00B48">
            <w:rPr>
              <w:rFonts w:ascii="Arial" w:hAnsi="Arial" w:cs="Arial"/>
              <w:sz w:val="20"/>
              <w:szCs w:val="20"/>
            </w:rPr>
            <w:fldChar w:fldCharType="separate"/>
          </w:r>
          <w:r w:rsidR="00B366E7" w:rsidRPr="00B366E7">
            <w:rPr>
              <w:rFonts w:ascii="Arial" w:hAnsi="Arial" w:cs="Arial"/>
              <w:noProof/>
              <w:sz w:val="20"/>
              <w:szCs w:val="20"/>
            </w:rPr>
            <w:t>[13]</w:t>
          </w:r>
          <w:r w:rsidR="005717AA" w:rsidRPr="00C00B48">
            <w:rPr>
              <w:rFonts w:ascii="Arial" w:hAnsi="Arial" w:cs="Arial"/>
              <w:sz w:val="20"/>
              <w:szCs w:val="20"/>
            </w:rPr>
            <w:fldChar w:fldCharType="end"/>
          </w:r>
        </w:sdtContent>
      </w:sdt>
      <w:r w:rsidR="005717AA" w:rsidRPr="00C00B48">
        <w:rPr>
          <w:rFonts w:ascii="Arial" w:hAnsi="Arial" w:cs="Arial"/>
          <w:sz w:val="20"/>
          <w:szCs w:val="20"/>
        </w:rPr>
        <w:t xml:space="preserve">. Głównym zadaniami systemu ABS są: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zapobieganie blokowaniu kół, w przypadku konieczności wykonania nagłego manewru hamowania, spowodowanego niebezpieczną sytuacja na drodze,</w:t>
      </w:r>
      <w:r w:rsidR="000C3C26" w:rsidRPr="00C00B48">
        <w:rPr>
          <w:rFonts w:ascii="Arial" w:hAnsi="Arial" w:cs="Arial"/>
          <w:sz w:val="20"/>
          <w:szCs w:val="20"/>
        </w:rPr>
        <w:t xml:space="preserve">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wspomaganie działania hamulców, poprzez możliwość precyzyjnej symulacji hamownia „pulsacyjnego”</w:t>
      </w:r>
      <w:sdt>
        <w:sdtPr>
          <w:rPr>
            <w:rFonts w:ascii="Arial" w:hAnsi="Arial" w:cs="Arial"/>
            <w:sz w:val="20"/>
            <w:szCs w:val="20"/>
          </w:rPr>
          <w:id w:val="1052125438"/>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Wła00 \l 1045 </w:instrText>
          </w:r>
          <w:r w:rsidRPr="00C00B48">
            <w:rPr>
              <w:rFonts w:ascii="Arial" w:hAnsi="Arial" w:cs="Arial"/>
              <w:sz w:val="20"/>
              <w:szCs w:val="20"/>
            </w:rPr>
            <w:fldChar w:fldCharType="separate"/>
          </w:r>
          <w:r w:rsidR="00B366E7">
            <w:rPr>
              <w:rFonts w:ascii="Arial" w:hAnsi="Arial" w:cs="Arial"/>
              <w:noProof/>
              <w:sz w:val="20"/>
              <w:szCs w:val="20"/>
            </w:rPr>
            <w:t xml:space="preserve"> </w:t>
          </w:r>
          <w:r w:rsidR="00B366E7" w:rsidRPr="00B366E7">
            <w:rPr>
              <w:rFonts w:ascii="Arial" w:hAnsi="Arial" w:cs="Arial"/>
              <w:noProof/>
              <w:sz w:val="20"/>
              <w:szCs w:val="20"/>
            </w:rPr>
            <w:t>[14]</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731F9C"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Zapewnienie obrotu kół podczas hamowania, eliminuje zagrożenie utraty kontroli przez kierowcę nad pojazdem. Prowadzący pojazd może w ten sposób bezpiecznie ominąć przeszkodę, której nagłe pojawienie na drodze zmusiło go do gwałtownego hamowania. System ABS nie jest w stanie sam bezpośrednio skrócić drogi hamowania pojazdu, ponieważ jest to zależne m.in. od czynników takich jak: umiejętności kierowcy, oraz warunki zewnętrzne. Niemniej jednak samochód wyposażony w system ABS podczas hamowania nie jest narażony na zjawiska występujące bezpośrednio po zablokowaniu kół takie jak wirowanie lub ściąganie w bok. Nagłe, ale w pełni kontrolowane hamowanie zwiększa szanse na uniknięcie kolizji w ruchu drogowym pomimo krótkiej odległości od przeszkody. </w:t>
      </w:r>
    </w:p>
    <w:p w:rsidR="00731F9C"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Utrzymanie stabilności toru jazdy poprzez wyeliminowanie niekontrolowanego poślizgu kół ma duże znaczenie w przypadku hamowania zespołu pojazdów np. samochodu ciężarowego z naczepą. Drugi człon pojazdu, gdy utraci sterowność zaczyna poruszać się w kierunku poprzecznym do osi jazdy i może spowodować przewrócenie się całego zespołu. </w:t>
      </w:r>
    </w:p>
    <w:p w:rsidR="004C2E11"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Hamowanie w sytuacji zagrożenia jest skuteczniejsze, jeśli pod wpływem mocnego naciśnięcia pedału hamulca uzyskana została jak największa siła hamowania dla wszystkich kół. Maksymalne skrócenie czasu do momentu aktywacji ABS jest wspierane przez system </w:t>
      </w:r>
      <w:proofErr w:type="spellStart"/>
      <w:r w:rsidRPr="00C00B48">
        <w:rPr>
          <w:rFonts w:ascii="Arial" w:hAnsi="Arial" w:cs="Arial"/>
          <w:sz w:val="20"/>
          <w:szCs w:val="20"/>
        </w:rPr>
        <w:t>Hydraulic</w:t>
      </w:r>
      <w:proofErr w:type="spellEnd"/>
      <w:r w:rsidRPr="00C00B48">
        <w:rPr>
          <w:rFonts w:ascii="Arial" w:hAnsi="Arial" w:cs="Arial"/>
          <w:sz w:val="20"/>
          <w:szCs w:val="20"/>
        </w:rPr>
        <w:t xml:space="preserve"> </w:t>
      </w:r>
      <w:proofErr w:type="spellStart"/>
      <w:r w:rsidRPr="00C00B48">
        <w:rPr>
          <w:rFonts w:ascii="Arial" w:hAnsi="Arial" w:cs="Arial"/>
          <w:sz w:val="20"/>
          <w:szCs w:val="20"/>
        </w:rPr>
        <w:t>Break</w:t>
      </w:r>
      <w:proofErr w:type="spellEnd"/>
      <w:r w:rsidRPr="00C00B48">
        <w:rPr>
          <w:rFonts w:ascii="Arial" w:hAnsi="Arial" w:cs="Arial"/>
          <w:sz w:val="20"/>
          <w:szCs w:val="20"/>
        </w:rPr>
        <w:t xml:space="preserve"> </w:t>
      </w:r>
      <w:proofErr w:type="spellStart"/>
      <w:r w:rsidRPr="00C00B48">
        <w:rPr>
          <w:rFonts w:ascii="Arial" w:hAnsi="Arial" w:cs="Arial"/>
          <w:sz w:val="20"/>
          <w:szCs w:val="20"/>
        </w:rPr>
        <w:t>Assist</w:t>
      </w:r>
      <w:proofErr w:type="spellEnd"/>
      <w:r w:rsidRPr="00C00B48">
        <w:rPr>
          <w:rFonts w:ascii="Arial" w:hAnsi="Arial" w:cs="Arial"/>
          <w:sz w:val="20"/>
          <w:szCs w:val="20"/>
        </w:rPr>
        <w:t xml:space="preserve"> (HBA), który gwałtowne naciskanie pedału hamulca interpretuje jako</w:t>
      </w:r>
      <w:r w:rsidR="004C2E11" w:rsidRPr="00C00B48">
        <w:rPr>
          <w:rFonts w:ascii="Arial" w:hAnsi="Arial" w:cs="Arial"/>
          <w:sz w:val="20"/>
          <w:szCs w:val="20"/>
        </w:rPr>
        <w:t xml:space="preserve"> </w:t>
      </w:r>
      <w:r w:rsidR="004C2E11" w:rsidRPr="00C00B48">
        <w:rPr>
          <w:rFonts w:ascii="Arial" w:hAnsi="Arial" w:cs="Arial"/>
          <w:sz w:val="20"/>
          <w:szCs w:val="20"/>
        </w:rPr>
        <w:lastRenderedPageBreak/>
        <w:t xml:space="preserve">konieczność użycia maksymalnej siły hamowania dla wszystkich kół. System ten zwiększa ciśnienie w układzie hamulcowym co przyspiesza moment włączenia układu ABS </w:t>
      </w:r>
      <w:sdt>
        <w:sdtPr>
          <w:rPr>
            <w:rFonts w:ascii="Arial" w:hAnsi="Arial" w:cs="Arial"/>
            <w:sz w:val="20"/>
            <w:szCs w:val="20"/>
          </w:rPr>
          <w:id w:val="-1779093351"/>
          <w:citation/>
        </w:sdtPr>
        <w:sdtContent>
          <w:r w:rsidR="004C2E11" w:rsidRPr="00C00B48">
            <w:rPr>
              <w:rFonts w:ascii="Arial" w:hAnsi="Arial" w:cs="Arial"/>
              <w:sz w:val="20"/>
              <w:szCs w:val="20"/>
            </w:rPr>
            <w:fldChar w:fldCharType="begin"/>
          </w:r>
          <w:r w:rsidR="004C2E11" w:rsidRPr="00C00B48">
            <w:rPr>
              <w:rFonts w:ascii="Arial" w:hAnsi="Arial" w:cs="Arial"/>
              <w:sz w:val="20"/>
              <w:szCs w:val="20"/>
            </w:rPr>
            <w:instrText xml:space="preserve"> CITATION ABS17 \l 1045 </w:instrText>
          </w:r>
          <w:r w:rsidR="004C2E11" w:rsidRPr="00C00B48">
            <w:rPr>
              <w:rFonts w:ascii="Arial" w:hAnsi="Arial" w:cs="Arial"/>
              <w:sz w:val="20"/>
              <w:szCs w:val="20"/>
            </w:rPr>
            <w:fldChar w:fldCharType="separate"/>
          </w:r>
          <w:r w:rsidR="00B366E7" w:rsidRPr="00B366E7">
            <w:rPr>
              <w:rFonts w:ascii="Arial" w:hAnsi="Arial" w:cs="Arial"/>
              <w:noProof/>
              <w:sz w:val="20"/>
              <w:szCs w:val="20"/>
            </w:rPr>
            <w:t>[15]</w:t>
          </w:r>
          <w:r w:rsidR="004C2E11" w:rsidRPr="00C00B48">
            <w:rPr>
              <w:rFonts w:ascii="Arial" w:hAnsi="Arial" w:cs="Arial"/>
              <w:sz w:val="20"/>
              <w:szCs w:val="20"/>
            </w:rPr>
            <w:fldChar w:fldCharType="end"/>
          </w:r>
        </w:sdtContent>
      </w:sdt>
      <w:r w:rsidR="004C2E11"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 </w:t>
      </w:r>
      <w:sdt>
        <w:sdtPr>
          <w:rPr>
            <w:rFonts w:ascii="Arial" w:hAnsi="Arial" w:cs="Arial"/>
            <w:sz w:val="20"/>
            <w:szCs w:val="20"/>
          </w:rPr>
          <w:id w:val="517674652"/>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How17 \l 1045 </w:instrText>
          </w:r>
          <w:r w:rsidRPr="00C00B48">
            <w:rPr>
              <w:rFonts w:ascii="Arial" w:hAnsi="Arial" w:cs="Arial"/>
              <w:sz w:val="20"/>
              <w:szCs w:val="20"/>
            </w:rPr>
            <w:fldChar w:fldCharType="separate"/>
          </w:r>
          <w:r w:rsidR="00B366E7" w:rsidRPr="00B366E7">
            <w:rPr>
              <w:rFonts w:ascii="Arial" w:hAnsi="Arial" w:cs="Arial"/>
              <w:noProof/>
              <w:sz w:val="20"/>
              <w:szCs w:val="20"/>
            </w:rPr>
            <w:t>[16]</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 </w:t>
      </w:r>
      <w:sdt>
        <w:sdtPr>
          <w:rPr>
            <w:rFonts w:ascii="Arial" w:hAnsi="Arial" w:cs="Arial"/>
            <w:sz w:val="20"/>
            <w:szCs w:val="20"/>
          </w:rPr>
          <w:id w:val="1678761195"/>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ABS171 \l 1045 </w:instrText>
          </w:r>
          <w:r w:rsidRPr="00C00B48">
            <w:rPr>
              <w:rFonts w:ascii="Arial" w:hAnsi="Arial" w:cs="Arial"/>
              <w:sz w:val="20"/>
              <w:szCs w:val="20"/>
            </w:rPr>
            <w:fldChar w:fldCharType="separate"/>
          </w:r>
          <w:r w:rsidR="00B366E7" w:rsidRPr="00B366E7">
            <w:rPr>
              <w:rFonts w:ascii="Arial" w:hAnsi="Arial" w:cs="Arial"/>
              <w:noProof/>
              <w:sz w:val="20"/>
              <w:szCs w:val="20"/>
            </w:rPr>
            <w:t>[17]</w:t>
          </w:r>
          <w:r w:rsidRPr="00C00B48">
            <w:rPr>
              <w:rFonts w:ascii="Arial" w:hAnsi="Arial" w:cs="Arial"/>
              <w:sz w:val="20"/>
              <w:szCs w:val="20"/>
            </w:rPr>
            <w:fldChar w:fldCharType="end"/>
          </w:r>
        </w:sdtContent>
      </w:sdt>
      <w:r w:rsidRPr="00C00B48">
        <w:rPr>
          <w:rFonts w:ascii="Arial" w:hAnsi="Arial" w:cs="Arial"/>
          <w:sz w:val="20"/>
          <w:szCs w:val="20"/>
        </w:rPr>
        <w:t>.</w:t>
      </w:r>
      <w:r w:rsidR="00EA59FB" w:rsidRPr="00C00B48">
        <w:rPr>
          <w:rFonts w:ascii="Arial" w:hAnsi="Arial" w:cs="Arial"/>
          <w:sz w:val="20"/>
          <w:szCs w:val="20"/>
        </w:rPr>
        <w:t xml:space="preserve"> Na rysunku 2.1 zaprezentowane drogę hamowania pojazdu bez </w:t>
      </w:r>
      <w:r w:rsidR="001448FD" w:rsidRPr="00C00B48">
        <w:rPr>
          <w:rFonts w:ascii="Arial" w:hAnsi="Arial" w:cs="Arial"/>
          <w:sz w:val="20"/>
          <w:szCs w:val="20"/>
        </w:rPr>
        <w:t xml:space="preserve">ABS oraz przy użyciu systemu. </w:t>
      </w:r>
    </w:p>
    <w:p w:rsidR="006C0384" w:rsidRPr="00C00B48" w:rsidRDefault="006C0384" w:rsidP="00AA71E6">
      <w:pPr>
        <w:spacing w:before="240" w:after="0" w:line="360" w:lineRule="auto"/>
        <w:jc w:val="both"/>
        <w:rPr>
          <w:rFonts w:ascii="Arial" w:hAnsi="Arial" w:cs="Arial"/>
          <w:sz w:val="20"/>
          <w:szCs w:val="20"/>
        </w:rPr>
      </w:pPr>
      <w:r w:rsidRPr="00C00B48">
        <w:rPr>
          <w:rFonts w:ascii="Arial" w:hAnsi="Arial" w:cs="Arial"/>
          <w:noProof/>
          <w:lang w:eastAsia="pl-PL"/>
        </w:rPr>
        <w:drawing>
          <wp:inline distT="0" distB="0" distL="0" distR="0" wp14:anchorId="600054C6" wp14:editId="07C10F51">
            <wp:extent cx="5388429" cy="2383971"/>
            <wp:effectExtent l="19050" t="19050" r="22225" b="165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0279" cy="2393638"/>
                    </a:xfrm>
                    <a:prstGeom prst="rect">
                      <a:avLst/>
                    </a:prstGeom>
                    <a:ln w="12700">
                      <a:solidFill>
                        <a:schemeClr val="tx1"/>
                      </a:solidFill>
                    </a:ln>
                  </pic:spPr>
                </pic:pic>
              </a:graphicData>
            </a:graphic>
          </wp:inline>
        </w:drawing>
      </w:r>
    </w:p>
    <w:p w:rsidR="00EA59FB" w:rsidRPr="00C00B48" w:rsidRDefault="00EA59FB" w:rsidP="00AB652A">
      <w:pPr>
        <w:pStyle w:val="Legenda"/>
        <w:spacing w:line="360" w:lineRule="auto"/>
        <w:jc w:val="center"/>
        <w:rPr>
          <w:rFonts w:ascii="Arial" w:hAnsi="Arial" w:cs="Arial"/>
          <w:b w:val="0"/>
          <w:color w:val="auto"/>
        </w:rPr>
      </w:pPr>
      <w:bookmarkStart w:id="15" w:name="_Toc525077011"/>
      <w:r w:rsidRPr="00C00B48">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1</w:t>
      </w:r>
      <w:r w:rsidR="007F4985">
        <w:rPr>
          <w:rFonts w:ascii="Arial" w:hAnsi="Arial" w:cs="Arial"/>
          <w:b w:val="0"/>
          <w:color w:val="auto"/>
        </w:rPr>
        <w:fldChar w:fldCharType="end"/>
      </w:r>
      <w:r w:rsidR="00DB68EF" w:rsidRPr="00C00B48">
        <w:rPr>
          <w:rFonts w:ascii="Arial" w:hAnsi="Arial" w:cs="Arial"/>
          <w:b w:val="0"/>
          <w:color w:val="auto"/>
        </w:rPr>
        <w:t xml:space="preserve"> Droga hamowania pojazdu</w:t>
      </w:r>
      <w:r w:rsidRPr="00C00B48">
        <w:rPr>
          <w:rFonts w:ascii="Arial" w:hAnsi="Arial" w:cs="Arial"/>
          <w:b w:val="0"/>
          <w:color w:val="auto"/>
        </w:rPr>
        <w:t xml:space="preserve"> bez</w:t>
      </w:r>
      <w:r w:rsidR="00DB68EF" w:rsidRPr="00C00B48">
        <w:rPr>
          <w:rFonts w:ascii="Arial" w:hAnsi="Arial" w:cs="Arial"/>
          <w:b w:val="0"/>
          <w:color w:val="auto"/>
        </w:rPr>
        <w:t xml:space="preserve"> / z</w:t>
      </w:r>
      <w:r w:rsidRPr="00C00B48">
        <w:rPr>
          <w:rFonts w:ascii="Arial" w:hAnsi="Arial" w:cs="Arial"/>
          <w:b w:val="0"/>
          <w:color w:val="auto"/>
        </w:rPr>
        <w:t xml:space="preserve"> ABS</w:t>
      </w:r>
      <w:bookmarkEnd w:id="15"/>
    </w:p>
    <w:p w:rsidR="00453835" w:rsidRPr="009F24D1" w:rsidRDefault="00453835" w:rsidP="00AA71E6">
      <w:pPr>
        <w:spacing w:after="0" w:line="360" w:lineRule="auto"/>
        <w:jc w:val="both"/>
        <w:rPr>
          <w:rFonts w:ascii="Arial" w:hAnsi="Arial" w:cs="Arial"/>
          <w:sz w:val="20"/>
          <w:szCs w:val="20"/>
        </w:rPr>
      </w:pPr>
      <w:r w:rsidRPr="009F24D1">
        <w:rPr>
          <w:rFonts w:ascii="Arial" w:hAnsi="Arial" w:cs="Arial"/>
          <w:sz w:val="20"/>
          <w:szCs w:val="20"/>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pozwoli na odzyskanie sterowności. Skręcone wcześniej koła przedniej osi spowodują szarpnięcie i zmianę toru jazdy we wskazanym przez kierowcę kierunku. Należy pamiętać o prawidłowym ułożeniu rąk na kierownicy, tak aby nie zostać zaskoczonym przez dynamiczne szarpnięcie kierownicy podczas nagłego odzyskania przyczepności. Jeśli powyższe czynności zostaną wykonane w sposób zdecydowany i odpowiednio wcześniej, istnieje duża szansa na unikniecie kolizji w ruchu drogowym </w:t>
      </w:r>
      <w:sdt>
        <w:sdtPr>
          <w:rPr>
            <w:rFonts w:ascii="Arial" w:hAnsi="Arial" w:cs="Arial"/>
            <w:sz w:val="20"/>
            <w:szCs w:val="20"/>
          </w:rPr>
          <w:id w:val="368509969"/>
          <w:citation/>
        </w:sdtPr>
        <w:sdtContent>
          <w:r w:rsidRPr="009F24D1">
            <w:rPr>
              <w:rFonts w:ascii="Arial" w:hAnsi="Arial" w:cs="Arial"/>
              <w:sz w:val="20"/>
              <w:szCs w:val="20"/>
            </w:rPr>
            <w:fldChar w:fldCharType="begin"/>
          </w:r>
          <w:r w:rsidRPr="009F24D1">
            <w:rPr>
              <w:rFonts w:ascii="Arial" w:hAnsi="Arial" w:cs="Arial"/>
              <w:sz w:val="20"/>
              <w:szCs w:val="20"/>
            </w:rPr>
            <w:instrText xml:space="preserve"> CITATION Ham17 \l 1045 </w:instrText>
          </w:r>
          <w:r w:rsidRPr="009F24D1">
            <w:rPr>
              <w:rFonts w:ascii="Arial" w:hAnsi="Arial" w:cs="Arial"/>
              <w:sz w:val="20"/>
              <w:szCs w:val="20"/>
            </w:rPr>
            <w:fldChar w:fldCharType="separate"/>
          </w:r>
          <w:r w:rsidR="00B366E7" w:rsidRPr="00B366E7">
            <w:rPr>
              <w:rFonts w:ascii="Arial" w:hAnsi="Arial" w:cs="Arial"/>
              <w:noProof/>
              <w:sz w:val="20"/>
              <w:szCs w:val="20"/>
            </w:rPr>
            <w:t>[18]</w:t>
          </w:r>
          <w:r w:rsidRPr="009F24D1">
            <w:rPr>
              <w:rFonts w:ascii="Arial" w:hAnsi="Arial" w:cs="Arial"/>
              <w:sz w:val="20"/>
              <w:szCs w:val="20"/>
            </w:rPr>
            <w:fldChar w:fldCharType="end"/>
          </w:r>
        </w:sdtContent>
      </w:sdt>
      <w:r w:rsidRPr="009F24D1">
        <w:rPr>
          <w:rFonts w:ascii="Arial" w:hAnsi="Arial" w:cs="Arial"/>
          <w:sz w:val="20"/>
          <w:szCs w:val="20"/>
        </w:rPr>
        <w:t xml:space="preserve">. </w:t>
      </w:r>
    </w:p>
    <w:p w:rsidR="00453835" w:rsidRP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lastRenderedPageBreak/>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 </w:t>
      </w:r>
      <w:sdt>
        <w:sdtPr>
          <w:rPr>
            <w:rFonts w:ascii="Arial" w:hAnsi="Arial" w:cs="Arial"/>
            <w:sz w:val="20"/>
            <w:szCs w:val="20"/>
          </w:rPr>
          <w:id w:val="375128838"/>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Fol01 \l 1045 </w:instrText>
          </w:r>
          <w:r w:rsidRPr="00453835">
            <w:rPr>
              <w:rFonts w:ascii="Arial" w:hAnsi="Arial" w:cs="Arial"/>
              <w:sz w:val="20"/>
              <w:szCs w:val="20"/>
            </w:rPr>
            <w:fldChar w:fldCharType="separate"/>
          </w:r>
          <w:r w:rsidR="00B366E7" w:rsidRPr="00B366E7">
            <w:rPr>
              <w:rFonts w:ascii="Arial" w:hAnsi="Arial" w:cs="Arial"/>
              <w:noProof/>
              <w:sz w:val="20"/>
              <w:szCs w:val="20"/>
            </w:rPr>
            <w:t>[19]</w:t>
          </w:r>
          <w:r w:rsidRPr="00453835">
            <w:rPr>
              <w:rFonts w:ascii="Arial" w:hAnsi="Arial" w:cs="Arial"/>
              <w:sz w:val="20"/>
              <w:szCs w:val="20"/>
            </w:rPr>
            <w:fldChar w:fldCharType="end"/>
          </w:r>
        </w:sdtContent>
      </w:sdt>
      <w:r w:rsidRPr="00453835">
        <w:rPr>
          <w:rFonts w:ascii="Arial" w:hAnsi="Arial" w:cs="Arial"/>
          <w:sz w:val="20"/>
          <w:szCs w:val="20"/>
        </w:rPr>
        <w:t>.</w:t>
      </w:r>
    </w:p>
    <w:p w:rsid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t xml:space="preserve">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w:t>
      </w:r>
      <w:r w:rsidR="008F488B" w:rsidRPr="00453835">
        <w:rPr>
          <w:rFonts w:ascii="Arial" w:hAnsi="Arial" w:cs="Arial"/>
          <w:sz w:val="20"/>
          <w:szCs w:val="20"/>
        </w:rPr>
        <w:t>sądząc,</w:t>
      </w:r>
      <w:r w:rsidRPr="00453835">
        <w:rPr>
          <w:rFonts w:ascii="Arial" w:hAnsi="Arial" w:cs="Arial"/>
          <w:sz w:val="20"/>
          <w:szCs w:val="20"/>
        </w:rPr>
        <w:t xml:space="preserve">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w:t>
      </w:r>
      <w:r w:rsidR="008F488B" w:rsidRPr="00453835">
        <w:rPr>
          <w:rFonts w:ascii="Arial" w:hAnsi="Arial" w:cs="Arial"/>
          <w:sz w:val="20"/>
          <w:szCs w:val="20"/>
        </w:rPr>
        <w:t>ruchu,</w:t>
      </w:r>
      <w:r w:rsidRPr="00453835">
        <w:rPr>
          <w:rFonts w:ascii="Arial" w:hAnsi="Arial" w:cs="Arial"/>
          <w:sz w:val="20"/>
          <w:szCs w:val="20"/>
        </w:rPr>
        <w:t xml:space="preserve"> ponieważ potrzebny jest czas i </w:t>
      </w:r>
      <w:r w:rsidR="00AB652A" w:rsidRPr="00453835">
        <w:rPr>
          <w:rFonts w:ascii="Arial" w:hAnsi="Arial" w:cs="Arial"/>
          <w:sz w:val="20"/>
          <w:szCs w:val="20"/>
        </w:rPr>
        <w:t>odległość,</w:t>
      </w:r>
      <w:r w:rsidRPr="00453835">
        <w:rPr>
          <w:rFonts w:ascii="Arial" w:hAnsi="Arial" w:cs="Arial"/>
          <w:sz w:val="20"/>
          <w:szCs w:val="20"/>
        </w:rPr>
        <w:t xml:space="preserve"> aby wytracił prędkość, jednak dzięki działaniu ABS, zachowa sterowność co pozwoli kierowcy utrzymać bezpieczny tor jazdy i omijać przeszkody na drodze </w:t>
      </w:r>
      <w:sdt>
        <w:sdtPr>
          <w:rPr>
            <w:rFonts w:ascii="Arial" w:hAnsi="Arial" w:cs="Arial"/>
            <w:sz w:val="20"/>
            <w:szCs w:val="20"/>
          </w:rPr>
          <w:id w:val="2109699420"/>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htt \l 1045 </w:instrText>
          </w:r>
          <w:r w:rsidRPr="00453835">
            <w:rPr>
              <w:rFonts w:ascii="Arial" w:hAnsi="Arial" w:cs="Arial"/>
              <w:sz w:val="20"/>
              <w:szCs w:val="20"/>
            </w:rPr>
            <w:fldChar w:fldCharType="separate"/>
          </w:r>
          <w:r w:rsidR="00B366E7" w:rsidRPr="00B366E7">
            <w:rPr>
              <w:rFonts w:ascii="Arial" w:hAnsi="Arial" w:cs="Arial"/>
              <w:noProof/>
              <w:sz w:val="20"/>
              <w:szCs w:val="20"/>
            </w:rPr>
            <w:t>[20]</w:t>
          </w:r>
          <w:r w:rsidRPr="00453835">
            <w:rPr>
              <w:rFonts w:ascii="Arial" w:hAnsi="Arial" w:cs="Arial"/>
              <w:sz w:val="20"/>
              <w:szCs w:val="20"/>
            </w:rPr>
            <w:fldChar w:fldCharType="end"/>
          </w:r>
        </w:sdtContent>
      </w:sdt>
      <w:r w:rsidRPr="00453835">
        <w:rPr>
          <w:rFonts w:ascii="Arial" w:hAnsi="Arial" w:cs="Arial"/>
          <w:sz w:val="20"/>
          <w:szCs w:val="20"/>
        </w:rPr>
        <w:t xml:space="preserve">. Niestety, jak pokazują wyniki badania opublikowane przez Szkołę Jazdy </w:t>
      </w:r>
      <w:proofErr w:type="spellStart"/>
      <w:r w:rsidRPr="00453835">
        <w:rPr>
          <w:rFonts w:ascii="Arial" w:hAnsi="Arial" w:cs="Arial"/>
          <w:sz w:val="20"/>
          <w:szCs w:val="20"/>
        </w:rPr>
        <w:t>Renualt</w:t>
      </w:r>
      <w:proofErr w:type="spellEnd"/>
      <w:r w:rsidRPr="00453835">
        <w:rPr>
          <w:rFonts w:ascii="Arial" w:hAnsi="Arial" w:cs="Arial"/>
          <w:sz w:val="20"/>
          <w:szCs w:val="20"/>
        </w:rPr>
        <w:t xml:space="preserve">,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 </w:t>
      </w:r>
      <w:sdt>
        <w:sdtPr>
          <w:rPr>
            <w:rFonts w:ascii="Arial" w:hAnsi="Arial" w:cs="Arial"/>
            <w:sz w:val="20"/>
            <w:szCs w:val="20"/>
          </w:rPr>
          <w:id w:val="2000384759"/>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Ham171 \l 1045 </w:instrText>
          </w:r>
          <w:r w:rsidRPr="00453835">
            <w:rPr>
              <w:rFonts w:ascii="Arial" w:hAnsi="Arial" w:cs="Arial"/>
              <w:sz w:val="20"/>
              <w:szCs w:val="20"/>
            </w:rPr>
            <w:fldChar w:fldCharType="separate"/>
          </w:r>
          <w:r w:rsidR="00B366E7" w:rsidRPr="00B366E7">
            <w:rPr>
              <w:rFonts w:ascii="Arial" w:hAnsi="Arial" w:cs="Arial"/>
              <w:noProof/>
              <w:sz w:val="20"/>
              <w:szCs w:val="20"/>
            </w:rPr>
            <w:t>[21]</w:t>
          </w:r>
          <w:r w:rsidRPr="00453835">
            <w:rPr>
              <w:rFonts w:ascii="Arial" w:hAnsi="Arial" w:cs="Arial"/>
              <w:sz w:val="20"/>
              <w:szCs w:val="20"/>
            </w:rPr>
            <w:fldChar w:fldCharType="end"/>
          </w:r>
        </w:sdtContent>
      </w:sdt>
      <w:r w:rsidRPr="00453835">
        <w:rPr>
          <w:rFonts w:ascii="Arial" w:hAnsi="Arial" w:cs="Arial"/>
          <w:sz w:val="20"/>
          <w:szCs w:val="20"/>
        </w:rPr>
        <w:t xml:space="preserve">. Kierowcy bardziej doświadczeni, którzy także nie znają poprawnej techniki hamowania pojazdem z systemem ABS często także sami popełniają błąd próbując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w:t>
      </w:r>
      <w:r w:rsidRPr="00453835">
        <w:rPr>
          <w:rFonts w:ascii="Arial" w:hAnsi="Arial" w:cs="Arial"/>
          <w:sz w:val="20"/>
          <w:szCs w:val="20"/>
        </w:rPr>
        <w:lastRenderedPageBreak/>
        <w:t>granicy przyczepności kół na tylnej osi, podczas gdy dobrze obciążone przednie koła, maja jeszcze duże rezerwy przyczepności do podłoża.</w:t>
      </w:r>
    </w:p>
    <w:p w:rsidR="00E90778" w:rsidRP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 xml:space="preserve">Coraz trudniej znaleźć na drodze samochody niewyposażone fabrycznie w system ABS. To dobra informacja dla bezpieczeństwa kierowców. Negatywnym następstwem wzrostu liczby samochodów z ABS jest zwiększona liczba przypadków awarii tego systemu. Niestety, fakt, iż usterka ABS nie oddziałuje na sprawność układu hamulcowego powoduje, że wielu kierowców ją lekceważy. Problem potęgują kierowcy „starej szkoły” z długim stażem za kierownicą, aut bez ABS, którzy mylnie sądzą, iż w sytuacji krytycznej poradzą sobie wykonując hamowanie awaryjne bez wsparcia elektroniki. Niestety, fakt jest taki, że hamowanie samochodem bez systemu przeciwblokującego koła to nie jest, to samo, co awaryjne zatrzymanie pojazdu z uszkodzonym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uślizg tylnej osi spowoduję „zarzucenie” samochodu w wyniku działania siły odśrodkowej. </w:t>
      </w:r>
    </w:p>
    <w:p w:rsid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 xml:space="preserve">Warto udać się do serwisu i naprawić niesprawny system ABS ze względu na </w:t>
      </w:r>
      <w:r w:rsidR="008F488B" w:rsidRPr="00E90778">
        <w:rPr>
          <w:rFonts w:ascii="Arial" w:hAnsi="Arial" w:cs="Arial"/>
          <w:sz w:val="20"/>
          <w:szCs w:val="20"/>
        </w:rPr>
        <w:t>to,</w:t>
      </w:r>
      <w:r w:rsidRPr="00E90778">
        <w:rPr>
          <w:rFonts w:ascii="Arial" w:hAnsi="Arial" w:cs="Arial"/>
          <w:sz w:val="20"/>
          <w:szCs w:val="20"/>
        </w:rPr>
        <w:t xml:space="preserve"> iż nie są to wysokie koszty. Konsekwencje uderzenia w przeszkodę wynikające z nieskutecznego manewru hamowania awaryjnego są zdecydowanie wyższe, ponieważ do ceny naprawy pojazdu o ile w </w:t>
      </w:r>
      <w:r w:rsidR="008F488B" w:rsidRPr="00E90778">
        <w:rPr>
          <w:rFonts w:ascii="Arial" w:hAnsi="Arial" w:cs="Arial"/>
          <w:sz w:val="20"/>
          <w:szCs w:val="20"/>
        </w:rPr>
        <w:t>ogóle będzie</w:t>
      </w:r>
      <w:r w:rsidRPr="00E90778">
        <w:rPr>
          <w:rFonts w:ascii="Arial" w:hAnsi="Arial" w:cs="Arial"/>
          <w:sz w:val="20"/>
          <w:szCs w:val="20"/>
        </w:rPr>
        <w:t xml:space="preserve"> możliwe, należy doliczyć wysokie ryzyko utraty zdrowia lub życia podczas wypadku drogowego </w:t>
      </w:r>
      <w:sdt>
        <w:sdtPr>
          <w:rPr>
            <w:rFonts w:ascii="Arial" w:hAnsi="Arial" w:cs="Arial"/>
            <w:sz w:val="20"/>
            <w:szCs w:val="20"/>
          </w:rPr>
          <w:id w:val="807586888"/>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Kie17 \l 1045 </w:instrText>
          </w:r>
          <w:r w:rsidRPr="00E90778">
            <w:rPr>
              <w:rFonts w:ascii="Arial" w:hAnsi="Arial" w:cs="Arial"/>
              <w:sz w:val="20"/>
              <w:szCs w:val="20"/>
            </w:rPr>
            <w:fldChar w:fldCharType="separate"/>
          </w:r>
          <w:r w:rsidR="00B366E7" w:rsidRPr="00B366E7">
            <w:rPr>
              <w:rFonts w:ascii="Arial" w:hAnsi="Arial" w:cs="Arial"/>
              <w:noProof/>
              <w:sz w:val="20"/>
              <w:szCs w:val="20"/>
            </w:rPr>
            <w:t>[22]</w:t>
          </w:r>
          <w:r w:rsidRPr="00E90778">
            <w:rPr>
              <w:rFonts w:ascii="Arial" w:hAnsi="Arial" w:cs="Arial"/>
              <w:sz w:val="20"/>
              <w:szCs w:val="20"/>
            </w:rPr>
            <w:fldChar w:fldCharType="end"/>
          </w:r>
        </w:sdtContent>
      </w:sdt>
      <w:r w:rsidRPr="00E90778">
        <w:rPr>
          <w:rFonts w:ascii="Arial" w:hAnsi="Arial" w:cs="Arial"/>
          <w:sz w:val="20"/>
          <w:szCs w:val="20"/>
        </w:rPr>
        <w:t xml:space="preserve">. </w:t>
      </w:r>
    </w:p>
    <w:p w:rsid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sidRPr="00E90778">
        <w:rPr>
          <w:rFonts w:ascii="Arial" w:hAnsi="Arial" w:cs="Arial"/>
          <w:sz w:val="20"/>
          <w:szCs w:val="20"/>
        </w:rPr>
        <w:t>check</w:t>
      </w:r>
      <w:proofErr w:type="spellEnd"/>
      <w:r w:rsidRPr="00E90778">
        <w:rPr>
          <w:rFonts w:ascii="Arial" w:hAnsi="Arial" w:cs="Arial"/>
          <w:sz w:val="20"/>
          <w:szCs w:val="20"/>
        </w:rPr>
        <w:t xml:space="preserve"> </w:t>
      </w:r>
      <w:proofErr w:type="spellStart"/>
      <w:r w:rsidRPr="00E90778">
        <w:rPr>
          <w:rFonts w:ascii="Arial" w:hAnsi="Arial" w:cs="Arial"/>
          <w:sz w:val="20"/>
          <w:szCs w:val="20"/>
        </w:rPr>
        <w:t>engine</w:t>
      </w:r>
      <w:proofErr w:type="spellEnd"/>
      <w:r w:rsidRPr="00E90778">
        <w:rPr>
          <w:rFonts w:ascii="Arial" w:hAnsi="Arial" w:cs="Arial"/>
          <w:sz w:val="20"/>
          <w:szCs w:val="20"/>
        </w:rPr>
        <w:t xml:space="preserve">” co może oznaczać zapisanie informacji o awarii czujników pomiarowych w sterowniku silnika. Podobne objawy mogą także </w:t>
      </w:r>
      <w:r w:rsidR="008F488B" w:rsidRPr="00E90778">
        <w:rPr>
          <w:rFonts w:ascii="Arial" w:hAnsi="Arial" w:cs="Arial"/>
          <w:sz w:val="20"/>
          <w:szCs w:val="20"/>
        </w:rPr>
        <w:t>występować,</w:t>
      </w:r>
      <w:r w:rsidRPr="00E90778">
        <w:rPr>
          <w:rFonts w:ascii="Arial" w:hAnsi="Arial" w:cs="Arial"/>
          <w:sz w:val="20"/>
          <w:szCs w:val="20"/>
        </w:rPr>
        <w:t xml:space="preserve">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 </w:t>
      </w:r>
      <w:sdt>
        <w:sdtPr>
          <w:rPr>
            <w:rFonts w:ascii="Arial" w:hAnsi="Arial" w:cs="Arial"/>
            <w:sz w:val="20"/>
            <w:szCs w:val="20"/>
          </w:rPr>
          <w:id w:val="-188455076"/>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Czu17 \l 1045 </w:instrText>
          </w:r>
          <w:r w:rsidRPr="00E90778">
            <w:rPr>
              <w:rFonts w:ascii="Arial" w:hAnsi="Arial" w:cs="Arial"/>
              <w:sz w:val="20"/>
              <w:szCs w:val="20"/>
            </w:rPr>
            <w:fldChar w:fldCharType="separate"/>
          </w:r>
          <w:r w:rsidR="00B366E7" w:rsidRPr="00B366E7">
            <w:rPr>
              <w:rFonts w:ascii="Arial" w:hAnsi="Arial" w:cs="Arial"/>
              <w:noProof/>
              <w:sz w:val="20"/>
              <w:szCs w:val="20"/>
            </w:rPr>
            <w:t>[23]</w:t>
          </w:r>
          <w:r w:rsidRPr="00E90778">
            <w:rPr>
              <w:rFonts w:ascii="Arial" w:hAnsi="Arial" w:cs="Arial"/>
              <w:sz w:val="20"/>
              <w:szCs w:val="20"/>
            </w:rPr>
            <w:fldChar w:fldCharType="end"/>
          </w:r>
        </w:sdtContent>
      </w:sdt>
      <w:r w:rsidRPr="00E90778">
        <w:rPr>
          <w:rFonts w:ascii="Arial" w:hAnsi="Arial" w:cs="Arial"/>
          <w:sz w:val="20"/>
          <w:szCs w:val="20"/>
        </w:rPr>
        <w:t>.</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lastRenderedPageBreak/>
        <w:t xml:space="preserve">Skuteczność awaryjnego hamowania często </w:t>
      </w:r>
      <w:r w:rsidR="008F488B" w:rsidRPr="00B83806">
        <w:rPr>
          <w:rFonts w:ascii="Arial" w:hAnsi="Arial" w:cs="Arial"/>
          <w:sz w:val="20"/>
          <w:szCs w:val="20"/>
        </w:rPr>
        <w:t>decyduje,</w:t>
      </w:r>
      <w:r w:rsidRPr="00B83806">
        <w:rPr>
          <w:rFonts w:ascii="Arial" w:hAnsi="Arial" w:cs="Arial"/>
          <w:sz w:val="20"/>
          <w:szCs w:val="20"/>
        </w:rPr>
        <w:t xml:space="preserve"> czy kierowca uniknie bezpośredniego uderzenia w przeszkodę, czy nie. Sprawnie działający układ ABS znacznie podnosi prawdopodobieństwo uniknięcia poważnych następstw wypadków drogowych. Możliwe, że będzie wydawać się to </w:t>
      </w:r>
      <w:r w:rsidR="008F488B" w:rsidRPr="00B83806">
        <w:rPr>
          <w:rFonts w:ascii="Arial" w:hAnsi="Arial" w:cs="Arial"/>
          <w:sz w:val="20"/>
          <w:szCs w:val="20"/>
        </w:rPr>
        <w:t>dziwne,</w:t>
      </w:r>
      <w:r w:rsidRPr="00B83806">
        <w:rPr>
          <w:rFonts w:ascii="Arial" w:hAnsi="Arial" w:cs="Arial"/>
          <w:sz w:val="20"/>
          <w:szCs w:val="20"/>
        </w:rPr>
        <w:t xml:space="preserve"> ale istnieją cztery sytuacje na drodze w których sprawnie działający układ przeciwblokujący koła wydłuży drogę hamowania.</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Przykładem jest tu hamowanie awaryjne na drodze o „luźnej nawierzchni” np. liście na drodze. 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 Umożliwiłoby to poprawne określenie przyczepności kół przez system ABS i w efekcie jego skuteczne działanie.</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Kolejną </w:t>
      </w:r>
      <w:r w:rsidR="008F488B" w:rsidRPr="00B83806">
        <w:rPr>
          <w:rFonts w:ascii="Arial" w:hAnsi="Arial" w:cs="Arial"/>
          <w:sz w:val="20"/>
          <w:szCs w:val="20"/>
        </w:rPr>
        <w:t>sytuacją,</w:t>
      </w:r>
      <w:r w:rsidRPr="00B83806">
        <w:rPr>
          <w:rFonts w:ascii="Arial" w:hAnsi="Arial" w:cs="Arial"/>
          <w:sz w:val="20"/>
          <w:szCs w:val="20"/>
        </w:rPr>
        <w:t xml:space="preserve"> w której ABS raczej utrudni hamowanie jest poruszania się pojazdu po kopanym piachu np. na plaży. Zablokowane koła </w:t>
      </w:r>
      <w:r w:rsidR="008F488B" w:rsidRPr="00B83806">
        <w:rPr>
          <w:rFonts w:ascii="Arial" w:hAnsi="Arial" w:cs="Arial"/>
          <w:sz w:val="20"/>
          <w:szCs w:val="20"/>
        </w:rPr>
        <w:t>zadziałaby,</w:t>
      </w:r>
      <w:r w:rsidRPr="00B83806">
        <w:rPr>
          <w:rFonts w:ascii="Arial" w:hAnsi="Arial" w:cs="Arial"/>
          <w:sz w:val="20"/>
          <w:szCs w:val="20"/>
        </w:rPr>
        <w:t xml:space="preserve"> jak pług wytwarzając „bandę piachu” która pomogłaby zatrzymać poruszający się pojazd. Działający układ ABS uniemożliwi zablokowanie kół przez co droga hamowania znacznie się wydłuży. </w:t>
      </w:r>
    </w:p>
    <w:p w:rsid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Innym przykładem, kiedy system przeciwblokujący może wydłużyć drogę zatrzymania pojazdu jest hamowanie na nawierzchni o zerowym poziomie przyczepności np. gładki lód. Niestety przy włączonym systemie ABS ze względu na brak jakiejkolwiek siły hamowania odległość do zatrzymania pojazdu wydłuża się. Zablokowane koła zdecydowanie przyspieszyłyby wytracanie prędkości samochodu i w efekcie jego zatrzymanie na lodzie. Utrudnienie pomiaru przyczepności koła, przez co zaburzenia pomiaru prędkości </w:t>
      </w:r>
      <w:r w:rsidR="008F488B" w:rsidRPr="00B83806">
        <w:rPr>
          <w:rFonts w:ascii="Arial" w:hAnsi="Arial" w:cs="Arial"/>
          <w:sz w:val="20"/>
          <w:szCs w:val="20"/>
        </w:rPr>
        <w:t>sprawia,</w:t>
      </w:r>
      <w:r w:rsidRPr="00B83806">
        <w:rPr>
          <w:rFonts w:ascii="Arial" w:hAnsi="Arial" w:cs="Arial"/>
          <w:sz w:val="20"/>
          <w:szCs w:val="20"/>
        </w:rPr>
        <w:t xml:space="preserve"> że hamowanie na „wyboistej” drodze należy traktować jako kolejny przykład „negatywnego” działania systemu. W tej sytuacji ważny będzie dobry stan amortyzatorów, które mogą znacząco ograniczyć momenty braku kontaktu opony z nawierzchnią a przez to wspomóc ABS w lepszym pomiarze poziomu przyczepności kół </w:t>
      </w:r>
      <w:sdt>
        <w:sdtPr>
          <w:rPr>
            <w:rFonts w:ascii="Arial" w:hAnsi="Arial" w:cs="Arial"/>
            <w:sz w:val="20"/>
            <w:szCs w:val="20"/>
          </w:rPr>
          <w:id w:val="-412167028"/>
          <w:citation/>
        </w:sdtPr>
        <w:sdtContent>
          <w:r w:rsidRPr="00B83806">
            <w:rPr>
              <w:rFonts w:ascii="Arial" w:hAnsi="Arial" w:cs="Arial"/>
              <w:sz w:val="20"/>
              <w:szCs w:val="20"/>
            </w:rPr>
            <w:fldChar w:fldCharType="begin"/>
          </w:r>
          <w:r w:rsidRPr="00B83806">
            <w:rPr>
              <w:rFonts w:ascii="Arial" w:hAnsi="Arial" w:cs="Arial"/>
              <w:sz w:val="20"/>
              <w:szCs w:val="20"/>
            </w:rPr>
            <w:instrText xml:space="preserve"> CITATION Czt17 \l 1045 </w:instrText>
          </w:r>
          <w:r w:rsidRPr="00B83806">
            <w:rPr>
              <w:rFonts w:ascii="Arial" w:hAnsi="Arial" w:cs="Arial"/>
              <w:sz w:val="20"/>
              <w:szCs w:val="20"/>
            </w:rPr>
            <w:fldChar w:fldCharType="separate"/>
          </w:r>
          <w:r w:rsidR="00B366E7" w:rsidRPr="00B366E7">
            <w:rPr>
              <w:rFonts w:ascii="Arial" w:hAnsi="Arial" w:cs="Arial"/>
              <w:noProof/>
              <w:sz w:val="20"/>
              <w:szCs w:val="20"/>
            </w:rPr>
            <w:t>[24]</w:t>
          </w:r>
          <w:r w:rsidRPr="00B83806">
            <w:rPr>
              <w:rFonts w:ascii="Arial" w:hAnsi="Arial" w:cs="Arial"/>
              <w:sz w:val="20"/>
              <w:szCs w:val="20"/>
            </w:rPr>
            <w:fldChar w:fldCharType="end"/>
          </w:r>
        </w:sdtContent>
      </w:sdt>
      <w:r w:rsidRPr="00B83806">
        <w:rPr>
          <w:rFonts w:ascii="Arial" w:hAnsi="Arial" w:cs="Arial"/>
          <w:sz w:val="20"/>
          <w:szCs w:val="20"/>
        </w:rPr>
        <w:t>.</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Wskazane wyżej sytuacje to jednak tylko nieliczne przykłady, gdy elektronika nie stoi po stronie kierowcy. Zdecydowana większość przypadków hamowania awaryjnego pozwala na pełne wykorzystanie systemu ABS zapewniając krótszą drogę hamowania, stabilność toru jazdy i sterowność samochodu umożliwiającą bezpieczne ominięcie przeszkody. Korzyści działania systemu ABS najłatwiej dostrzec podczas testów hamowania awaryjnego na suchej i mokrej nawierzchni z udziałem wykwalifikowanego kierowcy testowego i typowego kierowcy jakiego często spotkamy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 </w:t>
      </w:r>
    </w:p>
    <w:p w:rsidR="00706F1F"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Wyższość elektroniki nad człowiekiem dokumentują testy opublikowane przez serwis motoryzacyjny Interii oraz magazynów „Motor” i „Auto </w:t>
      </w:r>
      <w:proofErr w:type="spellStart"/>
      <w:r w:rsidRPr="00B83806">
        <w:rPr>
          <w:rFonts w:ascii="Arial" w:hAnsi="Arial" w:cs="Arial"/>
          <w:sz w:val="20"/>
          <w:szCs w:val="20"/>
        </w:rPr>
        <w:t>Moto</w:t>
      </w:r>
      <w:proofErr w:type="spellEnd"/>
      <w:r w:rsidRPr="00B83806">
        <w:rPr>
          <w:rFonts w:ascii="Arial" w:hAnsi="Arial" w:cs="Arial"/>
          <w:sz w:val="20"/>
          <w:szCs w:val="20"/>
        </w:rPr>
        <w:t>”.</w:t>
      </w:r>
      <w:r>
        <w:rPr>
          <w:rFonts w:ascii="Arial" w:hAnsi="Arial" w:cs="Arial"/>
          <w:sz w:val="20"/>
          <w:szCs w:val="20"/>
        </w:rPr>
        <w:t xml:space="preserve"> Na rysunku 3.2 przedstawiono długość drogi hamowania ze 100 km/h na suchej nawierzchni </w:t>
      </w:r>
      <w:r w:rsidR="00706F1F">
        <w:rPr>
          <w:rFonts w:ascii="Arial" w:hAnsi="Arial" w:cs="Arial"/>
          <w:sz w:val="20"/>
          <w:szCs w:val="20"/>
        </w:rPr>
        <w:t xml:space="preserve">samochodu wyposażonego w </w:t>
      </w:r>
      <w:r w:rsidR="00706F1F">
        <w:rPr>
          <w:rFonts w:ascii="Arial" w:hAnsi="Arial" w:cs="Arial"/>
          <w:sz w:val="20"/>
          <w:szCs w:val="20"/>
        </w:rPr>
        <w:lastRenderedPageBreak/>
        <w:t xml:space="preserve">ABS a także bez tego </w:t>
      </w:r>
      <w:r w:rsidR="008F488B">
        <w:rPr>
          <w:rFonts w:ascii="Arial" w:hAnsi="Arial" w:cs="Arial"/>
          <w:sz w:val="20"/>
          <w:szCs w:val="20"/>
        </w:rPr>
        <w:t>systemu,</w:t>
      </w:r>
      <w:r w:rsidR="00706F1F">
        <w:rPr>
          <w:rFonts w:ascii="Arial" w:hAnsi="Arial" w:cs="Arial"/>
          <w:sz w:val="20"/>
          <w:szCs w:val="20"/>
        </w:rPr>
        <w:t xml:space="preserve"> gdy za kierowni</w:t>
      </w:r>
      <w:r w:rsidR="008F488B">
        <w:rPr>
          <w:rFonts w:ascii="Arial" w:hAnsi="Arial" w:cs="Arial"/>
          <w:sz w:val="20"/>
          <w:szCs w:val="20"/>
        </w:rPr>
        <w:t>cą siedzi „typowy” kierowca lub</w:t>
      </w:r>
      <w:r w:rsidR="00706F1F">
        <w:rPr>
          <w:rFonts w:ascii="Arial" w:hAnsi="Arial" w:cs="Arial"/>
          <w:sz w:val="20"/>
          <w:szCs w:val="20"/>
        </w:rPr>
        <w:t xml:space="preserve"> kierowca testowy </w:t>
      </w:r>
      <w:sdt>
        <w:sdtPr>
          <w:rPr>
            <w:rFonts w:cs="Arial"/>
          </w:rPr>
          <w:id w:val="-519084945"/>
          <w:citation/>
        </w:sdtPr>
        <w:sdtContent>
          <w:r w:rsidR="00706F1F">
            <w:rPr>
              <w:rFonts w:cs="Arial"/>
            </w:rPr>
            <w:fldChar w:fldCharType="begin"/>
          </w:r>
          <w:r w:rsidR="00706F1F">
            <w:rPr>
              <w:rFonts w:cs="Arial"/>
            </w:rPr>
            <w:instrText xml:space="preserve"> CITATION Kie171 \l 1045 </w:instrText>
          </w:r>
          <w:r w:rsidR="00706F1F">
            <w:rPr>
              <w:rFonts w:cs="Arial"/>
            </w:rPr>
            <w:fldChar w:fldCharType="separate"/>
          </w:r>
          <w:r w:rsidR="00B366E7" w:rsidRPr="00B366E7">
            <w:rPr>
              <w:rFonts w:cs="Arial"/>
              <w:noProof/>
            </w:rPr>
            <w:t>[25]</w:t>
          </w:r>
          <w:r w:rsidR="00706F1F">
            <w:rPr>
              <w:rFonts w:cs="Arial"/>
            </w:rPr>
            <w:fldChar w:fldCharType="end"/>
          </w:r>
        </w:sdtContent>
      </w:sdt>
      <w:r w:rsidR="00706F1F">
        <w:rPr>
          <w:rFonts w:ascii="Arial" w:hAnsi="Arial" w:cs="Arial"/>
          <w:sz w:val="20"/>
          <w:szCs w:val="20"/>
        </w:rPr>
        <w:t>.</w:t>
      </w:r>
    </w:p>
    <w:p w:rsidR="00B83806" w:rsidRPr="00B83806" w:rsidRDefault="00706F1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147552AC" wp14:editId="73F14575">
            <wp:extent cx="5366657" cy="1752600"/>
            <wp:effectExtent l="19050" t="19050" r="2476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0564" cy="1776736"/>
                    </a:xfrm>
                    <a:prstGeom prst="rect">
                      <a:avLst/>
                    </a:prstGeom>
                    <a:ln>
                      <a:solidFill>
                        <a:schemeClr val="tx1"/>
                      </a:solidFill>
                    </a:ln>
                  </pic:spPr>
                </pic:pic>
              </a:graphicData>
            </a:graphic>
          </wp:inline>
        </w:drawing>
      </w:r>
    </w:p>
    <w:p w:rsidR="00E90778" w:rsidRPr="00706F1F" w:rsidRDefault="00706F1F" w:rsidP="00AB652A">
      <w:pPr>
        <w:pStyle w:val="Legenda"/>
        <w:spacing w:line="360" w:lineRule="auto"/>
        <w:jc w:val="center"/>
        <w:rPr>
          <w:rFonts w:ascii="Arial" w:hAnsi="Arial" w:cs="Arial"/>
          <w:b w:val="0"/>
          <w:color w:val="auto"/>
          <w:sz w:val="20"/>
          <w:szCs w:val="20"/>
        </w:rPr>
      </w:pPr>
      <w:bookmarkStart w:id="16" w:name="_Toc525077012"/>
      <w:r w:rsidRPr="00706F1F">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2</w:t>
      </w:r>
      <w:r w:rsidR="007F4985">
        <w:rPr>
          <w:rFonts w:ascii="Arial" w:hAnsi="Arial" w:cs="Arial"/>
          <w:b w:val="0"/>
          <w:color w:val="auto"/>
        </w:rPr>
        <w:fldChar w:fldCharType="end"/>
      </w:r>
      <w:r w:rsidRPr="00706F1F">
        <w:rPr>
          <w:rFonts w:ascii="Arial" w:hAnsi="Arial" w:cs="Arial"/>
          <w:b w:val="0"/>
          <w:color w:val="auto"/>
        </w:rPr>
        <w:t xml:space="preserve"> Droga hamowania ze 100 km/h na suchej nawierzchni</w:t>
      </w:r>
      <w:bookmarkEnd w:id="16"/>
    </w:p>
    <w:p w:rsidR="004568E0" w:rsidRPr="004568E0" w:rsidRDefault="004568E0" w:rsidP="00AA71E6">
      <w:pPr>
        <w:spacing w:after="0" w:line="360" w:lineRule="auto"/>
        <w:jc w:val="both"/>
        <w:rPr>
          <w:rFonts w:ascii="Arial" w:hAnsi="Arial" w:cs="Arial"/>
          <w:sz w:val="20"/>
          <w:szCs w:val="20"/>
        </w:rPr>
      </w:pPr>
      <w:r w:rsidRPr="004568E0">
        <w:rPr>
          <w:rFonts w:ascii="Arial" w:hAnsi="Arial" w:cs="Arial"/>
          <w:sz w:val="20"/>
          <w:szCs w:val="20"/>
        </w:rPr>
        <w:t>Najlepszy wynik podczas testu hamowania ze 100 km/h na suchej nawierzchni uzyskał typowy kierowca samochodu ze sprawnym systemem ABS. Jego droga hamowania była aż o 14 m krótsza od samochodu z wyłączonym systemem przeciwblokującym koła. Gdyby to była realna sytuacja na drodze kierowca samochodu hamując z zablokowanymi kołami uderzyłby w przeszkodę z prędkością ok 54 km/</w:t>
      </w:r>
      <w:r w:rsidR="008F488B" w:rsidRPr="004568E0">
        <w:rPr>
          <w:rFonts w:ascii="Arial" w:hAnsi="Arial" w:cs="Arial"/>
          <w:sz w:val="20"/>
          <w:szCs w:val="20"/>
        </w:rPr>
        <w:t>h.</w:t>
      </w:r>
      <w:r w:rsidRPr="004568E0">
        <w:rPr>
          <w:rFonts w:ascii="Arial" w:hAnsi="Arial" w:cs="Arial"/>
          <w:sz w:val="20"/>
          <w:szCs w:val="20"/>
        </w:rPr>
        <w:t xml:space="preserve"> Zaledwie przy nieco wyższej prędkości wykonuje się testy zderzeniowe Euro NCAP dla samochodów osobowych. Siła uderzenia przy tej prędkości powoduje nieodwracalne zniszczenia samochodu oraz groźne dla życia obrażenia pasażerów.   </w:t>
      </w:r>
    </w:p>
    <w:p w:rsidR="004568E0" w:rsidRDefault="004568E0" w:rsidP="00AA71E6">
      <w:pPr>
        <w:spacing w:line="360" w:lineRule="auto"/>
        <w:jc w:val="both"/>
        <w:rPr>
          <w:rFonts w:ascii="Arial" w:hAnsi="Arial" w:cs="Arial"/>
          <w:sz w:val="20"/>
          <w:szCs w:val="20"/>
        </w:rPr>
      </w:pPr>
      <w:r w:rsidRPr="004568E0">
        <w:rPr>
          <w:rFonts w:ascii="Arial" w:hAnsi="Arial" w:cs="Arial"/>
          <w:sz w:val="20"/>
          <w:szCs w:val="20"/>
        </w:rPr>
        <w:t xml:space="preserve">Przewaga w skuteczności hamowania z ABS rośnie jeszcze bardziej w </w:t>
      </w:r>
      <w:r w:rsidR="008F488B" w:rsidRPr="004568E0">
        <w:rPr>
          <w:rFonts w:ascii="Arial" w:hAnsi="Arial" w:cs="Arial"/>
          <w:sz w:val="20"/>
          <w:szCs w:val="20"/>
        </w:rPr>
        <w:t>sytuacji,</w:t>
      </w:r>
      <w:r w:rsidRPr="004568E0">
        <w:rPr>
          <w:rFonts w:ascii="Arial" w:hAnsi="Arial" w:cs="Arial"/>
          <w:sz w:val="20"/>
          <w:szCs w:val="20"/>
        </w:rPr>
        <w:t xml:space="preserve"> gdy kierowca musi zatrzymać pojazd na mokrej nawierzchni</w:t>
      </w:r>
      <w:r w:rsidR="004523BB">
        <w:rPr>
          <w:rFonts w:ascii="Arial" w:hAnsi="Arial" w:cs="Arial"/>
          <w:sz w:val="20"/>
          <w:szCs w:val="20"/>
        </w:rPr>
        <w:t xml:space="preserve"> </w:t>
      </w:r>
      <w:sdt>
        <w:sdtPr>
          <w:rPr>
            <w:rFonts w:cs="Arial"/>
          </w:rPr>
          <w:id w:val="436719144"/>
          <w:citation/>
        </w:sdtPr>
        <w:sdtContent>
          <w:r w:rsidR="004523BB">
            <w:rPr>
              <w:rFonts w:cs="Arial"/>
            </w:rPr>
            <w:fldChar w:fldCharType="begin"/>
          </w:r>
          <w:r w:rsidR="004523BB">
            <w:rPr>
              <w:rFonts w:cs="Arial"/>
            </w:rPr>
            <w:instrText xml:space="preserve"> CITATION Bos17 \l 1045 </w:instrText>
          </w:r>
          <w:r w:rsidR="004523BB">
            <w:rPr>
              <w:rFonts w:cs="Arial"/>
            </w:rPr>
            <w:fldChar w:fldCharType="separate"/>
          </w:r>
          <w:r w:rsidR="00B366E7" w:rsidRPr="00B366E7">
            <w:rPr>
              <w:rFonts w:cs="Arial"/>
              <w:noProof/>
            </w:rPr>
            <w:t>[26]</w:t>
          </w:r>
          <w:r w:rsidR="004523BB">
            <w:rPr>
              <w:rFonts w:cs="Arial"/>
            </w:rPr>
            <w:fldChar w:fldCharType="end"/>
          </w:r>
        </w:sdtContent>
      </w:sdt>
      <w:r w:rsidRPr="004568E0">
        <w:rPr>
          <w:rFonts w:ascii="Arial" w:hAnsi="Arial" w:cs="Arial"/>
          <w:sz w:val="20"/>
          <w:szCs w:val="20"/>
        </w:rPr>
        <w:t xml:space="preserve">. </w:t>
      </w:r>
    </w:p>
    <w:p w:rsidR="002D1ECF" w:rsidRPr="004568E0" w:rsidRDefault="002D1EC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0A028375" wp14:editId="1D79CCFD">
            <wp:extent cx="5366657" cy="1605184"/>
            <wp:effectExtent l="19050" t="19050" r="24765" b="146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73348" cy="1607185"/>
                    </a:xfrm>
                    <a:prstGeom prst="rect">
                      <a:avLst/>
                    </a:prstGeom>
                    <a:ln>
                      <a:solidFill>
                        <a:schemeClr val="tx1"/>
                      </a:solidFill>
                    </a:ln>
                  </pic:spPr>
                </pic:pic>
              </a:graphicData>
            </a:graphic>
          </wp:inline>
        </w:drawing>
      </w:r>
    </w:p>
    <w:p w:rsidR="00D54A8F" w:rsidRPr="008B3740" w:rsidRDefault="00D54A8F" w:rsidP="00AB652A">
      <w:pPr>
        <w:pStyle w:val="Legenda"/>
        <w:spacing w:line="360" w:lineRule="auto"/>
        <w:jc w:val="center"/>
        <w:rPr>
          <w:rFonts w:ascii="Arial" w:hAnsi="Arial" w:cs="Arial"/>
          <w:b w:val="0"/>
          <w:color w:val="auto"/>
        </w:rPr>
      </w:pPr>
      <w:bookmarkStart w:id="17" w:name="_Toc525077013"/>
      <w:r w:rsidRPr="008B3740">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Pr="008B3740">
        <w:rPr>
          <w:rFonts w:ascii="Arial" w:hAnsi="Arial" w:cs="Arial"/>
          <w:b w:val="0"/>
          <w:color w:val="auto"/>
        </w:rPr>
        <w:t xml:space="preserve"> Droga hamowania ze 100 km/h na mokrej nawier</w:t>
      </w:r>
      <w:r w:rsidR="008B3740">
        <w:rPr>
          <w:rFonts w:ascii="Arial" w:hAnsi="Arial" w:cs="Arial"/>
          <w:b w:val="0"/>
          <w:color w:val="auto"/>
        </w:rPr>
        <w:t>z</w:t>
      </w:r>
      <w:r w:rsidRPr="008B3740">
        <w:rPr>
          <w:rFonts w:ascii="Arial" w:hAnsi="Arial" w:cs="Arial"/>
          <w:b w:val="0"/>
          <w:color w:val="auto"/>
        </w:rPr>
        <w:t>chni</w:t>
      </w:r>
      <w:bookmarkEnd w:id="17"/>
    </w:p>
    <w:p w:rsidR="000C3C26" w:rsidRPr="00C00B48" w:rsidRDefault="009B2328" w:rsidP="00AA71E6">
      <w:pPr>
        <w:spacing w:line="360" w:lineRule="auto"/>
        <w:jc w:val="both"/>
        <w:rPr>
          <w:rFonts w:ascii="Arial" w:hAnsi="Arial" w:cs="Arial"/>
          <w:sz w:val="20"/>
          <w:szCs w:val="20"/>
        </w:rPr>
      </w:pPr>
      <w:r w:rsidRPr="00D54A8F">
        <w:rPr>
          <w:rFonts w:ascii="Arial" w:hAnsi="Arial" w:cs="Arial"/>
          <w:sz w:val="20"/>
          <w:szCs w:val="20"/>
        </w:rPr>
        <w:t xml:space="preserve">Porównanie długości drogi hamowania samochodu na mokrej nawierzchni w różnych przypadkach prezentuje rysunek 3.3. Bez systemu ABS samochód prowadzony przez typowego kierowcę przejechał prawie dwa razy dłuższy dystans niż pojazd z tym systemem. W </w:t>
      </w:r>
      <w:r w:rsidR="008F488B" w:rsidRPr="00D54A8F">
        <w:rPr>
          <w:rFonts w:ascii="Arial" w:hAnsi="Arial" w:cs="Arial"/>
          <w:sz w:val="20"/>
          <w:szCs w:val="20"/>
        </w:rPr>
        <w:t>chwili,</w:t>
      </w:r>
      <w:r w:rsidRPr="00D54A8F">
        <w:rPr>
          <w:rFonts w:ascii="Arial" w:hAnsi="Arial" w:cs="Arial"/>
          <w:sz w:val="20"/>
          <w:szCs w:val="20"/>
        </w:rPr>
        <w:t xml:space="preserve"> gdy pojazd z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Podczas prawdziwej sytuacji na drodze hamowanie awaryjne odbywa się w stresie i jest całkowitym zaskoczeniem dla kierującego pojazdem. Typowy </w:t>
      </w:r>
      <w:r w:rsidRPr="00D54A8F">
        <w:rPr>
          <w:rFonts w:ascii="Arial" w:hAnsi="Arial" w:cs="Arial"/>
          <w:sz w:val="20"/>
          <w:szCs w:val="20"/>
        </w:rPr>
        <w:lastRenderedPageBreak/>
        <w:t xml:space="preserve">kierowca nie ma szans powtórzyć wyniku kierowcy testowego. Wszelkie próby chaotycznego hamowania pulsacyjnego będą tylko wydłużać drogę hamowania o kolejne metry. Mając zablokowane koła samochód nie reaguje na ruchy kierownicą przez co kierowca uderzy w przeszkodę z przy dużej prędkości </w:t>
      </w:r>
      <w:sdt>
        <w:sdtPr>
          <w:rPr>
            <w:rFonts w:ascii="Arial" w:hAnsi="Arial" w:cs="Arial"/>
            <w:sz w:val="20"/>
            <w:szCs w:val="20"/>
          </w:rPr>
          <w:id w:val="-995184089"/>
          <w:citation/>
        </w:sdtPr>
        <w:sdtContent>
          <w:r w:rsidRPr="00D54A8F">
            <w:rPr>
              <w:rFonts w:ascii="Arial" w:hAnsi="Arial" w:cs="Arial"/>
              <w:sz w:val="20"/>
              <w:szCs w:val="20"/>
            </w:rPr>
            <w:fldChar w:fldCharType="begin"/>
          </w:r>
          <w:r w:rsidRPr="00D54A8F">
            <w:rPr>
              <w:rFonts w:ascii="Arial" w:hAnsi="Arial" w:cs="Arial"/>
              <w:sz w:val="20"/>
              <w:szCs w:val="20"/>
            </w:rPr>
            <w:instrText xml:space="preserve"> CITATION Kie172 \l 1045 </w:instrText>
          </w:r>
          <w:r w:rsidRPr="00D54A8F">
            <w:rPr>
              <w:rFonts w:ascii="Arial" w:hAnsi="Arial" w:cs="Arial"/>
              <w:sz w:val="20"/>
              <w:szCs w:val="20"/>
            </w:rPr>
            <w:fldChar w:fldCharType="separate"/>
          </w:r>
          <w:r w:rsidR="00B366E7" w:rsidRPr="00B366E7">
            <w:rPr>
              <w:rFonts w:ascii="Arial" w:hAnsi="Arial" w:cs="Arial"/>
              <w:noProof/>
              <w:sz w:val="20"/>
              <w:szCs w:val="20"/>
            </w:rPr>
            <w:t>[27]</w:t>
          </w:r>
          <w:r w:rsidRPr="00D54A8F">
            <w:rPr>
              <w:rFonts w:ascii="Arial" w:hAnsi="Arial" w:cs="Arial"/>
              <w:sz w:val="20"/>
              <w:szCs w:val="20"/>
            </w:rPr>
            <w:fldChar w:fldCharType="end"/>
          </w:r>
        </w:sdtContent>
      </w:sdt>
      <w:r w:rsidRPr="00D54A8F">
        <w:rPr>
          <w:rFonts w:ascii="Arial" w:hAnsi="Arial" w:cs="Arial"/>
          <w:sz w:val="20"/>
          <w:szCs w:val="20"/>
        </w:rPr>
        <w:t>.</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18" w:name="_Toc523956406"/>
      <w:r w:rsidRPr="00C00B48">
        <w:rPr>
          <w:rFonts w:cs="Arial"/>
          <w:i/>
          <w:sz w:val="20"/>
          <w:szCs w:val="20"/>
        </w:rPr>
        <w:t>Budowa i działanie</w:t>
      </w:r>
      <w:bookmarkEnd w:id="18"/>
    </w:p>
    <w:p w:rsidR="001148AC" w:rsidRPr="001148AC" w:rsidRDefault="001148AC" w:rsidP="00AA71E6">
      <w:pPr>
        <w:spacing w:after="0" w:line="360" w:lineRule="auto"/>
        <w:ind w:firstLine="851"/>
        <w:jc w:val="both"/>
        <w:rPr>
          <w:rFonts w:ascii="Arial" w:hAnsi="Arial" w:cs="Arial"/>
          <w:sz w:val="20"/>
          <w:szCs w:val="20"/>
        </w:rPr>
      </w:pPr>
      <w:r w:rsidRPr="001148AC">
        <w:rPr>
          <w:rFonts w:ascii="Arial" w:hAnsi="Arial" w:cs="Arial"/>
          <w:sz w:val="20"/>
          <w:szCs w:val="20"/>
        </w:rPr>
        <w:t xml:space="preserve">Współczesne urządzenia elektroniczne prawie zawsze przechodziły długą drogę rozwoju i optymalizacji. Prototypowe konstrukcje ustępowały miejsca swoim nowszym generacyjnie następcom. Część urządzeń starszej generacji zniknęła </w:t>
      </w:r>
      <w:r w:rsidR="008F488B" w:rsidRPr="001148AC">
        <w:rPr>
          <w:rFonts w:ascii="Arial" w:hAnsi="Arial" w:cs="Arial"/>
          <w:sz w:val="20"/>
          <w:szCs w:val="20"/>
        </w:rPr>
        <w:t>zupełnie,</w:t>
      </w:r>
      <w:r w:rsidRPr="001148AC">
        <w:rPr>
          <w:rFonts w:ascii="Arial" w:hAnsi="Arial" w:cs="Arial"/>
          <w:sz w:val="20"/>
          <w:szCs w:val="20"/>
        </w:rPr>
        <w:t xml:space="preserve"> ponieważ w toku ewolucji technologicznej uznano je za zbyt przestarzałe i nie nadające się do rozwoju lub też ich funkcje przejęły inne urządzenia działające bardzie kompaktowo. Niektóre z tych urządzeń lub układów złożonych z poszczególnych urządzeń przetrwała ścieżkę ewolucji technologicznej osiągając postać i stopień złożoności jaki znamy dzisiaj. Podobną drogę technologicznego rozwoju przeszedł układ ABS, stając się dziś mniejszym, lżejszym bardziej skutecznym układem od swoich poprzedników. </w:t>
      </w:r>
    </w:p>
    <w:p w:rsidR="00C137F0"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r w:rsidR="008F488B" w:rsidRPr="001148AC">
        <w:rPr>
          <w:rFonts w:ascii="Arial" w:hAnsi="Arial" w:cs="Arial"/>
          <w:sz w:val="20"/>
          <w:szCs w:val="20"/>
        </w:rPr>
        <w:t>Bosch</w:t>
      </w:r>
      <w:r w:rsidRPr="001148AC">
        <w:rPr>
          <w:rFonts w:ascii="Arial" w:hAnsi="Arial" w:cs="Arial"/>
          <w:sz w:val="20"/>
          <w:szCs w:val="20"/>
        </w:rPr>
        <w:t xml:space="preserve">, który w 1936 został zgłoszony do patentu jako „urządzenie zapobiegające blokowaniu kół pojazdu mechanicznego w trakcie hamowania”.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Niestety, wszystkie projekty układów przeciwblokujących produkowanych w tamtym czasie, okazały się zbyt skomplikowane a przez to zbyt awaryjne i za wolne, aby można było myśleć o ich seryjnej produkcji. Pewien sukces odniosła firma </w:t>
      </w:r>
      <w:proofErr w:type="spellStart"/>
      <w:r w:rsidRPr="001148AC">
        <w:rPr>
          <w:rFonts w:ascii="Arial" w:hAnsi="Arial" w:cs="Arial"/>
          <w:sz w:val="20"/>
          <w:szCs w:val="20"/>
        </w:rPr>
        <w:t>Teldix</w:t>
      </w:r>
      <w:proofErr w:type="spellEnd"/>
      <w:r w:rsidRPr="001148AC">
        <w:rPr>
          <w:rFonts w:ascii="Arial" w:hAnsi="Arial" w:cs="Arial"/>
          <w:sz w:val="20"/>
          <w:szCs w:val="20"/>
        </w:rPr>
        <w:t xml:space="preserve"> (później przejęta przez </w:t>
      </w:r>
      <w:r w:rsidR="008F488B">
        <w:rPr>
          <w:rFonts w:ascii="Arial" w:hAnsi="Arial" w:cs="Arial"/>
          <w:sz w:val="20"/>
          <w:szCs w:val="20"/>
        </w:rPr>
        <w:t>Bosch</w:t>
      </w:r>
      <w:r w:rsidR="008F488B" w:rsidRPr="001148AC">
        <w:rPr>
          <w:rFonts w:ascii="Arial" w:hAnsi="Arial" w:cs="Arial"/>
          <w:sz w:val="20"/>
          <w:szCs w:val="20"/>
        </w:rPr>
        <w:t>),</w:t>
      </w:r>
      <w:r w:rsidRPr="001148AC">
        <w:rPr>
          <w:rFonts w:ascii="Arial" w:hAnsi="Arial" w:cs="Arial"/>
          <w:sz w:val="20"/>
          <w:szCs w:val="20"/>
        </w:rPr>
        <w:t xml:space="preserve">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8F488B" w:rsidRPr="001148AC">
        <w:rPr>
          <w:rFonts w:ascii="Arial" w:hAnsi="Arial" w:cs="Arial"/>
          <w:sz w:val="20"/>
          <w:szCs w:val="20"/>
        </w:rPr>
        <w:t>spowodowało,</w:t>
      </w:r>
      <w:r w:rsidRPr="001148AC">
        <w:rPr>
          <w:rFonts w:ascii="Arial" w:hAnsi="Arial" w:cs="Arial"/>
          <w:sz w:val="20"/>
          <w:szCs w:val="20"/>
        </w:rPr>
        <w:t xml:space="preserve"> że układ ten nie trafił do seryjnej produkcji. Problemem była zbyt duża (licząca ok 1000 elementów) liczba części analogowych sterownika oraz nadmiar przewodów bezpieczeństwa. Konstrukcja okazała się zbyt awaryjna by pozytywnie przejść testy bezpieczeństwa i otrzymać zgodę na rozpoczęcie seryjnej produkcji. Przy wsparciu inżynierów Bos</w:t>
      </w:r>
      <w:r w:rsidR="008F488B">
        <w:rPr>
          <w:rFonts w:ascii="Arial" w:hAnsi="Arial" w:cs="Arial"/>
          <w:sz w:val="20"/>
          <w:szCs w:val="20"/>
        </w:rPr>
        <w:t>ch</w:t>
      </w:r>
      <w:r w:rsidRPr="001148AC">
        <w:rPr>
          <w:rFonts w:ascii="Arial" w:hAnsi="Arial" w:cs="Arial"/>
          <w:sz w:val="20"/>
          <w:szCs w:val="20"/>
        </w:rPr>
        <w:t xml:space="preserve"> i zastosowaniu układów scalonych i technologii cyfrowej udało się uprościć sterownik, który od tej pory składał się z ok 140 części </w:t>
      </w:r>
      <w:sdt>
        <w:sdtPr>
          <w:rPr>
            <w:rFonts w:ascii="Arial" w:hAnsi="Arial" w:cs="Arial"/>
            <w:sz w:val="20"/>
            <w:szCs w:val="20"/>
          </w:rPr>
          <w:id w:val="153075567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Bos171 \l 1045 </w:instrText>
          </w:r>
          <w:r w:rsidRPr="001148AC">
            <w:rPr>
              <w:rFonts w:ascii="Arial" w:hAnsi="Arial" w:cs="Arial"/>
              <w:sz w:val="20"/>
              <w:szCs w:val="20"/>
            </w:rPr>
            <w:fldChar w:fldCharType="separate"/>
          </w:r>
          <w:r w:rsidR="00B366E7" w:rsidRPr="00B366E7">
            <w:rPr>
              <w:rFonts w:ascii="Arial" w:hAnsi="Arial" w:cs="Arial"/>
              <w:noProof/>
              <w:sz w:val="20"/>
              <w:szCs w:val="20"/>
            </w:rPr>
            <w:t>[28]</w:t>
          </w:r>
          <w:r w:rsidRPr="001148AC">
            <w:rPr>
              <w:rFonts w:ascii="Arial" w:hAnsi="Arial" w:cs="Arial"/>
              <w:sz w:val="20"/>
              <w:szCs w:val="20"/>
            </w:rPr>
            <w:fldChar w:fldCharType="end"/>
          </w:r>
        </w:sdtContent>
      </w:sdt>
      <w:r w:rsidRPr="001148AC">
        <w:rPr>
          <w:rFonts w:ascii="Arial" w:hAnsi="Arial" w:cs="Arial"/>
          <w:sz w:val="20"/>
          <w:szCs w:val="20"/>
        </w:rPr>
        <w:t xml:space="preserve">. Pierwsze próby produkcyjnego zastosowania systemu ABS datuje się na rok 1966, kiedy to brytyjska firma Jensen wypuściła na rynek model samochodu Jensen FF wyposażony seryjnie w system ABS </w:t>
      </w:r>
      <w:proofErr w:type="spellStart"/>
      <w:r w:rsidRPr="001148AC">
        <w:rPr>
          <w:rFonts w:ascii="Arial" w:hAnsi="Arial" w:cs="Arial"/>
          <w:i/>
          <w:sz w:val="20"/>
          <w:szCs w:val="20"/>
        </w:rPr>
        <w:t>Maxret</w:t>
      </w:r>
      <w:proofErr w:type="spellEnd"/>
      <w:r w:rsidRPr="001148AC">
        <w:rPr>
          <w:rFonts w:ascii="Arial" w:hAnsi="Arial" w:cs="Arial"/>
          <w:sz w:val="20"/>
          <w:szCs w:val="20"/>
        </w:rPr>
        <w:t xml:space="preserve"> firmy Dunlop, działający na tylną oś. </w:t>
      </w:r>
      <w:sdt>
        <w:sdtPr>
          <w:rPr>
            <w:rFonts w:ascii="Arial" w:hAnsi="Arial" w:cs="Arial"/>
            <w:sz w:val="20"/>
            <w:szCs w:val="20"/>
          </w:rPr>
          <w:id w:val="-1703478683"/>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ABS172 \l 1045 </w:instrText>
          </w:r>
          <w:r w:rsidRPr="001148AC">
            <w:rPr>
              <w:rFonts w:ascii="Arial" w:hAnsi="Arial" w:cs="Arial"/>
              <w:sz w:val="20"/>
              <w:szCs w:val="20"/>
            </w:rPr>
            <w:fldChar w:fldCharType="separate"/>
          </w:r>
          <w:r w:rsidR="00B366E7" w:rsidRPr="00B366E7">
            <w:rPr>
              <w:rFonts w:ascii="Arial" w:hAnsi="Arial" w:cs="Arial"/>
              <w:noProof/>
              <w:sz w:val="20"/>
              <w:szCs w:val="20"/>
            </w:rPr>
            <w:t>[29]</w:t>
          </w:r>
          <w:r w:rsidRPr="001148AC">
            <w:rPr>
              <w:rFonts w:ascii="Arial" w:hAnsi="Arial" w:cs="Arial"/>
              <w:sz w:val="20"/>
              <w:szCs w:val="20"/>
            </w:rPr>
            <w:fldChar w:fldCharType="end"/>
          </w:r>
        </w:sdtContent>
      </w:sdt>
      <w:r w:rsidRPr="001148AC">
        <w:rPr>
          <w:rFonts w:ascii="Arial" w:hAnsi="Arial" w:cs="Arial"/>
          <w:sz w:val="20"/>
          <w:szCs w:val="20"/>
        </w:rPr>
        <w:t xml:space="preserve">. Konstrukcja ABS firmy </w:t>
      </w:r>
      <w:proofErr w:type="spellStart"/>
      <w:r w:rsidRPr="001148AC">
        <w:rPr>
          <w:rFonts w:ascii="Arial" w:hAnsi="Arial" w:cs="Arial"/>
          <w:sz w:val="20"/>
          <w:szCs w:val="20"/>
        </w:rPr>
        <w:t>Bosh</w:t>
      </w:r>
      <w:proofErr w:type="spellEnd"/>
      <w:r w:rsidRPr="001148AC">
        <w:rPr>
          <w:rFonts w:ascii="Arial" w:hAnsi="Arial" w:cs="Arial"/>
          <w:sz w:val="20"/>
          <w:szCs w:val="20"/>
        </w:rPr>
        <w:t xml:space="preserve"> do seryjnej produkcji weszła 14 lat </w:t>
      </w:r>
      <w:r w:rsidR="008F488B" w:rsidRPr="001148AC">
        <w:rPr>
          <w:rFonts w:ascii="Arial" w:hAnsi="Arial" w:cs="Arial"/>
          <w:sz w:val="20"/>
          <w:szCs w:val="20"/>
        </w:rPr>
        <w:t>później,</w:t>
      </w:r>
      <w:r w:rsidRPr="001148AC">
        <w:rPr>
          <w:rFonts w:ascii="Arial" w:hAnsi="Arial" w:cs="Arial"/>
          <w:sz w:val="20"/>
          <w:szCs w:val="20"/>
        </w:rPr>
        <w:t xml:space="preserve"> kiedy to system „ABS 2”, zadebiutował jako wyposażenie dodatkowe w S-klasie Mercedesa z 1978r. oraz BMW serii 7. Pierwsze sukcesy nie zahamowały rozwoju systemu ABS. Rosnące wymagania w zakresie bezpieczeństwa </w:t>
      </w:r>
      <w:r w:rsidR="00AB652A" w:rsidRPr="001148AC">
        <w:rPr>
          <w:rFonts w:ascii="Arial" w:hAnsi="Arial" w:cs="Arial"/>
          <w:sz w:val="20"/>
          <w:szCs w:val="20"/>
        </w:rPr>
        <w:t>powodowały,</w:t>
      </w:r>
      <w:r w:rsidRPr="001148AC">
        <w:rPr>
          <w:rFonts w:ascii="Arial" w:hAnsi="Arial" w:cs="Arial"/>
          <w:sz w:val="20"/>
          <w:szCs w:val="20"/>
        </w:rPr>
        <w:t xml:space="preserve"> że nadal pracowano nad optymalizacją układu. Znaczący sukces przyniósł rok 1989, w którym inżynierowie </w:t>
      </w:r>
      <w:proofErr w:type="spellStart"/>
      <w:r w:rsidRPr="001148AC">
        <w:rPr>
          <w:rFonts w:ascii="Arial" w:hAnsi="Arial" w:cs="Arial"/>
          <w:sz w:val="20"/>
          <w:szCs w:val="20"/>
        </w:rPr>
        <w:t>Bosha</w:t>
      </w:r>
      <w:proofErr w:type="spellEnd"/>
      <w:r w:rsidRPr="001148AC">
        <w:rPr>
          <w:rFonts w:ascii="Arial" w:hAnsi="Arial" w:cs="Arial"/>
          <w:sz w:val="20"/>
          <w:szCs w:val="20"/>
        </w:rPr>
        <w:t xml:space="preserve">, zamontowali sterownik elektroniczny o budowie hybrydowej bezpośrednio przy układzie hydraulicznym. </w:t>
      </w:r>
      <w:r w:rsidRPr="001148AC">
        <w:rPr>
          <w:rFonts w:ascii="Arial" w:hAnsi="Arial" w:cs="Arial"/>
          <w:sz w:val="20"/>
          <w:szCs w:val="20"/>
        </w:rPr>
        <w:lastRenderedPageBreak/>
        <w:t xml:space="preserve">Zabieg ten pozwolił na rezygnację z części zbędnych kabli łączących sterownik z jednostką hydrauliczną oraz złączy wtykowych. Nowa generacja systemu ukazała się na rynku jako ABS 2E. Okazała się zdecydowanie lżejsza od swoich poprzedników. 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 </w:t>
      </w:r>
      <w:sdt>
        <w:sdtPr>
          <w:rPr>
            <w:rFonts w:ascii="Arial" w:hAnsi="Arial" w:cs="Arial"/>
            <w:sz w:val="20"/>
            <w:szCs w:val="20"/>
          </w:rPr>
          <w:id w:val="-1620064634"/>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Bos172 \l 1045 </w:instrText>
          </w:r>
          <w:r w:rsidRPr="001148AC">
            <w:rPr>
              <w:rFonts w:ascii="Arial" w:hAnsi="Arial" w:cs="Arial"/>
              <w:sz w:val="20"/>
              <w:szCs w:val="20"/>
            </w:rPr>
            <w:fldChar w:fldCharType="separate"/>
          </w:r>
          <w:r w:rsidR="00B366E7" w:rsidRPr="00B366E7">
            <w:rPr>
              <w:rFonts w:ascii="Arial" w:hAnsi="Arial" w:cs="Arial"/>
              <w:noProof/>
              <w:sz w:val="20"/>
              <w:szCs w:val="20"/>
            </w:rPr>
            <w:t>[30]</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Wersja ABS 5.7 była pierwszą generacją układu, która działała znacznie ciszej od swoich </w:t>
      </w:r>
      <w:r w:rsidR="008F488B" w:rsidRPr="001148AC">
        <w:rPr>
          <w:rFonts w:ascii="Arial" w:hAnsi="Arial" w:cs="Arial"/>
          <w:sz w:val="20"/>
          <w:szCs w:val="20"/>
        </w:rPr>
        <w:t>poprzedników,</w:t>
      </w:r>
      <w:r w:rsidRPr="001148AC">
        <w:rPr>
          <w:rFonts w:ascii="Arial" w:hAnsi="Arial" w:cs="Arial"/>
          <w:sz w:val="20"/>
          <w:szCs w:val="20"/>
        </w:rPr>
        <w:t xml:space="preserve"> ale przede wszystkim umożliwiała integracje z systemem ESP </w:t>
      </w:r>
      <w:sdt>
        <w:sdtPr>
          <w:rPr>
            <w:rFonts w:ascii="Arial" w:hAnsi="Arial" w:cs="Arial"/>
            <w:sz w:val="20"/>
            <w:szCs w:val="20"/>
          </w:rPr>
          <w:id w:val="75601727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ABS173 \l 1045 </w:instrText>
          </w:r>
          <w:r w:rsidRPr="001148AC">
            <w:rPr>
              <w:rFonts w:ascii="Arial" w:hAnsi="Arial" w:cs="Arial"/>
              <w:sz w:val="20"/>
              <w:szCs w:val="20"/>
            </w:rPr>
            <w:fldChar w:fldCharType="separate"/>
          </w:r>
          <w:r w:rsidR="00B366E7" w:rsidRPr="00B366E7">
            <w:rPr>
              <w:rFonts w:ascii="Arial" w:hAnsi="Arial" w:cs="Arial"/>
              <w:noProof/>
              <w:sz w:val="20"/>
              <w:szCs w:val="20"/>
            </w:rPr>
            <w:t>[31]</w:t>
          </w:r>
          <w:r w:rsidRPr="001148AC">
            <w:rPr>
              <w:rFonts w:ascii="Arial" w:hAnsi="Arial" w:cs="Arial"/>
              <w:sz w:val="20"/>
              <w:szCs w:val="20"/>
            </w:rPr>
            <w:fldChar w:fldCharType="end"/>
          </w:r>
        </w:sdtContent>
      </w:sdt>
      <w:r w:rsidRPr="001148AC">
        <w:rPr>
          <w:rFonts w:ascii="Arial" w:hAnsi="Arial" w:cs="Arial"/>
          <w:sz w:val="20"/>
          <w:szCs w:val="20"/>
        </w:rPr>
        <w:t>.</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 2001 r zaprezentowano ABS w wersji 8.0. Modułowa konstrukcja tej generacji układu przetrwała do czasów dzisiejszych. Umożliwiała ona wytworzenie wielu wersji zaawansowania systemu obejmującego nie tylko </w:t>
      </w:r>
      <w:r w:rsidR="008F488B" w:rsidRPr="001148AC">
        <w:rPr>
          <w:rFonts w:ascii="Arial" w:hAnsi="Arial" w:cs="Arial"/>
          <w:sz w:val="20"/>
          <w:szCs w:val="20"/>
        </w:rPr>
        <w:t>ABS,</w:t>
      </w:r>
      <w:r w:rsidRPr="001148AC">
        <w:rPr>
          <w:rFonts w:ascii="Arial" w:hAnsi="Arial" w:cs="Arial"/>
          <w:sz w:val="20"/>
          <w:szCs w:val="20"/>
        </w:rPr>
        <w:t xml:space="preserve"> ale także ASR i ESP w dość podobny sposób. Wszystkie produkowane przez firmę </w:t>
      </w:r>
      <w:proofErr w:type="spellStart"/>
      <w:r w:rsidRPr="001148AC">
        <w:rPr>
          <w:rFonts w:ascii="Arial" w:hAnsi="Arial" w:cs="Arial"/>
          <w:sz w:val="20"/>
          <w:szCs w:val="20"/>
        </w:rPr>
        <w:t>Bosh</w:t>
      </w:r>
      <w:proofErr w:type="spellEnd"/>
      <w:r w:rsidRPr="001148AC">
        <w:rPr>
          <w:rFonts w:ascii="Arial" w:hAnsi="Arial" w:cs="Arial"/>
          <w:sz w:val="20"/>
          <w:szCs w:val="20"/>
        </w:rPr>
        <w:t xml:space="preserve"> systemy są produkowane przy zachowaniu jednolitego standardu obowiązującego we wszystkich zakładach produkcyjnych na świecie </w:t>
      </w:r>
      <w:sdt>
        <w:sdtPr>
          <w:rPr>
            <w:rFonts w:ascii="Arial" w:hAnsi="Arial" w:cs="Arial"/>
            <w:sz w:val="20"/>
            <w:szCs w:val="20"/>
          </w:rPr>
          <w:id w:val="134336719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Bos173 \l 1045 </w:instrText>
          </w:r>
          <w:r w:rsidRPr="001148AC">
            <w:rPr>
              <w:rFonts w:ascii="Arial" w:hAnsi="Arial" w:cs="Arial"/>
              <w:sz w:val="20"/>
              <w:szCs w:val="20"/>
            </w:rPr>
            <w:fldChar w:fldCharType="separate"/>
          </w:r>
          <w:r w:rsidR="00B366E7" w:rsidRPr="00B366E7">
            <w:rPr>
              <w:rFonts w:ascii="Arial" w:hAnsi="Arial" w:cs="Arial"/>
              <w:noProof/>
              <w:sz w:val="20"/>
              <w:szCs w:val="20"/>
            </w:rPr>
            <w:t>[32]</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Polska również wniosła pewien wkład w rozwój układu ABS. Na początku lat osiemdziesiątych w warszawskiej Fabryce Samochodów Osobowych (FSO) powstał Hamulcowy Układ Antypoślizgowy (HUAP), Układ ten uważa się za prototyp polskiego układu przeciwblokującego koła samochodu podczas hamowania </w:t>
      </w:r>
      <w:sdt>
        <w:sdtPr>
          <w:rPr>
            <w:rFonts w:ascii="Arial" w:hAnsi="Arial" w:cs="Arial"/>
            <w:sz w:val="20"/>
            <w:szCs w:val="20"/>
          </w:rPr>
          <w:id w:val="154663430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ABS174 \l 1045 </w:instrText>
          </w:r>
          <w:r w:rsidRPr="001148AC">
            <w:rPr>
              <w:rFonts w:ascii="Arial" w:hAnsi="Arial" w:cs="Arial"/>
              <w:sz w:val="20"/>
              <w:szCs w:val="20"/>
            </w:rPr>
            <w:fldChar w:fldCharType="separate"/>
          </w:r>
          <w:r w:rsidR="00B366E7" w:rsidRPr="00B366E7">
            <w:rPr>
              <w:rFonts w:ascii="Arial" w:hAnsi="Arial" w:cs="Arial"/>
              <w:noProof/>
              <w:sz w:val="20"/>
              <w:szCs w:val="20"/>
            </w:rPr>
            <w:t>[33]</w:t>
          </w:r>
          <w:r w:rsidRPr="001148AC">
            <w:rPr>
              <w:rFonts w:ascii="Arial" w:hAnsi="Arial" w:cs="Arial"/>
              <w:sz w:val="20"/>
              <w:szCs w:val="20"/>
            </w:rPr>
            <w:fldChar w:fldCharType="end"/>
          </w:r>
        </w:sdtContent>
      </w:sdt>
      <w:r>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19" w:name="_Toc523956407"/>
      <w:r w:rsidRPr="00C00B48">
        <w:rPr>
          <w:rFonts w:ascii="Arial" w:hAnsi="Arial" w:cs="Arial"/>
          <w:b w:val="0"/>
          <w:i/>
          <w:color w:val="auto"/>
        </w:rPr>
        <w:t>Obwód elektroniczny</w:t>
      </w:r>
      <w:bookmarkEnd w:id="19"/>
    </w:p>
    <w:p w:rsidR="00907250" w:rsidRPr="00907250" w:rsidRDefault="00907250" w:rsidP="00AA71E6">
      <w:pPr>
        <w:spacing w:after="0" w:line="360" w:lineRule="auto"/>
        <w:ind w:firstLine="851"/>
        <w:jc w:val="both"/>
        <w:rPr>
          <w:rFonts w:ascii="Arial" w:hAnsi="Arial" w:cs="Arial"/>
          <w:sz w:val="20"/>
          <w:szCs w:val="20"/>
        </w:rPr>
      </w:pPr>
      <w:r w:rsidRPr="00907250">
        <w:rPr>
          <w:rFonts w:ascii="Arial" w:hAnsi="Arial" w:cs="Arial"/>
          <w:sz w:val="20"/>
          <w:szCs w:val="20"/>
        </w:rPr>
        <w:t xml:space="preserve">Współcześnie znane układy ABS, nie tylko firmy </w:t>
      </w:r>
      <w:r w:rsidR="00AB652A" w:rsidRPr="00907250">
        <w:rPr>
          <w:rFonts w:ascii="Arial" w:hAnsi="Arial" w:cs="Arial"/>
          <w:sz w:val="20"/>
          <w:szCs w:val="20"/>
        </w:rPr>
        <w:t>Bosch,</w:t>
      </w:r>
      <w:r w:rsidRPr="00907250">
        <w:rPr>
          <w:rFonts w:ascii="Arial" w:hAnsi="Arial" w:cs="Arial"/>
          <w:sz w:val="20"/>
          <w:szCs w:val="20"/>
        </w:rPr>
        <w:t xml:space="preserve"> ale także innych producentów można zasadniczo podzielić na dwa obwody: elektroniczny i hydrauliczny.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Podstawowymi elementami obwodu elektronicznego systemu ABS są: zespół sterujący, cztery oddzielne dla każdego koła czujniki pomiaru prędkości obrotowej, czujnik położenia pedału hamulca, czujnik lampki kontrolnej, umiejscowionej na desce rozdzielczej kierowcy oraz czujniki kontroli poziomu i wartości ciśnienia płynu hamulcowego w układzie hamowania.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sygnału z czujnika położenia pedału hamulca (wysłanie sygnału następuje w momencie gwałtownego dociśnięcia pedału hamulca w kierunku podwozia pojazdu</w:t>
      </w:r>
      <w:r w:rsidR="008F488B" w:rsidRPr="00907250">
        <w:rPr>
          <w:rFonts w:ascii="Arial" w:hAnsi="Arial" w:cs="Arial"/>
          <w:sz w:val="20"/>
          <w:szCs w:val="20"/>
        </w:rPr>
        <w:t>),</w:t>
      </w:r>
      <w:r w:rsidRPr="00907250">
        <w:rPr>
          <w:rFonts w:ascii="Arial" w:hAnsi="Arial" w:cs="Arial"/>
          <w:sz w:val="20"/>
          <w:szCs w:val="20"/>
        </w:rPr>
        <w:t xml:space="preserve"> jako hamowanie awaryjne, powoduje rozpoczęcie sterowania elektrozaworami wylotowymi i dolotowymi w taki </w:t>
      </w:r>
      <w:r w:rsidR="008F488B" w:rsidRPr="00907250">
        <w:rPr>
          <w:rFonts w:ascii="Arial" w:hAnsi="Arial" w:cs="Arial"/>
          <w:sz w:val="20"/>
          <w:szCs w:val="20"/>
        </w:rPr>
        <w:t>sposób,</w:t>
      </w:r>
      <w:r w:rsidRPr="00907250">
        <w:rPr>
          <w:rFonts w:ascii="Arial" w:hAnsi="Arial" w:cs="Arial"/>
          <w:sz w:val="20"/>
          <w:szCs w:val="20"/>
        </w:rPr>
        <w:t xml:space="preserve"> aby jak najszybciej odblokować zablokowane koła. Skuteczność działania przeciwblokującego jest interpretowana przez </w:t>
      </w:r>
      <w:r w:rsidR="008F488B" w:rsidRPr="00907250">
        <w:rPr>
          <w:rFonts w:ascii="Arial" w:hAnsi="Arial" w:cs="Arial"/>
          <w:sz w:val="20"/>
          <w:szCs w:val="20"/>
        </w:rPr>
        <w:t>system</w:t>
      </w:r>
      <w:r w:rsidRPr="00907250">
        <w:rPr>
          <w:rFonts w:ascii="Arial" w:hAnsi="Arial" w:cs="Arial"/>
          <w:sz w:val="20"/>
          <w:szCs w:val="20"/>
        </w:rPr>
        <w:t xml:space="preserve"> jako przywrócenie częstotliwości zmian prędkości obrotowej kół, do porównywalnych wartości, wykrywanych przed spadkiem, który zainicjował sekwencję </w:t>
      </w:r>
      <w:r w:rsidRPr="00907250">
        <w:rPr>
          <w:rFonts w:ascii="Arial" w:hAnsi="Arial" w:cs="Arial"/>
          <w:sz w:val="20"/>
          <w:szCs w:val="20"/>
        </w:rPr>
        <w:lastRenderedPageBreak/>
        <w:t xml:space="preserve">działań przeciwblokujących. Wysoka częstotliwość wykonywania sekwencji sterujących elektrozaworami umożliwia dziesięciokrotną korekcję siły hamowania w ciągu jednej sekundy. Stwierdzenie jakichkolwiek nieprawidłowości np.: zwarcie przewodów, brak sygnału z czujników, zbyt niskie ciśnienia płynu hamulcowego lub zbyt mała jego ilość w </w:t>
      </w:r>
      <w:r w:rsidR="008F488B" w:rsidRPr="00907250">
        <w:rPr>
          <w:rFonts w:ascii="Arial" w:hAnsi="Arial" w:cs="Arial"/>
          <w:sz w:val="20"/>
          <w:szCs w:val="20"/>
        </w:rPr>
        <w:t>układzie, powoduje</w:t>
      </w:r>
      <w:r w:rsidRPr="00907250">
        <w:rPr>
          <w:rFonts w:ascii="Arial" w:hAnsi="Arial" w:cs="Arial"/>
          <w:sz w:val="20"/>
          <w:szCs w:val="20"/>
        </w:rPr>
        <w:t xml:space="preserve"> uruchomienie przez EZU sekwencji instrukcji wyłączających system ABS wraz z zapisaniem kodu błędu w logach zdarzeń. EZU przekazuje sygnał o błędzie do czujnika lampki kontrolnej na desce rozdzielczej kierowcy. Widząc zapaloną kontrolkę ostrzegawczą, kierowca powinien udać się do serwisu w celu dokonania naprawy systemu </w:t>
      </w:r>
      <w:sdt>
        <w:sdtPr>
          <w:rPr>
            <w:rFonts w:ascii="Arial" w:hAnsi="Arial" w:cs="Arial"/>
            <w:sz w:val="20"/>
            <w:szCs w:val="20"/>
          </w:rPr>
          <w:id w:val="-688678952"/>
          <w:citation/>
        </w:sdtPr>
        <w:sdtContent>
          <w:r w:rsidRPr="00907250">
            <w:rPr>
              <w:rFonts w:ascii="Arial" w:hAnsi="Arial" w:cs="Arial"/>
              <w:sz w:val="20"/>
              <w:szCs w:val="20"/>
            </w:rPr>
            <w:fldChar w:fldCharType="begin"/>
          </w:r>
          <w:r w:rsidRPr="00907250">
            <w:rPr>
              <w:rFonts w:ascii="Arial" w:hAnsi="Arial" w:cs="Arial"/>
              <w:sz w:val="20"/>
              <w:szCs w:val="20"/>
            </w:rPr>
            <w:instrText xml:space="preserve"> CITATION Wła001 \l 1045 </w:instrText>
          </w:r>
          <w:r w:rsidRPr="00907250">
            <w:rPr>
              <w:rFonts w:ascii="Arial" w:hAnsi="Arial" w:cs="Arial"/>
              <w:sz w:val="20"/>
              <w:szCs w:val="20"/>
            </w:rPr>
            <w:fldChar w:fldCharType="separate"/>
          </w:r>
          <w:r w:rsidR="00B366E7" w:rsidRPr="00B366E7">
            <w:rPr>
              <w:rFonts w:ascii="Arial" w:hAnsi="Arial" w:cs="Arial"/>
              <w:noProof/>
              <w:sz w:val="20"/>
              <w:szCs w:val="20"/>
            </w:rPr>
            <w:t>[34]</w:t>
          </w:r>
          <w:r w:rsidRPr="00907250">
            <w:rPr>
              <w:rFonts w:ascii="Arial" w:hAnsi="Arial" w:cs="Arial"/>
              <w:sz w:val="20"/>
              <w:szCs w:val="20"/>
            </w:rPr>
            <w:fldChar w:fldCharType="end"/>
          </w:r>
        </w:sdtContent>
      </w:sdt>
      <w:r w:rsidRPr="00907250">
        <w:rPr>
          <w:rFonts w:ascii="Arial" w:hAnsi="Arial" w:cs="Arial"/>
          <w:sz w:val="20"/>
          <w:szCs w:val="20"/>
        </w:rPr>
        <w:t>.</w:t>
      </w:r>
    </w:p>
    <w:p w:rsid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Skuteczne działanie systemu ABS jest możliwe dzięki danym o prędkości obrotowej kół które dostarczane są przez czujniki pomiarowe. Urządzenia te są generatorami prądu typu indukcyjnego. Pomiar prędkości odbywa się na podstawie sygnału o zmiennej częstotliwości proporcjonalnej do prędkości kątowej (liczby obrotów na sekundę) </w:t>
      </w:r>
      <w:r w:rsidR="008F488B" w:rsidRPr="00907250">
        <w:rPr>
          <w:rFonts w:ascii="Arial" w:hAnsi="Arial" w:cs="Arial"/>
          <w:sz w:val="20"/>
          <w:szCs w:val="20"/>
        </w:rPr>
        <w:t>koła,</w:t>
      </w:r>
      <w:r w:rsidRPr="00907250">
        <w:rPr>
          <w:rFonts w:ascii="Arial" w:hAnsi="Arial" w:cs="Arial"/>
          <w:sz w:val="20"/>
          <w:szCs w:val="20"/>
        </w:rPr>
        <w:t xml:space="preserve"> do którego czujnik jest podłączony</w:t>
      </w:r>
      <w:r w:rsidR="009D30B9">
        <w:rPr>
          <w:rFonts w:ascii="Arial" w:hAnsi="Arial" w:cs="Arial"/>
          <w:sz w:val="20"/>
          <w:szCs w:val="20"/>
        </w:rPr>
        <w:t xml:space="preserve"> </w:t>
      </w:r>
      <w:sdt>
        <w:sdtPr>
          <w:rPr>
            <w:rFonts w:cs="Arial"/>
          </w:rPr>
          <w:id w:val="-1334675731"/>
          <w:citation/>
        </w:sdtPr>
        <w:sdtContent>
          <w:r w:rsidR="009D30B9">
            <w:rPr>
              <w:rFonts w:cs="Arial"/>
            </w:rPr>
            <w:fldChar w:fldCharType="begin"/>
          </w:r>
          <w:r w:rsidR="009D30B9">
            <w:rPr>
              <w:rFonts w:cs="Arial"/>
            </w:rPr>
            <w:instrText xml:space="preserve"> CITATION Pas03 \l 1045 </w:instrText>
          </w:r>
          <w:r w:rsidR="009D30B9">
            <w:rPr>
              <w:rFonts w:cs="Arial"/>
            </w:rPr>
            <w:fldChar w:fldCharType="separate"/>
          </w:r>
          <w:r w:rsidR="00B366E7" w:rsidRPr="00B366E7">
            <w:rPr>
              <w:rFonts w:cs="Arial"/>
              <w:noProof/>
            </w:rPr>
            <w:t>[35]</w:t>
          </w:r>
          <w:r w:rsidR="009D30B9">
            <w:rPr>
              <w:rFonts w:cs="Arial"/>
            </w:rPr>
            <w:fldChar w:fldCharType="end"/>
          </w:r>
        </w:sdtContent>
      </w:sdt>
      <w:r w:rsidRPr="00907250">
        <w:rPr>
          <w:rFonts w:ascii="Arial" w:hAnsi="Arial" w:cs="Arial"/>
          <w:sz w:val="20"/>
          <w:szCs w:val="20"/>
        </w:rPr>
        <w:t>.</w:t>
      </w:r>
      <w:r w:rsidR="009D30B9">
        <w:rPr>
          <w:rFonts w:ascii="Arial" w:hAnsi="Arial" w:cs="Arial"/>
          <w:sz w:val="20"/>
          <w:szCs w:val="20"/>
        </w:rPr>
        <w:t xml:space="preserve"> </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Ze względu na sposób działania czujniki pomiaru prędkości obrotowej można podzielić na: </w:t>
      </w:r>
    </w:p>
    <w:p w:rsidR="009D30B9" w:rsidRPr="009D30B9" w:rsidRDefault="009D30B9" w:rsidP="00AA71E6">
      <w:pPr>
        <w:pStyle w:val="Akapitzlist"/>
        <w:numPr>
          <w:ilvl w:val="0"/>
          <w:numId w:val="4"/>
        </w:numPr>
        <w:spacing w:after="0" w:line="360" w:lineRule="auto"/>
        <w:ind w:left="426"/>
        <w:jc w:val="both"/>
        <w:rPr>
          <w:rFonts w:ascii="Arial" w:hAnsi="Arial" w:cs="Arial"/>
          <w:sz w:val="20"/>
          <w:szCs w:val="20"/>
        </w:rPr>
      </w:pPr>
      <w:r w:rsidRPr="009D30B9">
        <w:rPr>
          <w:rFonts w:ascii="Arial" w:hAnsi="Arial" w:cs="Arial"/>
          <w:sz w:val="20"/>
          <w:szCs w:val="20"/>
        </w:rP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elektromagnetyczne sięgające powierzchni koła zębatego. Obracanie się tarczy zębatej powoduje zmiany w polu elektromagnetycznym czujnika co skutkuje indukowaniem napięcia wewnątrz czujnika. Informacje o liczbie miniętych zębów na tarczy oraz wartość napięcia na rdzeniu czujnika wysyłane są w formie sygnału do EZU,     </w:t>
      </w:r>
    </w:p>
    <w:p w:rsidR="00907250" w:rsidRPr="00311976" w:rsidRDefault="009D30B9" w:rsidP="00AA71E6">
      <w:pPr>
        <w:pStyle w:val="Akapitzlist"/>
        <w:numPr>
          <w:ilvl w:val="0"/>
          <w:numId w:val="4"/>
        </w:numPr>
        <w:spacing w:after="0" w:line="360" w:lineRule="auto"/>
        <w:ind w:left="426" w:hanging="284"/>
        <w:jc w:val="both"/>
        <w:rPr>
          <w:rFonts w:ascii="Arial" w:hAnsi="Arial" w:cs="Arial"/>
          <w:sz w:val="20"/>
          <w:szCs w:val="20"/>
        </w:rPr>
      </w:pPr>
      <w:r w:rsidRPr="00311976">
        <w:rPr>
          <w:rFonts w:ascii="Arial" w:hAnsi="Arial" w:cs="Arial"/>
          <w:sz w:val="20"/>
          <w:szCs w:val="20"/>
        </w:rPr>
        <w:t>czujniki aktywne - współpracują z wielobiegunowym pierścieniem elektromagnetycznym umieszczonym przy kole. Na powierzchni pierścienia znajdują się wyodrębnione pola biegunowe oznaczone literami S i N. Czujnik współpracujący z tak zbudowanym pierścieniem złożony jest z elementów półprzewodnikowych które „rozpoznają” zmieniające się pole elektromagnetyczne generowane przez pierścień. Obracanie się pierścienia powodu</w:t>
      </w:r>
      <w:r w:rsidR="007D14D8">
        <w:rPr>
          <w:rFonts w:ascii="Arial" w:hAnsi="Arial" w:cs="Arial"/>
          <w:sz w:val="20"/>
          <w:szCs w:val="20"/>
        </w:rPr>
        <w:t>je wygenerowanie sygnału, przesyłanego</w:t>
      </w:r>
      <w:r w:rsidRPr="00311976">
        <w:rPr>
          <w:rFonts w:ascii="Arial" w:hAnsi="Arial" w:cs="Arial"/>
          <w:sz w:val="20"/>
          <w:szCs w:val="20"/>
        </w:rPr>
        <w:t xml:space="preserve"> j</w:t>
      </w:r>
      <w:r w:rsidR="007D14D8">
        <w:rPr>
          <w:rFonts w:ascii="Arial" w:hAnsi="Arial" w:cs="Arial"/>
          <w:sz w:val="20"/>
          <w:szCs w:val="20"/>
        </w:rPr>
        <w:t>est do sterownika EZU</w:t>
      </w:r>
      <w:r w:rsidRPr="00311976">
        <w:rPr>
          <w:rFonts w:ascii="Arial" w:hAnsi="Arial" w:cs="Arial"/>
          <w:sz w:val="20"/>
          <w:szCs w:val="20"/>
        </w:rPr>
        <w:t xml:space="preserve"> </w:t>
      </w:r>
      <w:sdt>
        <w:sdtPr>
          <w:id w:val="-979068495"/>
          <w:citation/>
        </w:sdtPr>
        <w:sdtContent>
          <w:r w:rsidRPr="007D14D8">
            <w:rPr>
              <w:rFonts w:ascii="Arial" w:hAnsi="Arial" w:cs="Arial"/>
              <w:sz w:val="20"/>
              <w:szCs w:val="20"/>
            </w:rPr>
            <w:fldChar w:fldCharType="begin"/>
          </w:r>
          <w:r w:rsidRPr="007D14D8">
            <w:rPr>
              <w:rFonts w:ascii="Arial" w:hAnsi="Arial" w:cs="Arial"/>
              <w:sz w:val="20"/>
              <w:szCs w:val="20"/>
            </w:rPr>
            <w:instrText xml:space="preserve"> CITATION Czu171 \l 1045 </w:instrText>
          </w:r>
          <w:r w:rsidRPr="007D14D8">
            <w:rPr>
              <w:rFonts w:ascii="Arial" w:hAnsi="Arial" w:cs="Arial"/>
              <w:sz w:val="20"/>
              <w:szCs w:val="20"/>
            </w:rPr>
            <w:fldChar w:fldCharType="separate"/>
          </w:r>
          <w:r w:rsidR="00B366E7" w:rsidRPr="00B366E7">
            <w:rPr>
              <w:rFonts w:ascii="Arial" w:hAnsi="Arial" w:cs="Arial"/>
              <w:noProof/>
              <w:sz w:val="20"/>
              <w:szCs w:val="20"/>
            </w:rPr>
            <w:t>[36]</w:t>
          </w:r>
          <w:r w:rsidRPr="007D14D8">
            <w:rPr>
              <w:rFonts w:ascii="Arial" w:hAnsi="Arial" w:cs="Arial"/>
              <w:sz w:val="20"/>
              <w:szCs w:val="20"/>
            </w:rPr>
            <w:fldChar w:fldCharType="end"/>
          </w:r>
        </w:sdtContent>
      </w:sdt>
      <w:r w:rsidRPr="00311976">
        <w:rPr>
          <w:rFonts w:ascii="Arial" w:hAnsi="Arial" w:cs="Arial"/>
          <w:sz w:val="20"/>
          <w:szCs w:val="20"/>
        </w:rPr>
        <w:t>.</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Intensywny rozwój technologii czujników aktywnych umożliwił poprawienie wydajności ich działania poprzez wykorzystanie zjawiska Halla. Aktywny czujnik z magnesem w celu wygenerowania sygnału wyjściowego współpracuje z impulsywną tarczą tzw. kołem dekodującym, umiejscowionym na uszczelniaczu łożyska koła. Obracanie się koła powoduje powstawanie napięcia a przez to następuje zmiana natężenia pola elektromagnetycznego. Informacje o zmianach zachodzące w obrębie pola elektromagnetycznego są przesyłane do sterownika zespołu sterującego.</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Mając na względzie współczesne standardy pracy układów kontrolujących tor jazdy samochodu, czujniki aktywne są zdecydowanie lepszym i bardziej precyzyjnym </w:t>
      </w:r>
      <w:r w:rsidR="008F488B" w:rsidRPr="009D30B9">
        <w:rPr>
          <w:rFonts w:ascii="Arial" w:hAnsi="Arial" w:cs="Arial"/>
          <w:sz w:val="20"/>
          <w:szCs w:val="20"/>
        </w:rPr>
        <w:t>rozwiązaniem,</w:t>
      </w:r>
      <w:r w:rsidRPr="009D30B9">
        <w:rPr>
          <w:rFonts w:ascii="Arial" w:hAnsi="Arial" w:cs="Arial"/>
          <w:sz w:val="20"/>
          <w:szCs w:val="20"/>
        </w:rPr>
        <w:t xml:space="preserve"> ponieważ wysyłają sygnały z danymi pomiarowymi już od prędkość obrotowej kół jest na poziomie 0,1 km/h. Oznacza to szybsze i bardziej dokładne dostarczanie danych do analizy przez EZU a zatem większą efektywność działań przeciwblokujących. Dla porównania czujniki </w:t>
      </w:r>
      <w:r w:rsidRPr="009D30B9">
        <w:rPr>
          <w:rFonts w:ascii="Arial" w:hAnsi="Arial" w:cs="Arial"/>
          <w:sz w:val="20"/>
          <w:szCs w:val="20"/>
        </w:rPr>
        <w:lastRenderedPageBreak/>
        <w:t xml:space="preserve">pasywne rozpoczynają wysyłanie sygnałów pomiarowych od prędkości wyższych niż 3 km/h. Wykorzystanie zjawiska Halla pozwoliło na wyprodukowanie czujników rozpoznających kierunek obrotu koła, co jest ważną informacją dla poprawnej interpretacji przez EZU otrzymanych danych pomiarowych. Przewaga czujników aktywnych widoczna jest także w obszarach niezawodności, mniejszej wrażliwości na </w:t>
      </w:r>
      <w:r w:rsidR="008F488B" w:rsidRPr="009D30B9">
        <w:rPr>
          <w:rFonts w:ascii="Arial" w:hAnsi="Arial" w:cs="Arial"/>
          <w:sz w:val="20"/>
          <w:szCs w:val="20"/>
        </w:rPr>
        <w:t>zakłócenia</w:t>
      </w:r>
      <w:r w:rsidRPr="009D30B9">
        <w:rPr>
          <w:rFonts w:ascii="Arial" w:hAnsi="Arial" w:cs="Arial"/>
          <w:sz w:val="20"/>
          <w:szCs w:val="20"/>
        </w:rPr>
        <w:t xml:space="preserve"> oraz odporności na wysokie temperatury czy wibracje </w:t>
      </w:r>
      <w:sdt>
        <w:sdtPr>
          <w:rPr>
            <w:rFonts w:ascii="Arial" w:hAnsi="Arial" w:cs="Arial"/>
            <w:sz w:val="20"/>
            <w:szCs w:val="20"/>
          </w:rPr>
          <w:id w:val="-1052000591"/>
          <w:citation/>
        </w:sdtPr>
        <w:sdtContent>
          <w:r w:rsidRPr="009D30B9">
            <w:rPr>
              <w:rFonts w:ascii="Arial" w:hAnsi="Arial" w:cs="Arial"/>
              <w:sz w:val="20"/>
              <w:szCs w:val="20"/>
            </w:rPr>
            <w:fldChar w:fldCharType="begin"/>
          </w:r>
          <w:r w:rsidRPr="009D30B9">
            <w:rPr>
              <w:rFonts w:ascii="Arial" w:hAnsi="Arial" w:cs="Arial"/>
              <w:sz w:val="20"/>
              <w:szCs w:val="20"/>
            </w:rPr>
            <w:instrText xml:space="preserve"> CITATION Czu172 \l 1045 </w:instrText>
          </w:r>
          <w:r w:rsidRPr="009D30B9">
            <w:rPr>
              <w:rFonts w:ascii="Arial" w:hAnsi="Arial" w:cs="Arial"/>
              <w:sz w:val="20"/>
              <w:szCs w:val="20"/>
            </w:rPr>
            <w:fldChar w:fldCharType="separate"/>
          </w:r>
          <w:r w:rsidR="00B366E7" w:rsidRPr="00B366E7">
            <w:rPr>
              <w:rFonts w:ascii="Arial" w:hAnsi="Arial" w:cs="Arial"/>
              <w:noProof/>
              <w:sz w:val="20"/>
              <w:szCs w:val="20"/>
            </w:rPr>
            <w:t>[37]</w:t>
          </w:r>
          <w:r w:rsidRPr="009D30B9">
            <w:rPr>
              <w:rFonts w:ascii="Arial" w:hAnsi="Arial" w:cs="Arial"/>
              <w:sz w:val="20"/>
              <w:szCs w:val="20"/>
            </w:rPr>
            <w:fldChar w:fldCharType="end"/>
          </w:r>
        </w:sdtContent>
      </w:sdt>
      <w:r w:rsidRPr="009D30B9">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20" w:name="_Toc523956408"/>
      <w:r w:rsidRPr="00C00B48">
        <w:rPr>
          <w:rFonts w:ascii="Arial" w:hAnsi="Arial" w:cs="Arial"/>
          <w:b w:val="0"/>
          <w:i/>
          <w:color w:val="auto"/>
        </w:rPr>
        <w:t>Obwód hydrauliczny</w:t>
      </w:r>
      <w:bookmarkEnd w:id="20"/>
      <w:r w:rsidRPr="00C00B48">
        <w:rPr>
          <w:rFonts w:ascii="Arial" w:hAnsi="Arial" w:cs="Arial"/>
          <w:b w:val="0"/>
          <w:i/>
          <w:color w:val="auto"/>
        </w:rPr>
        <w:t xml:space="preserve"> </w:t>
      </w:r>
    </w:p>
    <w:p w:rsidR="00506AFC" w:rsidRPr="00506AFC" w:rsidRDefault="00506AFC" w:rsidP="00AA71E6">
      <w:pPr>
        <w:spacing w:line="360" w:lineRule="auto"/>
        <w:ind w:firstLine="851"/>
        <w:jc w:val="both"/>
        <w:rPr>
          <w:rFonts w:ascii="Arial" w:hAnsi="Arial" w:cs="Arial"/>
          <w:sz w:val="20"/>
          <w:szCs w:val="20"/>
        </w:rPr>
      </w:pPr>
      <w:r w:rsidRPr="00506AFC">
        <w:rPr>
          <w:rFonts w:ascii="Arial" w:hAnsi="Arial" w:cs="Arial"/>
          <w:sz w:val="20"/>
          <w:szCs w:val="20"/>
        </w:rPr>
        <w:t>Obwód hydrauliczny, często nazywany też hydraulicznym zespołem sterującym jest całkowicie bezobsługowy. Stwierdzenie nieprawidłowości działania któregokolwiek z jego elementów powinno skutkować wymianą całego zespołu a nie poszczególnych elementów. Główne komponenty to: osiem elektrozaworów (cztery elektrozawory wylotowe i cztery elektrozawory dolotowe, po jednym z obu rodzajów dla niezależnej obsługi każdego koła), pompa hydrauliczna, akumulatory ciśnienia oraz elektrozawory główne.</w:t>
      </w:r>
    </w:p>
    <w:p w:rsidR="00506AFC" w:rsidRDefault="00506AFC" w:rsidP="00AA71E6">
      <w:pPr>
        <w:spacing w:before="240" w:after="0" w:line="360" w:lineRule="auto"/>
        <w:jc w:val="both"/>
      </w:pPr>
      <w:r w:rsidRPr="001C392F">
        <w:rPr>
          <w:rFonts w:cs="Arial"/>
          <w:noProof/>
          <w:lang w:eastAsia="pl-PL"/>
        </w:rPr>
        <w:drawing>
          <wp:inline distT="0" distB="0" distL="0" distR="0" wp14:anchorId="64B9C333" wp14:editId="45826BB2">
            <wp:extent cx="5363722" cy="3646715"/>
            <wp:effectExtent l="19050" t="19050" r="27940" b="1143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0295" cy="3651184"/>
                    </a:xfrm>
                    <a:prstGeom prst="rect">
                      <a:avLst/>
                    </a:prstGeom>
                    <a:ln>
                      <a:solidFill>
                        <a:schemeClr val="tx1"/>
                      </a:solidFill>
                    </a:ln>
                  </pic:spPr>
                </pic:pic>
              </a:graphicData>
            </a:graphic>
          </wp:inline>
        </w:drawing>
      </w:r>
    </w:p>
    <w:p w:rsidR="00506AFC" w:rsidRDefault="00506AFC" w:rsidP="00AB652A">
      <w:pPr>
        <w:pStyle w:val="Legenda"/>
        <w:spacing w:line="360" w:lineRule="auto"/>
        <w:jc w:val="center"/>
        <w:rPr>
          <w:rFonts w:ascii="Arial" w:hAnsi="Arial" w:cs="Arial"/>
          <w:b w:val="0"/>
          <w:color w:val="auto"/>
        </w:rPr>
      </w:pPr>
      <w:bookmarkStart w:id="21" w:name="_Toc525077014"/>
      <w:r w:rsidRPr="00506AFC">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4</w:t>
      </w:r>
      <w:r w:rsidR="007F4985">
        <w:rPr>
          <w:rFonts w:ascii="Arial" w:hAnsi="Arial" w:cs="Arial"/>
          <w:b w:val="0"/>
          <w:color w:val="auto"/>
        </w:rPr>
        <w:fldChar w:fldCharType="end"/>
      </w:r>
      <w:r w:rsidRPr="00506AFC">
        <w:rPr>
          <w:rFonts w:ascii="Arial" w:hAnsi="Arial" w:cs="Arial"/>
          <w:b w:val="0"/>
          <w:color w:val="auto"/>
        </w:rPr>
        <w:t xml:space="preserve"> Schemat obwodu hydraulicznego w układzie ABS</w:t>
      </w:r>
      <w:bookmarkEnd w:id="21"/>
    </w:p>
    <w:p w:rsidR="00E32FEA" w:rsidRDefault="00092DF6" w:rsidP="00AA71E6">
      <w:pPr>
        <w:spacing w:after="0" w:line="360" w:lineRule="auto"/>
        <w:jc w:val="both"/>
        <w:rPr>
          <w:rFonts w:ascii="Arial" w:hAnsi="Arial" w:cs="Arial"/>
          <w:sz w:val="20"/>
          <w:szCs w:val="20"/>
        </w:rPr>
      </w:pPr>
      <w:r w:rsidRPr="00092DF6">
        <w:rPr>
          <w:rFonts w:ascii="Arial" w:hAnsi="Arial" w:cs="Arial"/>
          <w:sz w:val="20"/>
          <w:szCs w:val="20"/>
        </w:rPr>
        <w:t xml:space="preserve">Na rysunku 3.4 przedstawiono schemat układu hydraulicznego będący częścią układu ABS. Schemat ten składa się następujących elementów składowych: </w:t>
      </w:r>
    </w:p>
    <w:p w:rsidR="00E32FEA" w:rsidRDefault="00092DF6" w:rsidP="00AA71E6">
      <w:pPr>
        <w:spacing w:after="0" w:line="360" w:lineRule="auto"/>
        <w:jc w:val="both"/>
        <w:rPr>
          <w:rFonts w:ascii="Arial" w:hAnsi="Arial" w:cs="Arial"/>
          <w:sz w:val="20"/>
          <w:szCs w:val="20"/>
        </w:rPr>
      </w:pPr>
      <w:r w:rsidRPr="00E32FEA">
        <w:rPr>
          <w:rFonts w:ascii="Arial" w:hAnsi="Arial" w:cs="Arial"/>
          <w:sz w:val="20"/>
          <w:szCs w:val="20"/>
        </w:rPr>
        <w:t>1 – elektrozawory jednokierunkowe wlotowe (zwiększające ciśnienie płynu hamulcowego w układzie), 2 – elektrozawory jednokierunkowe wylotowe (zmniejszające ciśnienie płynu hamulcowego), 3 – akumulatory ciśnienia płynu hamulcowego, 4 – pompa, 5 – silnik pompy</w:t>
      </w:r>
      <w:r w:rsidRPr="00E32FEA">
        <w:rPr>
          <w:rFonts w:ascii="Arial" w:hAnsi="Arial" w:cs="Arial"/>
          <w:szCs w:val="20"/>
        </w:rPr>
        <w:t xml:space="preserve"> </w:t>
      </w:r>
      <w:r w:rsidRPr="00092DF6">
        <w:rPr>
          <w:rFonts w:ascii="Arial" w:hAnsi="Arial" w:cs="Arial"/>
          <w:sz w:val="20"/>
          <w:szCs w:val="20"/>
        </w:rPr>
        <w:t xml:space="preserve">elektrycznej, 6 – zawory wlotowe kulkowe jednokierunkowe, 7 – zawory wylotowe kulkowe </w:t>
      </w:r>
      <w:r w:rsidRPr="00092DF6">
        <w:rPr>
          <w:rFonts w:ascii="Arial" w:hAnsi="Arial" w:cs="Arial"/>
          <w:sz w:val="20"/>
          <w:szCs w:val="20"/>
        </w:rPr>
        <w:lastRenderedPageBreak/>
        <w:t>jednokierunkowe, 8</w:t>
      </w:r>
      <w:r w:rsidRPr="001C392F">
        <w:rPr>
          <w:rFonts w:cs="Arial"/>
        </w:rPr>
        <w:t xml:space="preserve"> – </w:t>
      </w:r>
      <w:r w:rsidRPr="00092DF6">
        <w:rPr>
          <w:rFonts w:ascii="Arial" w:hAnsi="Arial" w:cs="Arial"/>
          <w:sz w:val="20"/>
          <w:szCs w:val="20"/>
        </w:rPr>
        <w:t xml:space="preserve">zawory zwrotne kulkowe jednokierunkowe, 8 – zawory zwrotne kulkowe jednokierunkowe, 10 – zasobniki (tłumiki pulsacji ciśnienia płynu hamulcowego), </w:t>
      </w:r>
    </w:p>
    <w:p w:rsidR="00092DF6" w:rsidRDefault="00E32FEA" w:rsidP="00AA71E6">
      <w:pPr>
        <w:spacing w:after="0" w:line="360" w:lineRule="auto"/>
        <w:jc w:val="both"/>
        <w:rPr>
          <w:rFonts w:ascii="Arial" w:hAnsi="Arial" w:cs="Arial"/>
          <w:sz w:val="20"/>
          <w:szCs w:val="20"/>
        </w:rPr>
      </w:pPr>
      <w:r>
        <w:rPr>
          <w:rFonts w:ascii="Arial" w:hAnsi="Arial" w:cs="Arial"/>
          <w:sz w:val="20"/>
          <w:szCs w:val="20"/>
        </w:rPr>
        <w:t xml:space="preserve">11 </w:t>
      </w:r>
      <w:r w:rsidR="00092DF6" w:rsidRPr="00092DF6">
        <w:rPr>
          <w:rFonts w:ascii="Arial" w:hAnsi="Arial" w:cs="Arial"/>
          <w:sz w:val="20"/>
          <w:szCs w:val="20"/>
        </w:rPr>
        <w:t>– elektrozawory główne z zwrotnymi zaworami kulkowymi</w:t>
      </w:r>
      <w:r w:rsidR="00092DF6">
        <w:rPr>
          <w:rFonts w:ascii="Arial" w:hAnsi="Arial" w:cs="Arial"/>
          <w:sz w:val="20"/>
          <w:szCs w:val="20"/>
        </w:rPr>
        <w:t>.</w:t>
      </w:r>
    </w:p>
    <w:p w:rsidR="00E32FEA" w:rsidRDefault="00E32FEA" w:rsidP="00AA71E6">
      <w:pPr>
        <w:spacing w:after="0" w:line="360" w:lineRule="auto"/>
        <w:jc w:val="both"/>
        <w:rPr>
          <w:rFonts w:ascii="Arial" w:hAnsi="Arial" w:cs="Arial"/>
          <w:sz w:val="20"/>
          <w:szCs w:val="20"/>
        </w:rPr>
      </w:pPr>
      <w:r w:rsidRPr="00E32FEA">
        <w:rPr>
          <w:rFonts w:ascii="Arial" w:hAnsi="Arial" w:cs="Arial"/>
          <w:sz w:val="20"/>
          <w:szCs w:val="20"/>
        </w:rPr>
        <w:t xml:space="preserve">Działania przeciwblokujące dzięki którym system ABS wspiera kierowcę podczas hamowania, są wykonywane poprzez regulację ciśnienia płynu </w:t>
      </w:r>
      <w:r w:rsidR="008F488B" w:rsidRPr="00E32FEA">
        <w:rPr>
          <w:rFonts w:ascii="Arial" w:hAnsi="Arial" w:cs="Arial"/>
          <w:sz w:val="20"/>
          <w:szCs w:val="20"/>
        </w:rPr>
        <w:t>hamulcowego, w</w:t>
      </w:r>
      <w:r w:rsidRPr="00E32FEA">
        <w:rPr>
          <w:rFonts w:ascii="Arial" w:hAnsi="Arial" w:cs="Arial"/>
          <w:sz w:val="20"/>
          <w:szCs w:val="20"/>
        </w:rPr>
        <w:t xml:space="preserve"> zaciskach hamulcowych. Proces korygowania ciśnienia jest zależny od zmierzonej prędkości obrotowej kół. Rezultatem sterowania poziomem ciśnienia jest kontrola nad siłą z jaką szczęki hamulcowe dociskają powierzchnię kół. Cykl regulacji ciśnienia płynu hamulcowego jest realizowany przez precyzyjne sterowanie układem jednokierunkowych zaworów wlotowych i wylotowych. Zawory te są elektromagnetyczne, wyposażone w ruchomy „tłoczek”, który przyjmuje określone położenie w zależności od </w:t>
      </w:r>
      <w:r w:rsidR="008F488B" w:rsidRPr="00E32FEA">
        <w:rPr>
          <w:rFonts w:ascii="Arial" w:hAnsi="Arial" w:cs="Arial"/>
          <w:sz w:val="20"/>
          <w:szCs w:val="20"/>
        </w:rPr>
        <w:t>sposobu,</w:t>
      </w:r>
      <w:r w:rsidRPr="00E32FEA">
        <w:rPr>
          <w:rFonts w:ascii="Arial" w:hAnsi="Arial" w:cs="Arial"/>
          <w:sz w:val="20"/>
          <w:szCs w:val="20"/>
        </w:rPr>
        <w:t xml:space="preserve"> w który ma następować regulacja ciśnienia płynu w układzie hamulcowym. Elektrozawory są zasilane prądem zmiennym o napięciu + 12 V, za pomocą przekaźnika. Sterowanie pracą elektrozaworu odbywa się za pomocą ujemnego przerywanego sygnału </w:t>
      </w:r>
      <w:r w:rsidR="008F488B" w:rsidRPr="00E32FEA">
        <w:rPr>
          <w:rFonts w:ascii="Arial" w:hAnsi="Arial" w:cs="Arial"/>
          <w:sz w:val="20"/>
          <w:szCs w:val="20"/>
        </w:rPr>
        <w:t>pochodzącego z</w:t>
      </w:r>
      <w:r w:rsidRPr="00E32FEA">
        <w:rPr>
          <w:rFonts w:ascii="Arial" w:hAnsi="Arial" w:cs="Arial"/>
          <w:sz w:val="20"/>
          <w:szCs w:val="20"/>
        </w:rPr>
        <w:t xml:space="preserve"> elektronicznego zespołu sterującego. Praca elektrozaworów odbywa się wg trzech faz:</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wzrostu ciśnienia - Położenie „tłoczka” wewnątrz elektrozaworu umożliwia swobodny przepływ płynu hamulcowego od pompy hamulcowej do zacisku szczeki hamulca. Ciśnienie w obwodzie jest w pełni zależne od siły z jaką kierowca naciska pedał hamulca w samochodzie. Elektrozawory pozostają w tej fazie pracy także w przypadku awarii układu ABS, co pozwala na skuteczną pracę układu hamulcowego bez wsparcia elektronicznego</w:t>
      </w:r>
      <w:r w:rsidR="00311976">
        <w:rPr>
          <w:rFonts w:ascii="Arial" w:hAnsi="Arial" w:cs="Arial"/>
          <w:sz w:val="20"/>
          <w:szCs w:val="20"/>
        </w:rPr>
        <w:t>,</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utrzymania stałej wartości ciśnienia - Tłoczek blokujący, w skutek działania pola elektromagnetycznego, przesuwa się od wysokości połowy swojego skoku w celu odcięcia dopływu płynu hamulcowego, do zacisków hamulcowych. Wzrost ciśnienia nie jest możliwy bez względu na siłę jak z jaka ki</w:t>
      </w:r>
      <w:r w:rsidR="00311976">
        <w:rPr>
          <w:rFonts w:ascii="Arial" w:hAnsi="Arial" w:cs="Arial"/>
          <w:sz w:val="20"/>
          <w:szCs w:val="20"/>
        </w:rPr>
        <w:t>erowca naciska na pedał hamulca,</w:t>
      </w:r>
    </w:p>
    <w:p w:rsid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zmniejszania ciśnienia - Następuje przyciągnięcie tłoczka blokującego przez pole elektromagnetyczne, powodując tym samym zamknięcie przewodu dolotowego, a także połączenie obwodu zacisku hamulcowego z pompą elektryczną. Uruchomienie pompy elektrycznej następuje za pomocą przekaźnika przez elektroniczny zespół sterujący. Wypompowanie płynu hamulcowego powoduje zmniejszenie ciśnienia w zacisku hamulcowym.</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Faza wzrostu i utrzymania stałej wartości ciśnienia są powtarzane za każdym </w:t>
      </w:r>
      <w:r w:rsidR="008F488B" w:rsidRPr="00311976">
        <w:rPr>
          <w:rFonts w:ascii="Arial" w:hAnsi="Arial" w:cs="Arial"/>
          <w:sz w:val="20"/>
          <w:szCs w:val="20"/>
        </w:rPr>
        <w:t>razem,</w:t>
      </w:r>
      <w:r w:rsidRPr="00311976">
        <w:rPr>
          <w:rFonts w:ascii="Arial" w:hAnsi="Arial" w:cs="Arial"/>
          <w:sz w:val="20"/>
          <w:szCs w:val="20"/>
        </w:rPr>
        <w:t xml:space="preserve"> gdy nastąpi wykrycie koła lub kół, które mogą zostać zablokowane. Fazy te następują bardzo szybko (do 10 razy nas sekundę) dzięki czemu korekcja ciśnienia na zaciskach hamulcowych jest bardziej precyzyjna Wpływa to bezpośrednio na skuteczność działań przeciwblokujących jakie ABS podejmuje w przypadku nagłego hamowania </w:t>
      </w:r>
      <w:sdt>
        <w:sdtPr>
          <w:rPr>
            <w:rFonts w:ascii="Arial" w:hAnsi="Arial" w:cs="Arial"/>
            <w:sz w:val="20"/>
            <w:szCs w:val="20"/>
          </w:rPr>
          <w:id w:val="182407439"/>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Pas031 \l 1045 </w:instrText>
          </w:r>
          <w:r w:rsidRPr="00311976">
            <w:rPr>
              <w:rFonts w:ascii="Arial" w:hAnsi="Arial" w:cs="Arial"/>
              <w:sz w:val="20"/>
              <w:szCs w:val="20"/>
            </w:rPr>
            <w:fldChar w:fldCharType="separate"/>
          </w:r>
          <w:r w:rsidR="00B366E7" w:rsidRPr="00B366E7">
            <w:rPr>
              <w:rFonts w:ascii="Arial" w:hAnsi="Arial" w:cs="Arial"/>
              <w:noProof/>
              <w:sz w:val="20"/>
              <w:szCs w:val="20"/>
            </w:rPr>
            <w:t>[38]</w:t>
          </w:r>
          <w:r w:rsidRPr="00311976">
            <w:rPr>
              <w:rFonts w:ascii="Arial" w:hAnsi="Arial" w:cs="Arial"/>
              <w:sz w:val="20"/>
              <w:szCs w:val="20"/>
            </w:rPr>
            <w:fldChar w:fldCharType="end"/>
          </w:r>
        </w:sdtContent>
      </w:sdt>
      <w:r w:rsidRPr="00311976">
        <w:rPr>
          <w:rFonts w:ascii="Arial" w:hAnsi="Arial" w:cs="Arial"/>
          <w:sz w:val="20"/>
          <w:szCs w:val="20"/>
        </w:rPr>
        <w:t>.</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Ważnym elementem układu hydraulicznego ABS jest pompa elektryczna. Kilka zdań na jej temat pojawiło się wcześniej przy okazji omawiania faz pracy elektrozaworów. Należy jednak ten element potraktować bardziej szczegółowo ze względu na rolę jaka spełnia w prawidłowo działającym obwodzie hydraulicznym układu ABS. </w:t>
      </w:r>
    </w:p>
    <w:p w:rsidR="0094572C" w:rsidRPr="00311976" w:rsidRDefault="00E32FEA" w:rsidP="00AA71E6">
      <w:pPr>
        <w:spacing w:after="0" w:line="360" w:lineRule="auto"/>
        <w:jc w:val="both"/>
        <w:rPr>
          <w:rFonts w:ascii="Arial" w:hAnsi="Arial" w:cs="Arial"/>
          <w:b/>
          <w:color w:val="E36C0A" w:themeColor="accent6" w:themeShade="BF"/>
          <w:sz w:val="20"/>
          <w:szCs w:val="20"/>
        </w:rPr>
      </w:pPr>
      <w:r w:rsidRPr="00311976">
        <w:rPr>
          <w:rFonts w:ascii="Arial" w:hAnsi="Arial" w:cs="Arial"/>
          <w:sz w:val="20"/>
          <w:szCs w:val="20"/>
        </w:rPr>
        <w:lastRenderedPageBreak/>
        <w:t xml:space="preserve">Pompa elektryczna jest typu rotacyjnego. Jej głównym zadaniem jest zasysanie płynu hamulcowego ze zbiornika i kanałów powodując wzrost ciśnienia w akumulatorze. Wydajność pompy jest ograniczona ze względu na </w:t>
      </w:r>
      <w:r w:rsidR="008F488B" w:rsidRPr="00311976">
        <w:rPr>
          <w:rFonts w:ascii="Arial" w:hAnsi="Arial" w:cs="Arial"/>
          <w:sz w:val="20"/>
          <w:szCs w:val="20"/>
        </w:rPr>
        <w:t>fakt,</w:t>
      </w:r>
      <w:r w:rsidRPr="00311976">
        <w:rPr>
          <w:rFonts w:ascii="Arial" w:hAnsi="Arial" w:cs="Arial"/>
          <w:sz w:val="20"/>
          <w:szCs w:val="20"/>
        </w:rPr>
        <w:t xml:space="preserve"> że podczas pracy wytwarza ona duże ciśnienie robocze (do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Rozruchem pompy steruje silnik elektryczny, zasilany prądem zmiennym przez przekaźnik </w:t>
      </w:r>
      <w:r w:rsidR="008F488B" w:rsidRPr="00311976">
        <w:rPr>
          <w:rFonts w:ascii="Arial" w:hAnsi="Arial" w:cs="Arial"/>
          <w:sz w:val="20"/>
          <w:szCs w:val="20"/>
        </w:rPr>
        <w:t>pompy</w:t>
      </w:r>
      <w:r w:rsidRPr="00311976">
        <w:rPr>
          <w:rFonts w:ascii="Arial" w:hAnsi="Arial" w:cs="Arial"/>
          <w:sz w:val="20"/>
          <w:szCs w:val="20"/>
        </w:rPr>
        <w:t xml:space="preserve">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jej wymiana. Ciśnienie robocze pompy zwykle mieści się w przedziale 14 –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i jest regulowane przez wyłącznik ciśnieniowy. Osiągniecie ciśnienia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powoduje włączenie się pompy elektrycznej. Urządzenie jest </w:t>
      </w:r>
      <w:r w:rsidR="008F488B" w:rsidRPr="00311976">
        <w:rPr>
          <w:rFonts w:ascii="Arial" w:hAnsi="Arial" w:cs="Arial"/>
          <w:sz w:val="20"/>
          <w:szCs w:val="20"/>
        </w:rPr>
        <w:t>wyłączane,</w:t>
      </w:r>
      <w:r w:rsidRPr="00311976">
        <w:rPr>
          <w:rFonts w:ascii="Arial" w:hAnsi="Arial" w:cs="Arial"/>
          <w:sz w:val="20"/>
          <w:szCs w:val="20"/>
        </w:rPr>
        <w:t xml:space="preserve"> kiedy ciśnienie przekroczy górną granicę </w:t>
      </w:r>
      <w:r w:rsidR="008F488B" w:rsidRPr="00311976">
        <w:rPr>
          <w:rFonts w:ascii="Arial" w:hAnsi="Arial" w:cs="Arial"/>
          <w:sz w:val="20"/>
          <w:szCs w:val="20"/>
        </w:rPr>
        <w:t>zakresu,</w:t>
      </w:r>
      <w:r w:rsidRPr="00311976">
        <w:rPr>
          <w:rFonts w:ascii="Arial" w:hAnsi="Arial" w:cs="Arial"/>
          <w:sz w:val="20"/>
          <w:szCs w:val="20"/>
        </w:rPr>
        <w:t xml:space="preserve"> a więc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Gdy ciśnienie robocze spada poniżej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wyłącznik ciśnieniowy uruchamia przekaźnik pompy poprzez dostarczenie ujemnego sygnału do styku 85. Przekroczenie górnej granicy ciśnienia roboczego powoduję odcięcie dopływu sygnału ujemnego, dzięki czemu przekaźnik kończy pracę pompy. Praca pompy jest możliwa tylko przy włączonym zapłonie lub gdy silnik pracuje, ponieważ 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spowodowała konieczność zastosowania zaworu bezpieczeństwa. Zawór ten ogranicza ciśnienie do wartości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umożliwiając odpływ nadmiaru płynu do przewodu dolotowego pompy. Takie rozwiązanie ma na celu podniesienie bezpieczeństwa układu przez umożliwienie przepływu płynu hamulcowego nawet jeśli obwód jest zamknięty </w:t>
      </w:r>
      <w:sdt>
        <w:sdtPr>
          <w:rPr>
            <w:rFonts w:ascii="Arial" w:hAnsi="Arial" w:cs="Arial"/>
            <w:sz w:val="20"/>
            <w:szCs w:val="20"/>
          </w:rPr>
          <w:id w:val="-14393602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Wła002 \l 1045 </w:instrText>
          </w:r>
          <w:r w:rsidRPr="00311976">
            <w:rPr>
              <w:rFonts w:ascii="Arial" w:hAnsi="Arial" w:cs="Arial"/>
              <w:sz w:val="20"/>
              <w:szCs w:val="20"/>
            </w:rPr>
            <w:fldChar w:fldCharType="separate"/>
          </w:r>
          <w:r w:rsidR="00B366E7" w:rsidRPr="00B366E7">
            <w:rPr>
              <w:rFonts w:ascii="Arial" w:hAnsi="Arial" w:cs="Arial"/>
              <w:noProof/>
              <w:sz w:val="20"/>
              <w:szCs w:val="20"/>
            </w:rPr>
            <w:t>[39]</w:t>
          </w:r>
          <w:r w:rsidRPr="00311976">
            <w:rPr>
              <w:rFonts w:ascii="Arial" w:hAnsi="Arial" w:cs="Arial"/>
              <w:sz w:val="20"/>
              <w:szCs w:val="20"/>
            </w:rPr>
            <w:fldChar w:fldCharType="end"/>
          </w:r>
        </w:sdtContent>
      </w:sdt>
      <w:r w:rsidRPr="00311976">
        <w:rPr>
          <w:rFonts w:ascii="Arial" w:hAnsi="Arial" w:cs="Arial"/>
          <w:sz w:val="20"/>
          <w:szCs w:val="20"/>
        </w:rPr>
        <w:t xml:space="preserve">. Uruchomienie pompy następuje równocześnie z elektrozaworami regulacyjnymi w </w:t>
      </w:r>
      <w:r w:rsidR="008F488B" w:rsidRPr="00311976">
        <w:rPr>
          <w:rFonts w:ascii="Arial" w:hAnsi="Arial" w:cs="Arial"/>
          <w:sz w:val="20"/>
          <w:szCs w:val="20"/>
        </w:rPr>
        <w:t>momencie,</w:t>
      </w:r>
      <w:r w:rsidRPr="00311976">
        <w:rPr>
          <w:rFonts w:ascii="Arial" w:hAnsi="Arial" w:cs="Arial"/>
          <w:sz w:val="20"/>
          <w:szCs w:val="20"/>
        </w:rPr>
        <w:t xml:space="preserve"> gdy nastąpi faza ograniczania ciśnienia. Połączenie pracy pompy elektrycznej z elektrozaworami dało możliwość zmniejszenia ciśnienia w zaciskach hamulcowych, co kierowca odczuwa jako lekkie pulsacje przy dociskaniu pedału hamulca </w:t>
      </w:r>
      <w:sdt>
        <w:sdtPr>
          <w:rPr>
            <w:rFonts w:ascii="Arial" w:hAnsi="Arial" w:cs="Arial"/>
            <w:sz w:val="20"/>
            <w:szCs w:val="20"/>
          </w:rPr>
          <w:id w:val="1537159334"/>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Pas032 \l 1045 </w:instrText>
          </w:r>
          <w:r w:rsidRPr="00311976">
            <w:rPr>
              <w:rFonts w:ascii="Arial" w:hAnsi="Arial" w:cs="Arial"/>
              <w:sz w:val="20"/>
              <w:szCs w:val="20"/>
            </w:rPr>
            <w:fldChar w:fldCharType="separate"/>
          </w:r>
          <w:r w:rsidR="00B366E7" w:rsidRPr="00B366E7">
            <w:rPr>
              <w:rFonts w:ascii="Arial" w:hAnsi="Arial" w:cs="Arial"/>
              <w:noProof/>
              <w:sz w:val="20"/>
              <w:szCs w:val="20"/>
            </w:rPr>
            <w:t>[40]</w:t>
          </w:r>
          <w:r w:rsidRPr="00311976">
            <w:rPr>
              <w:rFonts w:ascii="Arial" w:hAnsi="Arial" w:cs="Arial"/>
              <w:sz w:val="20"/>
              <w:szCs w:val="20"/>
            </w:rPr>
            <w:fldChar w:fldCharType="end"/>
          </w:r>
        </w:sdtContent>
      </w:sdt>
      <w:r w:rsidRPr="00311976">
        <w:rPr>
          <w:rFonts w:ascii="Arial" w:hAnsi="Arial" w:cs="Arial"/>
          <w:sz w:val="20"/>
          <w:szCs w:val="20"/>
        </w:rPr>
        <w:t>.</w:t>
      </w:r>
      <w:r w:rsidRPr="00311976">
        <w:rPr>
          <w:rFonts w:ascii="Arial" w:hAnsi="Arial" w:cs="Arial"/>
          <w:b/>
          <w:color w:val="E36C0A" w:themeColor="accent6" w:themeShade="BF"/>
          <w:sz w:val="20"/>
          <w:szCs w:val="20"/>
        </w:rPr>
        <w:t xml:space="preserve"> </w:t>
      </w:r>
    </w:p>
    <w:p w:rsidR="00311976" w:rsidRPr="00311976" w:rsidRDefault="0094572C" w:rsidP="00AA71E6">
      <w:pPr>
        <w:spacing w:after="0" w:line="360" w:lineRule="auto"/>
        <w:jc w:val="both"/>
        <w:rPr>
          <w:rFonts w:ascii="Arial" w:hAnsi="Arial" w:cs="Arial"/>
          <w:sz w:val="20"/>
          <w:szCs w:val="20"/>
        </w:rPr>
      </w:pPr>
      <w:r w:rsidRPr="00311976">
        <w:rPr>
          <w:rFonts w:ascii="Arial" w:hAnsi="Arial" w:cs="Arial"/>
          <w:sz w:val="20"/>
          <w:szCs w:val="20"/>
        </w:rPr>
        <w:t>Regulacja ciśnienia płynu hamulcowego w obrębie pompy elektrycznej nie byłaby możliwa bez użycia akumulatorów ciśnienia. Akumulator ten jest zamontowany na powierzchni korpusu</w:t>
      </w:r>
      <w:r w:rsidR="00311976" w:rsidRPr="00311976">
        <w:rPr>
          <w:rFonts w:ascii="Arial" w:hAnsi="Arial" w:cs="Arial"/>
          <w:sz w:val="20"/>
          <w:szCs w:val="20"/>
        </w:rPr>
        <w:t xml:space="preserve"> pompy elektrycznej i pełni rolę zbiornika przechowującego ok 150 cm3 płynu hamulcowego pod ciśnieniem 14 –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Zbiornik akumulatora jest podzielony na dwie komory oddzielone od siebie elastyczną membraną. Komora górna zwiera azot pod ciśnieniem wstępnym 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w:t>
      </w:r>
      <w:r w:rsidR="00311976" w:rsidRPr="00311976">
        <w:rPr>
          <w:rFonts w:ascii="Arial" w:hAnsi="Arial" w:cs="Arial"/>
          <w:sz w:val="20"/>
          <w:szCs w:val="20"/>
        </w:rPr>
        <w:lastRenderedPageBreak/>
        <w:t xml:space="preserve">przewód doprowadzający wypełnia dolną komorę zbiornika akumulatora powodując podnoszenie się membrany do góry. Po przekroczeniu ciśnienia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wyłącznik ciśnieniowy przekazuje sygnał sterujący do przekaźnika pompy powodując jej wyłączenie. Spadek ciśnienia płynu hamulcowego znajdującego się w akumulatorze poniżej 14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powoduje ponowne włączenie pompy elektrycznej w celu podniesienia ciśnienia płynu hamulcowego w komorze akumulatora. Poziom płynu hamulcowego zmniejsza się w </w:t>
      </w:r>
      <w:r w:rsidR="008F488B" w:rsidRPr="00311976">
        <w:rPr>
          <w:rFonts w:ascii="Arial" w:hAnsi="Arial" w:cs="Arial"/>
          <w:sz w:val="20"/>
          <w:szCs w:val="20"/>
        </w:rPr>
        <w:t>przypadku,</w:t>
      </w:r>
      <w:r w:rsidR="00311976" w:rsidRPr="00311976">
        <w:rPr>
          <w:rFonts w:ascii="Arial" w:hAnsi="Arial" w:cs="Arial"/>
          <w:sz w:val="20"/>
          <w:szCs w:val="20"/>
        </w:rPr>
        <w:t xml:space="preserve"> gdy kierowca naciska pedał hamulca. Płyn hamulcowy znajdujący się w komorze akumulatora jest wówczas wykorzystywany przez obwód hydrauliczny do regulacji ciśnienia na zaciskach szczęk hamulcowych </w:t>
      </w:r>
      <w:sdt>
        <w:sdtPr>
          <w:rPr>
            <w:rFonts w:ascii="Arial" w:hAnsi="Arial" w:cs="Arial"/>
            <w:sz w:val="20"/>
            <w:szCs w:val="20"/>
          </w:rPr>
          <w:id w:val="-822735367"/>
          <w:citation/>
        </w:sdtPr>
        <w:sdtContent>
          <w:r w:rsidR="00311976" w:rsidRPr="00311976">
            <w:rPr>
              <w:rFonts w:ascii="Arial" w:hAnsi="Arial" w:cs="Arial"/>
              <w:sz w:val="20"/>
              <w:szCs w:val="20"/>
            </w:rPr>
            <w:fldChar w:fldCharType="begin"/>
          </w:r>
          <w:r w:rsidR="00311976" w:rsidRPr="00311976">
            <w:rPr>
              <w:rFonts w:ascii="Arial" w:hAnsi="Arial" w:cs="Arial"/>
              <w:sz w:val="20"/>
              <w:szCs w:val="20"/>
            </w:rPr>
            <w:instrText xml:space="preserve"> CITATION Wła003 \l 1045 </w:instrText>
          </w:r>
          <w:r w:rsidR="00311976" w:rsidRPr="00311976">
            <w:rPr>
              <w:rFonts w:ascii="Arial" w:hAnsi="Arial" w:cs="Arial"/>
              <w:sz w:val="20"/>
              <w:szCs w:val="20"/>
            </w:rPr>
            <w:fldChar w:fldCharType="separate"/>
          </w:r>
          <w:r w:rsidR="00B366E7" w:rsidRPr="00B366E7">
            <w:rPr>
              <w:rFonts w:ascii="Arial" w:hAnsi="Arial" w:cs="Arial"/>
              <w:noProof/>
              <w:sz w:val="20"/>
              <w:szCs w:val="20"/>
            </w:rPr>
            <w:t>[41]</w:t>
          </w:r>
          <w:r w:rsidR="00311976" w:rsidRPr="00311976">
            <w:rPr>
              <w:rFonts w:ascii="Arial" w:hAnsi="Arial" w:cs="Arial"/>
              <w:sz w:val="20"/>
              <w:szCs w:val="20"/>
            </w:rPr>
            <w:fldChar w:fldCharType="end"/>
          </w:r>
        </w:sdtContent>
      </w:sdt>
      <w:r w:rsidR="00311976" w:rsidRPr="00311976">
        <w:rPr>
          <w:rFonts w:ascii="Arial" w:hAnsi="Arial" w:cs="Arial"/>
          <w:sz w:val="20"/>
          <w:szCs w:val="20"/>
        </w:rPr>
        <w:t xml:space="preserve">. </w:t>
      </w:r>
    </w:p>
    <w:p w:rsidR="00E32FEA" w:rsidRPr="00E2668B" w:rsidRDefault="00311976" w:rsidP="00AA71E6">
      <w:pPr>
        <w:spacing w:line="360" w:lineRule="auto"/>
        <w:jc w:val="both"/>
        <w:rPr>
          <w:rFonts w:ascii="Arial" w:hAnsi="Arial" w:cs="Arial"/>
          <w:sz w:val="20"/>
          <w:szCs w:val="20"/>
        </w:rPr>
      </w:pPr>
      <w:r w:rsidRPr="00311976">
        <w:rPr>
          <w:rFonts w:ascii="Arial" w:hAnsi="Arial" w:cs="Arial"/>
          <w:sz w:val="20"/>
          <w:szCs w:val="20"/>
        </w:rPr>
        <w:t xml:space="preserve">Akumulatory ciśnienia dostosowują swoją pracę do faz pracy elektrozaworów wylotowych i dolotowych Magazynują </w:t>
      </w:r>
      <w:r w:rsidR="008F488B" w:rsidRPr="00311976">
        <w:rPr>
          <w:rFonts w:ascii="Arial" w:hAnsi="Arial" w:cs="Arial"/>
          <w:sz w:val="20"/>
          <w:szCs w:val="20"/>
        </w:rPr>
        <w:t>niewielkiej ilości</w:t>
      </w:r>
      <w:r w:rsidRPr="00311976">
        <w:rPr>
          <w:rFonts w:ascii="Arial" w:hAnsi="Arial" w:cs="Arial"/>
          <w:sz w:val="20"/>
          <w:szCs w:val="20"/>
        </w:rPr>
        <w:t xml:space="preserve"> płynu hamulcowego odprowadzonego przez pompę elektryczną z zacisków hamulcowych – fazy zmniejszania ciśnienia. Płyn hamulcowy jest ponownie przekazywany do zacisków hamulcowych z rozprężonej komory akumulatora ciśnienia – zakończenie fazy zmniejszania ciśnienia </w:t>
      </w:r>
      <w:sdt>
        <w:sdtPr>
          <w:rPr>
            <w:rFonts w:ascii="Arial" w:hAnsi="Arial" w:cs="Arial"/>
            <w:sz w:val="20"/>
            <w:szCs w:val="20"/>
          </w:rPr>
          <w:id w:val="2958078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Pas033 \l 1045 </w:instrText>
          </w:r>
          <w:r w:rsidRPr="00311976">
            <w:rPr>
              <w:rFonts w:ascii="Arial" w:hAnsi="Arial" w:cs="Arial"/>
              <w:sz w:val="20"/>
              <w:szCs w:val="20"/>
            </w:rPr>
            <w:fldChar w:fldCharType="separate"/>
          </w:r>
          <w:r w:rsidR="00B366E7" w:rsidRPr="00B366E7">
            <w:rPr>
              <w:rFonts w:ascii="Arial" w:hAnsi="Arial" w:cs="Arial"/>
              <w:noProof/>
              <w:sz w:val="20"/>
              <w:szCs w:val="20"/>
            </w:rPr>
            <w:t>[42]</w:t>
          </w:r>
          <w:r w:rsidRPr="00311976">
            <w:rPr>
              <w:rFonts w:ascii="Arial" w:hAnsi="Arial" w:cs="Arial"/>
              <w:sz w:val="20"/>
              <w:szCs w:val="20"/>
            </w:rPr>
            <w:fldChar w:fldCharType="end"/>
          </w:r>
        </w:sdtContent>
      </w:sdt>
      <w:r w:rsidRPr="00311976">
        <w:rPr>
          <w:rFonts w:ascii="Arial" w:hAnsi="Arial" w:cs="Arial"/>
          <w:sz w:val="20"/>
          <w:szCs w:val="20"/>
        </w:rPr>
        <w:t xml:space="preserve">. </w:t>
      </w:r>
      <w:r w:rsidR="00E32FEA" w:rsidRPr="00E32FEA">
        <w:rPr>
          <w:rFonts w:cs="Arial"/>
          <w:b/>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2" w:name="_Toc523956409"/>
      <w:r w:rsidRPr="00C00B48">
        <w:rPr>
          <w:rFonts w:cs="Arial"/>
          <w:i/>
          <w:sz w:val="20"/>
          <w:szCs w:val="20"/>
        </w:rPr>
        <w:t>Wymagania</w:t>
      </w:r>
      <w:bookmarkEnd w:id="22"/>
    </w:p>
    <w:p w:rsidR="008C6C0A" w:rsidRPr="0039080E" w:rsidRDefault="008C6C0A" w:rsidP="00AA71E6">
      <w:pPr>
        <w:spacing w:after="0" w:line="360" w:lineRule="auto"/>
        <w:ind w:firstLine="851"/>
        <w:jc w:val="both"/>
        <w:rPr>
          <w:rFonts w:ascii="Arial" w:hAnsi="Arial" w:cs="Arial"/>
          <w:sz w:val="20"/>
          <w:szCs w:val="20"/>
        </w:rPr>
      </w:pPr>
      <w:r w:rsidRPr="0039080E">
        <w:rPr>
          <w:rFonts w:ascii="Arial" w:hAnsi="Arial" w:cs="Arial"/>
          <w:sz w:val="20"/>
          <w:szCs w:val="20"/>
        </w:rPr>
        <w:t xml:space="preserve">Elektroniczne systemy wsparcia kierowcy </w:t>
      </w:r>
      <w:r w:rsidR="008F488B" w:rsidRPr="0039080E">
        <w:rPr>
          <w:rFonts w:ascii="Arial" w:hAnsi="Arial" w:cs="Arial"/>
          <w:sz w:val="20"/>
          <w:szCs w:val="20"/>
        </w:rPr>
        <w:t>mają za</w:t>
      </w:r>
      <w:r w:rsidRPr="0039080E">
        <w:rPr>
          <w:rFonts w:ascii="Arial" w:hAnsi="Arial" w:cs="Arial"/>
          <w:sz w:val="20"/>
          <w:szCs w:val="20"/>
        </w:rPr>
        <w:t xml:space="preserve"> zadanie podnieść poziom jego bezpieczeństwa, w nagłych i nie przewidzianych sytuacjach na drodze. ABS jako system wspierający działanie układu hamulcowego, który jest kluczowym układem pojazdu samochodowego, musi być systemem bezpiecznym. Oznacza to, że usterka systemu ABS, nie może być równoznaczna, z awarią działania układu hamulcowego, a </w:t>
      </w:r>
      <w:r w:rsidR="008F488B" w:rsidRPr="0039080E">
        <w:rPr>
          <w:rFonts w:ascii="Arial" w:hAnsi="Arial" w:cs="Arial"/>
          <w:sz w:val="20"/>
          <w:szCs w:val="20"/>
        </w:rPr>
        <w:t>więc</w:t>
      </w:r>
      <w:r w:rsidRPr="0039080E">
        <w:rPr>
          <w:rFonts w:ascii="Arial" w:hAnsi="Arial" w:cs="Arial"/>
          <w:sz w:val="20"/>
          <w:szCs w:val="20"/>
        </w:rPr>
        <w:t xml:space="preserve"> pozbawieniem kierowcy możliwości zatrzymania pojazdu. Kierowca powinien być w stanie rozpocząć akcję hamowania niezależnie od tego czy system ABS pracuje prawidłowo. Zatrzymanie pojazdu nadal powinno być możliwe przy użyciu układu hamulcowego bez wsparcia elektronicznego, nawet jeśli wzrasta ryzyko zablokowania kół i w efekcie poślizgu, utraty kontroli nad pojazdem w sytuacji krytycznej. Określenie poziomu bezpieczeństwa jest możliwe poprzez zapewnienie, że system spełniania stawiane przed nim wymagania, w określonym kontekście użycia.</w:t>
      </w:r>
    </w:p>
    <w:p w:rsidR="008C6C0A" w:rsidRPr="0039080E" w:rsidRDefault="008C6C0A" w:rsidP="00AA71E6">
      <w:pPr>
        <w:spacing w:after="0" w:line="360" w:lineRule="auto"/>
        <w:jc w:val="both"/>
        <w:rPr>
          <w:rFonts w:ascii="Arial" w:hAnsi="Arial" w:cs="Arial"/>
          <w:sz w:val="20"/>
          <w:szCs w:val="20"/>
        </w:rPr>
      </w:pPr>
      <w:r w:rsidRPr="0039080E">
        <w:rPr>
          <w:rFonts w:ascii="Arial" w:hAnsi="Arial" w:cs="Arial"/>
          <w:sz w:val="20"/>
          <w:szCs w:val="20"/>
        </w:rPr>
        <w:t>Główne wymagania postawione przed systemem ABS to:</w:t>
      </w:r>
    </w:p>
    <w:p w:rsidR="008C6C0A" w:rsidRPr="0039080E" w:rsidRDefault="008C6C0A"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oczekiwane </w:t>
      </w:r>
      <w:r w:rsidR="008F488B" w:rsidRPr="0039080E">
        <w:rPr>
          <w:rFonts w:ascii="Arial" w:hAnsi="Arial" w:cs="Arial"/>
          <w:sz w:val="20"/>
          <w:szCs w:val="20"/>
        </w:rPr>
        <w:t>jest,</w:t>
      </w:r>
      <w:r w:rsidRPr="0039080E">
        <w:rPr>
          <w:rFonts w:ascii="Arial" w:hAnsi="Arial" w:cs="Arial"/>
          <w:sz w:val="20"/>
          <w:szCs w:val="20"/>
        </w:rPr>
        <w:t xml:space="preserve"> aby włączenie systemu następowało po odebraniu sygnału z czujnika naciśnięcia pedału hamulca,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przy każdym uruchomieniu silnika pojazdu wymagana jest kontrola gotowości systemu do działania. W tym celu system wykona diagnostyczną procedurę testową, która </w:t>
      </w:r>
      <w:r w:rsidR="008F488B" w:rsidRPr="0039080E">
        <w:rPr>
          <w:rFonts w:ascii="Arial" w:hAnsi="Arial" w:cs="Arial"/>
          <w:sz w:val="20"/>
          <w:szCs w:val="20"/>
        </w:rPr>
        <w:t>sprawdzi,</w:t>
      </w:r>
      <w:r w:rsidRPr="0039080E">
        <w:rPr>
          <w:rFonts w:ascii="Arial" w:hAnsi="Arial" w:cs="Arial"/>
          <w:sz w:val="20"/>
          <w:szCs w:val="20"/>
        </w:rPr>
        <w:t xml:space="preserve"> czy nie zostały znalezione błędy blokujące jego poprawne działanie,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każde zdarzenie, w którym system odbierze sygnał o włączeniu hamulców zainicjuje uruchomienie podstawowej procedury testowej, której zadaniem będzie sprawdzenie czy system działa prawidłowo,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wykrycie błędów przez wcześniejsze procedury diagnostyczne spowoduje wykonanie metody wyłączenia systemu ABS. Układ hamulcowy nadal będzie sprawny jednak hamowanie odbywać się będzie bez wsparcia elektronicznego systemu przeciwblokującego koła,</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lastRenderedPageBreak/>
        <w:t xml:space="preserve">wymagane </w:t>
      </w:r>
      <w:r w:rsidR="008F488B" w:rsidRPr="0039080E">
        <w:rPr>
          <w:rFonts w:ascii="Arial" w:hAnsi="Arial" w:cs="Arial"/>
          <w:sz w:val="20"/>
          <w:szCs w:val="20"/>
        </w:rPr>
        <w:t>jest,</w:t>
      </w:r>
      <w:r w:rsidRPr="0039080E">
        <w:rPr>
          <w:rFonts w:ascii="Arial" w:hAnsi="Arial" w:cs="Arial"/>
          <w:sz w:val="20"/>
          <w:szCs w:val="20"/>
        </w:rPr>
        <w:t xml:space="preserve"> aby system ABS przesyłał informacje dotyczące wykrytych błędów do pamięci komputera pokładowego samochodu, skąd będzie możliwe ich odczytanie przez personel podejmujący czynności naprawcze,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wysłanie informacji o awarii systemu ABS do komputera pokładowego samochodu spowoduje zapalenie sygnału ostrzegawczego na konsoli kierowcy. Spełnienie tego wymogu jest kluczowe w kontekście zapewnienia bezpieczeństwa kierującemu pojazdem, który wiedząc o awarii, może odpowiednio wcześniej zwrócić się do autoryzowanego serwisu, w celu dokonania czynności naprawczych,</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umożliwiał wykonanie procedury restartującej po wykonaniu czynności naprawczych przez wykwalifikowany personel serwisowy. Procedura ta, usunie status awarii w systemie, do czasu zakończenia najbliższego testu diagnostycznego, np. po uruchomieniu silnika, po którym system ABS wyśle informacje do komputera pokładowego o gotowości do pracy lub </w:t>
      </w:r>
      <w:r w:rsidR="008F488B" w:rsidRPr="0039080E">
        <w:rPr>
          <w:rFonts w:ascii="Arial" w:hAnsi="Arial" w:cs="Arial"/>
          <w:sz w:val="20"/>
          <w:szCs w:val="20"/>
        </w:rPr>
        <w:t>awarii,</w:t>
      </w:r>
      <w:r w:rsidRPr="0039080E">
        <w:rPr>
          <w:rFonts w:ascii="Arial" w:hAnsi="Arial" w:cs="Arial"/>
          <w:sz w:val="20"/>
          <w:szCs w:val="20"/>
        </w:rPr>
        <w:t xml:space="preserve"> jeśli błędy nadal występują,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system ABS będzie w stanie odbierać sygnały z czujników pomiaru prędkości obrotowej dla każdego z kół,</w:t>
      </w:r>
    </w:p>
    <w:p w:rsidR="0039080E" w:rsidRPr="0039080E" w:rsidRDefault="0039080E" w:rsidP="00AA71E6">
      <w:pPr>
        <w:pStyle w:val="Akapitzlist"/>
        <w:numPr>
          <w:ilvl w:val="0"/>
          <w:numId w:val="5"/>
        </w:numPr>
        <w:spacing w:after="0" w:line="360" w:lineRule="auto"/>
        <w:ind w:left="426" w:hanging="349"/>
        <w:jc w:val="both"/>
        <w:rPr>
          <w:rFonts w:ascii="Arial" w:hAnsi="Arial" w:cs="Arial"/>
          <w:sz w:val="20"/>
          <w:szCs w:val="20"/>
        </w:rPr>
      </w:pPr>
      <w:r w:rsidRPr="0039080E">
        <w:rPr>
          <w:rFonts w:ascii="Arial" w:hAnsi="Arial" w:cs="Arial"/>
          <w:sz w:val="20"/>
          <w:szCs w:val="20"/>
        </w:rPr>
        <w:t>system będzie przeciwdziałał blokowaniu kół w oparciu o zaimplementowany algorytm służący do interpretacji odczytanych pomiarów z czujników prędkości obrotowej. Umożliwi to wcześniejsze wykrycie kół które mogą zostać zablokowane. Analiza danych odbywać się będzie na zasadzie pomiaru czy zmierzona wartość prędkości obrotowej koła zbliża się do zakładanej wartości progowej w systemie powyżej której, system zakwalifikuje koło jako potencjalnie zablokowane,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możliwe będzie sterowanie przez system ABS układem elektrozaworów odpowiadających za zmniejszanie lub zwiększanie ciśnienia a przez to siły hamowania w zaciskach hamulcowych kół, które mogą zostać zablokowane,</w:t>
      </w:r>
    </w:p>
    <w:p w:rsidR="00435A94"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reagował dynamicznie w zależności od wyników permanentnego pomiaru prędkości obrotowej dla każdego z kół </w:t>
      </w:r>
      <w:sdt>
        <w:sdtPr>
          <w:rPr>
            <w:rFonts w:ascii="Arial" w:hAnsi="Arial" w:cs="Arial"/>
            <w:sz w:val="20"/>
            <w:szCs w:val="20"/>
          </w:rPr>
          <w:id w:val="-2020380291"/>
          <w:citation/>
        </w:sdtPr>
        <w:sdtContent>
          <w:r w:rsidRPr="0039080E">
            <w:rPr>
              <w:rFonts w:ascii="Arial" w:hAnsi="Arial" w:cs="Arial"/>
              <w:sz w:val="20"/>
              <w:szCs w:val="20"/>
            </w:rPr>
            <w:fldChar w:fldCharType="begin"/>
          </w:r>
          <w:r w:rsidRPr="0039080E">
            <w:rPr>
              <w:rFonts w:ascii="Arial" w:hAnsi="Arial" w:cs="Arial"/>
              <w:sz w:val="20"/>
              <w:szCs w:val="20"/>
            </w:rPr>
            <w:instrText xml:space="preserve">CITATION Mon17 \l 1045 </w:instrText>
          </w:r>
          <w:r w:rsidRPr="0039080E">
            <w:rPr>
              <w:rFonts w:ascii="Arial" w:hAnsi="Arial" w:cs="Arial"/>
              <w:sz w:val="20"/>
              <w:szCs w:val="20"/>
            </w:rPr>
            <w:fldChar w:fldCharType="separate"/>
          </w:r>
          <w:r w:rsidR="00B366E7" w:rsidRPr="00B366E7">
            <w:rPr>
              <w:rFonts w:ascii="Arial" w:hAnsi="Arial" w:cs="Arial"/>
              <w:noProof/>
              <w:sz w:val="20"/>
              <w:szCs w:val="20"/>
            </w:rPr>
            <w:t>[43]</w:t>
          </w:r>
          <w:r w:rsidRPr="0039080E">
            <w:rPr>
              <w:rFonts w:ascii="Arial" w:hAnsi="Arial" w:cs="Arial"/>
              <w:sz w:val="20"/>
              <w:szCs w:val="20"/>
            </w:rPr>
            <w:fldChar w:fldCharType="end"/>
          </w:r>
        </w:sdtContent>
      </w:sdt>
      <w:r w:rsidRPr="0039080E">
        <w:rPr>
          <w:rFonts w:ascii="Arial" w:hAnsi="Arial" w:cs="Arial"/>
          <w:sz w:val="20"/>
          <w:szCs w:val="20"/>
        </w:rPr>
        <w:t>.</w:t>
      </w:r>
    </w:p>
    <w:p w:rsidR="008C6C0A" w:rsidRPr="00552FD5" w:rsidRDefault="008F488B" w:rsidP="00AA71E6">
      <w:pPr>
        <w:spacing w:after="0" w:line="360" w:lineRule="auto"/>
        <w:ind w:left="66"/>
        <w:jc w:val="both"/>
        <w:rPr>
          <w:rFonts w:ascii="Arial" w:hAnsi="Arial" w:cs="Arial"/>
          <w:sz w:val="20"/>
          <w:szCs w:val="20"/>
        </w:rPr>
      </w:pPr>
      <w:r w:rsidRPr="00435A94">
        <w:rPr>
          <w:rFonts w:ascii="Arial" w:hAnsi="Arial" w:cs="Arial"/>
          <w:sz w:val="20"/>
          <w:szCs w:val="20"/>
        </w:rPr>
        <w:t>Wykazanie,</w:t>
      </w:r>
      <w:r w:rsidR="00435A94" w:rsidRPr="00435A94">
        <w:rPr>
          <w:rFonts w:ascii="Arial" w:hAnsi="Arial" w:cs="Arial"/>
          <w:sz w:val="20"/>
          <w:szCs w:val="20"/>
        </w:rPr>
        <w:t xml:space="preserve"> że system ABS jest bezpieczny wymaga </w:t>
      </w:r>
      <w:r w:rsidR="00AB652A" w:rsidRPr="00435A94">
        <w:rPr>
          <w:rFonts w:ascii="Arial" w:hAnsi="Arial" w:cs="Arial"/>
          <w:sz w:val="20"/>
          <w:szCs w:val="20"/>
        </w:rPr>
        <w:t>udowodnienia,</w:t>
      </w:r>
      <w:r w:rsidR="00435A94" w:rsidRPr="00435A94">
        <w:rPr>
          <w:rFonts w:ascii="Arial" w:hAnsi="Arial" w:cs="Arial"/>
          <w:sz w:val="20"/>
          <w:szCs w:val="20"/>
        </w:rPr>
        <w:t xml:space="preserve"> że każdy z wyżej wymieni</w:t>
      </w:r>
      <w:r w:rsidR="00435A94">
        <w:rPr>
          <w:rFonts w:ascii="Arial" w:hAnsi="Arial" w:cs="Arial"/>
          <w:sz w:val="20"/>
          <w:szCs w:val="20"/>
        </w:rPr>
        <w:t xml:space="preserve">onych wymogów został spełniony. </w:t>
      </w:r>
      <w:r w:rsidR="00435A94" w:rsidRPr="00435A94">
        <w:rPr>
          <w:rFonts w:ascii="Arial" w:hAnsi="Arial" w:cs="Arial"/>
          <w:sz w:val="20"/>
          <w:szCs w:val="20"/>
        </w:rPr>
        <w:t>Graficzną reprezentacją wnioskowania o bezpieczeństwie systemu ABS jest dowód bezpieczeństwa (</w:t>
      </w:r>
      <w:proofErr w:type="spellStart"/>
      <w:r w:rsidR="00435A94" w:rsidRPr="00435A94">
        <w:rPr>
          <w:rFonts w:ascii="Arial" w:hAnsi="Arial" w:cs="Arial"/>
          <w:i/>
          <w:sz w:val="20"/>
          <w:szCs w:val="20"/>
        </w:rPr>
        <w:t>Safety</w:t>
      </w:r>
      <w:proofErr w:type="spellEnd"/>
      <w:r w:rsidR="00435A94" w:rsidRPr="00435A94">
        <w:rPr>
          <w:rFonts w:ascii="Arial" w:hAnsi="Arial" w:cs="Arial"/>
          <w:i/>
          <w:sz w:val="20"/>
          <w:szCs w:val="20"/>
        </w:rPr>
        <w:t xml:space="preserve"> Case</w:t>
      </w:r>
      <w:r w:rsidR="00435A94" w:rsidRPr="00435A94">
        <w:rPr>
          <w:rFonts w:ascii="Arial" w:hAnsi="Arial" w:cs="Arial"/>
          <w:sz w:val="20"/>
          <w:szCs w:val="20"/>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3" w:name="_Toc523956410"/>
      <w:r w:rsidRPr="00C00B48">
        <w:rPr>
          <w:rFonts w:cs="Arial"/>
          <w:i/>
          <w:sz w:val="20"/>
          <w:szCs w:val="20"/>
        </w:rPr>
        <w:t>Analiza bezpieczeństwa</w:t>
      </w:r>
      <w:bookmarkEnd w:id="23"/>
    </w:p>
    <w:p w:rsidR="005F39E5" w:rsidRPr="00AB652A" w:rsidRDefault="005F39E5" w:rsidP="005F39E5">
      <w:pPr>
        <w:rPr>
          <w:rFonts w:ascii="Arial" w:hAnsi="Arial" w:cs="Arial"/>
          <w:sz w:val="20"/>
          <w:szCs w:val="20"/>
          <w:lang w:val="en-US"/>
        </w:rPr>
      </w:pPr>
      <w:r w:rsidRPr="00AB652A">
        <w:rPr>
          <w:rFonts w:ascii="Arial" w:hAnsi="Arial" w:cs="Arial"/>
          <w:sz w:val="20"/>
          <w:szCs w:val="20"/>
          <w:lang w:val="en-US"/>
        </w:rPr>
        <w:t xml:space="preserve">//MAN.5.BP4 (FTA </w:t>
      </w:r>
      <w:proofErr w:type="spellStart"/>
      <w:r w:rsidRPr="00AB652A">
        <w:rPr>
          <w:rFonts w:ascii="Arial" w:hAnsi="Arial" w:cs="Arial"/>
          <w:sz w:val="20"/>
          <w:szCs w:val="20"/>
          <w:lang w:val="en-US"/>
        </w:rPr>
        <w:t>i</w:t>
      </w:r>
      <w:proofErr w:type="spellEnd"/>
      <w:r w:rsidRPr="00AB652A">
        <w:rPr>
          <w:rFonts w:ascii="Arial" w:hAnsi="Arial" w:cs="Arial"/>
          <w:sz w:val="20"/>
          <w:szCs w:val="20"/>
          <w:lang w:val="en-US"/>
        </w:rPr>
        <w:t xml:space="preserve"> FMEA)</w:t>
      </w:r>
    </w:p>
    <w:p w:rsidR="003815E5" w:rsidRDefault="003815E5" w:rsidP="00AA71E6">
      <w:pPr>
        <w:pStyle w:val="Nagwek2"/>
        <w:numPr>
          <w:ilvl w:val="1"/>
          <w:numId w:val="2"/>
        </w:numPr>
        <w:spacing w:before="240" w:after="120" w:line="360" w:lineRule="auto"/>
        <w:ind w:left="357" w:hanging="357"/>
        <w:jc w:val="both"/>
        <w:rPr>
          <w:rFonts w:cs="Arial"/>
          <w:i/>
          <w:sz w:val="20"/>
          <w:szCs w:val="20"/>
        </w:rPr>
      </w:pPr>
      <w:bookmarkStart w:id="24" w:name="_Toc523956411"/>
      <w:r w:rsidRPr="00C00B48">
        <w:rPr>
          <w:rFonts w:cs="Arial"/>
          <w:i/>
          <w:sz w:val="20"/>
          <w:szCs w:val="20"/>
        </w:rPr>
        <w:t>Proces wytwórczy ABS</w:t>
      </w:r>
      <w:bookmarkEnd w:id="24"/>
    </w:p>
    <w:p w:rsidR="00552FD5" w:rsidRPr="00552FD5" w:rsidRDefault="00552FD5" w:rsidP="00AA71E6">
      <w:pPr>
        <w:spacing w:after="0" w:line="360" w:lineRule="auto"/>
        <w:ind w:firstLine="851"/>
        <w:jc w:val="both"/>
        <w:rPr>
          <w:rFonts w:ascii="Arial" w:hAnsi="Arial" w:cs="Arial"/>
          <w:sz w:val="20"/>
          <w:szCs w:val="20"/>
        </w:rPr>
      </w:pPr>
      <w:r w:rsidRPr="00552FD5">
        <w:rPr>
          <w:rFonts w:ascii="Arial" w:hAnsi="Arial" w:cs="Arial"/>
          <w:sz w:val="20"/>
          <w:szCs w:val="20"/>
        </w:rPr>
        <w:t xml:space="preserve">Współczesny przemysł motoryzacyjny dużą część zysków inwestuje w najnowsze zdobycze nauki i techniki w celu dostarczenia użytkownikom samochodów gwarantujących jak najwyższy komfort i bezpieczeństwo podczas jazdy. Cele te osiągane są poprzez implementacje coraz większej ilości elektronicznych systemów, których zadaniem jest podnoszenie standardu komfortu i bezpieczeństwa kierowcy w trakcie jazdy samochodem. Wysoki poziom zaawansowania stosowanych algorytmów komputerowych pozwala na </w:t>
      </w:r>
      <w:r w:rsidRPr="00552FD5">
        <w:rPr>
          <w:rFonts w:ascii="Arial" w:hAnsi="Arial" w:cs="Arial"/>
          <w:sz w:val="20"/>
          <w:szCs w:val="20"/>
        </w:rPr>
        <w:lastRenderedPageBreak/>
        <w:t>efektywniejsze bardziej</w:t>
      </w:r>
      <w:r w:rsidRPr="001C392F">
        <w:rPr>
          <w:rFonts w:cs="Arial"/>
        </w:rPr>
        <w:t xml:space="preserve"> </w:t>
      </w:r>
      <w:r w:rsidRPr="00552FD5">
        <w:rPr>
          <w:rFonts w:ascii="Arial" w:hAnsi="Arial" w:cs="Arial"/>
          <w:sz w:val="20"/>
          <w:szCs w:val="20"/>
        </w:rPr>
        <w:t xml:space="preserve">precyzyjne przetwarzanie danych pochodzących z czujników pomiarowych. Pozwala to na szybszą i skuteczniejszą „reakcję” elektronicznych systemów pokładowych samochodu na zmieniające się warunki otoczenia zewnętrznego. Podnoszenie standardów bezpieczeństwa sprawia, że czynnik błędu ludzkiego jest coraz bardziej minimalizowany. Rozbudowa funkcjonalności sterowników systemów pozwala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w:t>
      </w:r>
      <w:r w:rsidR="008F488B" w:rsidRPr="00552FD5">
        <w:rPr>
          <w:rFonts w:ascii="Arial" w:hAnsi="Arial" w:cs="Arial"/>
          <w:sz w:val="20"/>
          <w:szCs w:val="20"/>
        </w:rPr>
        <w:t>sytuacji,</w:t>
      </w:r>
      <w:r w:rsidRPr="00552FD5">
        <w:rPr>
          <w:rFonts w:ascii="Arial" w:hAnsi="Arial" w:cs="Arial"/>
          <w:sz w:val="20"/>
          <w:szCs w:val="20"/>
        </w:rPr>
        <w:t xml:space="preserve"> gdy ten w panice podczas zagrożenia na drodze nie podejmuje żadnych działań. Obrany kierunek rozwoju nowoczesnych technologii w motoryzacji stał się przyczyną do opracowania wyspecjalizowanych narzędzi programistycznych i standardów wytwarzania układowego oprogramowania sterującego, które powinno być niezależne od architektury sprzętowej, proste w utrzymaniu, niezawodne i łatwe do rozbudowy.</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Najwięksi klienci przemysłu motoryzacyjnego w Europie, zwracają uwagę na rolę skutecznego i ustandaryzowanego zarządzania projektem, co jest wg nich równie ważne, jak wytworzenie konkretnego oprogramowania układowego. Sprawne, zarządzanie procesem wytwórczym daje odbiorcy produktu zdecydowanie więcej pewności, że zamawiany produkt będzie spełniał stawiane przed nim wymagania a przede wszystkim zostanie dostarczony w zakładanym terminie. Czas dostarczenia, produktu ma bezpośredni wpływ na proces wytwórczy w fabryce klienta, gdzie każde opóźnienie oznacza straty określonej części zysków. Dlatego klient musi mieć gwarancję minimalizacji ryzyka, że produkt będzie dostarczony zbyt późno lub nie będzie spełniał oczekiwań i ostatecznie jego wdrożenie opóźni się. Jasność i przejrzystość procesu wytwórczego u dostawcy ma zatem dla klienta kluczowe znaczenie. Standaryzacja procesu wytwórczego ma pomóc klientom na łatwiejszą kontrolę wytwarzania określonych produktów u rożnych dostawców w tym samym czasie. Ułatwia to lepsze planowanie procesu produkcyjnego po stronie klienta. </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Producenci samochodów chętniej współpracują z dostawcami systemów, którzy proces wytwórczy opierają na standardzie SPICE (Software </w:t>
      </w:r>
      <w:proofErr w:type="spellStart"/>
      <w:r w:rsidRPr="00552FD5">
        <w:rPr>
          <w:rFonts w:ascii="Arial" w:hAnsi="Arial" w:cs="Arial"/>
          <w:sz w:val="20"/>
          <w:szCs w:val="20"/>
        </w:rPr>
        <w:t>Process</w:t>
      </w:r>
      <w:proofErr w:type="spellEnd"/>
      <w:r w:rsidRPr="00552FD5">
        <w:rPr>
          <w:rFonts w:ascii="Arial" w:hAnsi="Arial" w:cs="Arial"/>
          <w:sz w:val="20"/>
          <w:szCs w:val="20"/>
        </w:rPr>
        <w:t xml:space="preserve"> </w:t>
      </w:r>
      <w:proofErr w:type="spellStart"/>
      <w:r w:rsidRPr="00552FD5">
        <w:rPr>
          <w:rFonts w:ascii="Arial" w:hAnsi="Arial" w:cs="Arial"/>
          <w:sz w:val="20"/>
          <w:szCs w:val="20"/>
        </w:rPr>
        <w:t>Improvement</w:t>
      </w:r>
      <w:proofErr w:type="spellEnd"/>
      <w:r w:rsidRPr="00552FD5">
        <w:rPr>
          <w:rFonts w:ascii="Arial" w:hAnsi="Arial" w:cs="Arial"/>
          <w:sz w:val="20"/>
          <w:szCs w:val="20"/>
        </w:rPr>
        <w:t xml:space="preserve"> </w:t>
      </w:r>
      <w:proofErr w:type="spellStart"/>
      <w:r w:rsidRPr="00552FD5">
        <w:rPr>
          <w:rFonts w:ascii="Arial" w:hAnsi="Arial" w:cs="Arial"/>
          <w:sz w:val="20"/>
          <w:szCs w:val="20"/>
        </w:rPr>
        <w:t>Capability</w:t>
      </w:r>
      <w:proofErr w:type="spellEnd"/>
      <w:r w:rsidRPr="00552FD5">
        <w:rPr>
          <w:rFonts w:ascii="Arial" w:hAnsi="Arial" w:cs="Arial"/>
          <w:sz w:val="20"/>
          <w:szCs w:val="20"/>
        </w:rPr>
        <w:t xml:space="preserve"> </w:t>
      </w:r>
      <w:proofErr w:type="spellStart"/>
      <w:r w:rsidRPr="00552FD5">
        <w:rPr>
          <w:rFonts w:ascii="Arial" w:hAnsi="Arial" w:cs="Arial"/>
          <w:sz w:val="20"/>
          <w:szCs w:val="20"/>
        </w:rPr>
        <w:t>Etermination</w:t>
      </w:r>
      <w:proofErr w:type="spellEnd"/>
      <w:r w:rsidRPr="00552FD5">
        <w:rPr>
          <w:rFonts w:ascii="Arial" w:hAnsi="Arial" w:cs="Arial"/>
          <w:sz w:val="20"/>
          <w:szCs w:val="20"/>
        </w:rPr>
        <w:t>). Standard ten normuje proces wytwarzania, testowania systemu oraz nakreśla sposób efektywnego zarządzania projektem tak aby produkt końcowy został dostarczony w terminie i pokrywał wymagania klienta. SPICE definiuje czym jest, jak przebiega i z jakich elementów składa się cykl wytwórczy produktu. Ważne jest to że oparcie się o tę metodologie wymusza wytwarzanie dokumentacji potwierdzającej spełnianie wyznaczonych standardów w określonych punktach czasu trwania projektu. Ułatwia to klientowi kontrolę i ocenę „dojrzałości” projektu w kluczowych momentach. Projekt prowadzony wg SPICE musi spełniać wymagania w zakresie: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podstawowej praktyki, która musi być wykonana dla każdego procesu zachodzącego w projekcie,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lastRenderedPageBreak/>
        <w:t>dokumentów oraz danych, które musza zostać wytworzone w wyniku każdej podstawowej praktyki,</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atrybutów dla każdego produktu,</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zarządzany,</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wspierany.</w:t>
      </w:r>
    </w:p>
    <w:p w:rsidR="00552FD5" w:rsidRPr="00EE5520" w:rsidRDefault="00552FD5" w:rsidP="00AA71E6">
      <w:pPr>
        <w:spacing w:after="0" w:line="360" w:lineRule="auto"/>
        <w:jc w:val="both"/>
        <w:rPr>
          <w:rFonts w:ascii="Arial" w:hAnsi="Arial" w:cs="Arial"/>
          <w:sz w:val="20"/>
          <w:szCs w:val="20"/>
        </w:rPr>
      </w:pPr>
      <w:r w:rsidRPr="00EE5520">
        <w:rPr>
          <w:rFonts w:ascii="Arial" w:hAnsi="Arial" w:cs="Arial"/>
          <w:sz w:val="20"/>
          <w:szCs w:val="20"/>
        </w:rPr>
        <w:t xml:space="preserve">Istniejące standardy ze względu na zmieniającą się specyfikę branży motoryzacyjnej musza być ciągle rozwijane i uaktualniane w taki sposób, aby dawały najlepsze gwarancje spełniania celów, których realizacje mają wspomagać. Przykładem takiego rozwoju jest wytworzenie przez stowarzyszenie czołowych producentów samochodów (SIG – </w:t>
      </w:r>
      <w:proofErr w:type="spellStart"/>
      <w:r w:rsidRPr="00EE5520">
        <w:rPr>
          <w:rFonts w:ascii="Arial" w:hAnsi="Arial" w:cs="Arial"/>
          <w:sz w:val="20"/>
          <w:szCs w:val="20"/>
        </w:rPr>
        <w:t>Sepcial</w:t>
      </w:r>
      <w:proofErr w:type="spellEnd"/>
      <w:r w:rsidRPr="00EE5520">
        <w:rPr>
          <w:rFonts w:ascii="Arial" w:hAnsi="Arial" w:cs="Arial"/>
          <w:sz w:val="20"/>
          <w:szCs w:val="20"/>
        </w:rPr>
        <w:t xml:space="preserve"> </w:t>
      </w:r>
      <w:proofErr w:type="spellStart"/>
      <w:r w:rsidRPr="00EE5520">
        <w:rPr>
          <w:rFonts w:ascii="Arial" w:hAnsi="Arial" w:cs="Arial"/>
          <w:sz w:val="20"/>
          <w:szCs w:val="20"/>
        </w:rPr>
        <w:t>Interest</w:t>
      </w:r>
      <w:proofErr w:type="spellEnd"/>
      <w:r w:rsidRPr="00EE5520">
        <w:rPr>
          <w:rFonts w:ascii="Arial" w:hAnsi="Arial" w:cs="Arial"/>
          <w:sz w:val="20"/>
          <w:szCs w:val="20"/>
        </w:rPr>
        <w:t xml:space="preserve"> </w:t>
      </w:r>
      <w:proofErr w:type="spellStart"/>
      <w:r w:rsidRPr="00EE5520">
        <w:rPr>
          <w:rFonts w:ascii="Arial" w:hAnsi="Arial" w:cs="Arial"/>
          <w:sz w:val="20"/>
          <w:szCs w:val="20"/>
        </w:rPr>
        <w:t>Group</w:t>
      </w:r>
      <w:proofErr w:type="spellEnd"/>
      <w:r w:rsidRPr="00EE5520">
        <w:rPr>
          <w:rFonts w:ascii="Arial" w:hAnsi="Arial" w:cs="Arial"/>
          <w:sz w:val="20"/>
          <w:szCs w:val="20"/>
        </w:rPr>
        <w:t xml:space="preserve">), standardu Automotive SPICE, zgodnego z normą ISO 12207. Standard ten opracowano w taki sposób, aby jeszcze bardziej formalizował cykl tworzenia systemu wbudowanego zamykając etapy jej tworzenia do wspólnie przyjętych jednolitych procesów. Przyjęcie tego standardu pozwoliło na polepszenie jakość wytwarzania oprogramowania wbudowanego dla branży motoryzacyjnej przez minimalizację prawdopodobieństwa pominięcia niektórych wymagań klienta. Wykazano, że dla zgodności cyklu wytwarzania systemu wbudowanego dla pojazdów mechanicznych ze standardem Automotive Spice konieczne jest, aby każde wymaganie klienta pokrywał oddzielny scenariusz testowy (ang. </w:t>
      </w:r>
      <w:proofErr w:type="spellStart"/>
      <w:r w:rsidRPr="00EE5520">
        <w:rPr>
          <w:rFonts w:ascii="Arial" w:hAnsi="Arial" w:cs="Arial"/>
          <w:sz w:val="20"/>
          <w:szCs w:val="20"/>
        </w:rPr>
        <w:t>traceability</w:t>
      </w:r>
      <w:proofErr w:type="spellEnd"/>
      <w:r w:rsidRPr="00EE5520">
        <w:rPr>
          <w:rFonts w:ascii="Arial" w:hAnsi="Arial" w:cs="Arial"/>
          <w:sz w:val="20"/>
          <w:szCs w:val="20"/>
        </w:rPr>
        <w:t xml:space="preserve">). Zachowanie zgodności ze standardem Automotive SPICE wymusza na dostawcy oprogramowania umiejętne planowanie wszystkich zadań, ciągłą analizę wymagań klienta, tworzenie architektury i specyfikacji do programów, przeglądy kodu itd. Takie prowadzenie projektu podnosi prawdopodobieństwo wczesnego wykrycia błędów, a co za tym idzie niższy koszt ich naprawy. Minimalizowanie wystąpienia błędów przekłada się uzyskanie oprogramowania wyższej jakości co jest kluczowe, jeśli tworzone jest ono do obsługi modułów odpowiedzialnych za funkcje bezpieczeństwa w samochodzie. </w:t>
      </w:r>
    </w:p>
    <w:p w:rsidR="00552FD5" w:rsidRDefault="00552FD5" w:rsidP="00AA71E6">
      <w:pPr>
        <w:spacing w:after="0" w:line="360" w:lineRule="auto"/>
        <w:jc w:val="both"/>
        <w:rPr>
          <w:rFonts w:ascii="Arial" w:hAnsi="Arial" w:cs="Arial"/>
          <w:sz w:val="20"/>
          <w:szCs w:val="20"/>
        </w:rPr>
      </w:pPr>
      <w:r w:rsidRPr="00EE5520">
        <w:rPr>
          <w:rFonts w:ascii="Arial" w:hAnsi="Arial" w:cs="Arial"/>
          <w:sz w:val="20"/>
          <w:szCs w:val="20"/>
        </w:rPr>
        <w:t>Jedną z powszechniej stosowanych implementacji standardu Automotive SPICE jest tzw. model V który</w:t>
      </w:r>
      <w:r w:rsidR="003331E2">
        <w:rPr>
          <w:rFonts w:ascii="Arial" w:hAnsi="Arial" w:cs="Arial"/>
          <w:sz w:val="20"/>
          <w:szCs w:val="20"/>
        </w:rPr>
        <w:t xml:space="preserve"> zaprezentowany został na rys 3.5 (poniżej). P</w:t>
      </w:r>
      <w:r w:rsidRPr="00EE5520">
        <w:rPr>
          <w:rFonts w:ascii="Arial" w:hAnsi="Arial" w:cs="Arial"/>
          <w:sz w:val="20"/>
          <w:szCs w:val="20"/>
        </w:rPr>
        <w:t xml:space="preserve">rzedstawia </w:t>
      </w:r>
      <w:r w:rsidR="003331E2">
        <w:rPr>
          <w:rFonts w:ascii="Arial" w:hAnsi="Arial" w:cs="Arial"/>
          <w:sz w:val="20"/>
          <w:szCs w:val="20"/>
        </w:rPr>
        <w:t xml:space="preserve">on </w:t>
      </w:r>
      <w:r w:rsidRPr="00EE5520">
        <w:rPr>
          <w:rFonts w:ascii="Arial" w:hAnsi="Arial" w:cs="Arial"/>
          <w:sz w:val="20"/>
          <w:szCs w:val="20"/>
        </w:rPr>
        <w:t>kolejność kroków w czasie trwania procesu wytwarzania oprogramowania. Każdy krok ma przypisane określone zadania, których wykonanie leży w zakresie zespołów biorących udział w procesie wytwarzania oprogramowania. Realizacja uporządkowanych zadań ma zapewnić osiąganie określonych celó</w:t>
      </w:r>
      <w:r w:rsidR="008F488B">
        <w:rPr>
          <w:rFonts w:ascii="Arial" w:hAnsi="Arial" w:cs="Arial"/>
          <w:sz w:val="20"/>
          <w:szCs w:val="20"/>
        </w:rPr>
        <w:t>w w zakresie realizacji wymagań</w:t>
      </w:r>
      <w:r w:rsidRPr="00EE5520">
        <w:rPr>
          <w:rFonts w:ascii="Arial" w:hAnsi="Arial" w:cs="Arial"/>
          <w:sz w:val="20"/>
          <w:szCs w:val="20"/>
        </w:rPr>
        <w:t xml:space="preserve"> klienta od początku cyklu wytwórczego.</w:t>
      </w:r>
      <w:r w:rsidR="003331E2" w:rsidRPr="003331E2">
        <w:rPr>
          <w:rFonts w:cs="Arial"/>
        </w:rPr>
        <w:t xml:space="preserve"> </w:t>
      </w:r>
      <w:sdt>
        <w:sdtPr>
          <w:rPr>
            <w:rFonts w:cs="Arial"/>
          </w:rPr>
          <w:id w:val="-1104112760"/>
          <w:citation/>
        </w:sdtPr>
        <w:sdtContent>
          <w:r w:rsidR="003331E2">
            <w:rPr>
              <w:rFonts w:cs="Arial"/>
            </w:rPr>
            <w:fldChar w:fldCharType="begin"/>
          </w:r>
          <w:r w:rsidR="003331E2">
            <w:rPr>
              <w:rFonts w:cs="Arial"/>
            </w:rPr>
            <w:instrText xml:space="preserve"> CITATION Bie14 \l 1045 </w:instrText>
          </w:r>
          <w:r w:rsidR="003331E2">
            <w:rPr>
              <w:rFonts w:cs="Arial"/>
            </w:rPr>
            <w:fldChar w:fldCharType="separate"/>
          </w:r>
          <w:r w:rsidR="00B366E7" w:rsidRPr="00B366E7">
            <w:rPr>
              <w:rFonts w:cs="Arial"/>
              <w:noProof/>
            </w:rPr>
            <w:t>[44]</w:t>
          </w:r>
          <w:r w:rsidR="003331E2">
            <w:rPr>
              <w:rFonts w:cs="Arial"/>
            </w:rPr>
            <w:fldChar w:fldCharType="end"/>
          </w:r>
        </w:sdtContent>
      </w:sdt>
    </w:p>
    <w:p w:rsidR="003331E2" w:rsidRDefault="003331E2"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376A6248" wp14:editId="07493D1A">
            <wp:extent cx="5355771" cy="4971997"/>
            <wp:effectExtent l="19050" t="19050" r="16510" b="196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6605" cy="4982054"/>
                    </a:xfrm>
                    <a:prstGeom prst="rect">
                      <a:avLst/>
                    </a:prstGeom>
                    <a:ln>
                      <a:solidFill>
                        <a:schemeClr val="tx1"/>
                      </a:solidFill>
                    </a:ln>
                  </pic:spPr>
                </pic:pic>
              </a:graphicData>
            </a:graphic>
          </wp:inline>
        </w:drawing>
      </w:r>
    </w:p>
    <w:p w:rsidR="003331E2" w:rsidRPr="003331E2" w:rsidRDefault="003331E2" w:rsidP="00AA71E6">
      <w:pPr>
        <w:pStyle w:val="Legenda"/>
        <w:spacing w:line="360" w:lineRule="auto"/>
        <w:jc w:val="both"/>
        <w:rPr>
          <w:rFonts w:ascii="Arial" w:hAnsi="Arial" w:cs="Arial"/>
          <w:b w:val="0"/>
          <w:color w:val="auto"/>
          <w:sz w:val="20"/>
          <w:szCs w:val="20"/>
        </w:rPr>
      </w:pPr>
      <w:bookmarkStart w:id="25" w:name="_Toc525077015"/>
      <w:r w:rsidRPr="003331E2">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5</w:t>
      </w:r>
      <w:r w:rsidR="007F4985">
        <w:rPr>
          <w:rFonts w:ascii="Arial" w:hAnsi="Arial" w:cs="Arial"/>
          <w:b w:val="0"/>
          <w:color w:val="auto"/>
        </w:rPr>
        <w:fldChar w:fldCharType="end"/>
      </w:r>
      <w:r w:rsidRPr="003331E2">
        <w:rPr>
          <w:rFonts w:ascii="Arial" w:hAnsi="Arial" w:cs="Arial"/>
          <w:b w:val="0"/>
          <w:color w:val="auto"/>
        </w:rPr>
        <w:t xml:space="preserve"> Przykładowa implementacja standardu Automotive SPICE - model V</w:t>
      </w:r>
      <w:bookmarkEnd w:id="25"/>
    </w:p>
    <w:p w:rsidR="00FD189F" w:rsidRDefault="00FD189F" w:rsidP="00AA71E6">
      <w:pPr>
        <w:spacing w:line="360" w:lineRule="auto"/>
        <w:jc w:val="both"/>
        <w:rPr>
          <w:rFonts w:ascii="Arial" w:hAnsi="Arial" w:cs="Arial"/>
          <w:sz w:val="20"/>
          <w:szCs w:val="20"/>
        </w:rPr>
      </w:pPr>
      <w:r w:rsidRPr="00FD189F">
        <w:rPr>
          <w:rFonts w:ascii="Arial" w:hAnsi="Arial" w:cs="Arial"/>
          <w:sz w:val="20"/>
          <w:szCs w:val="20"/>
        </w:rPr>
        <w:t xml:space="preserve">Standard Automotive SPICE wyróżnia trzy kategorie procesów, które są integralnym częściami cyklu wytwórczego: </w:t>
      </w:r>
      <w:proofErr w:type="spellStart"/>
      <w:r w:rsidRPr="00FD189F">
        <w:rPr>
          <w:rFonts w:ascii="Arial" w:hAnsi="Arial" w:cs="Arial"/>
          <w:sz w:val="20"/>
          <w:szCs w:val="20"/>
        </w:rPr>
        <w:t>Primary</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proofErr w:type="spellStart"/>
      <w:r w:rsidRPr="00FD189F">
        <w:rPr>
          <w:rFonts w:ascii="Arial" w:hAnsi="Arial" w:cs="Arial"/>
          <w:sz w:val="20"/>
          <w:szCs w:val="20"/>
        </w:rPr>
        <w:t>Organizational</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and </w:t>
      </w:r>
      <w:proofErr w:type="spellStart"/>
      <w:r w:rsidRPr="00FD189F">
        <w:rPr>
          <w:rFonts w:ascii="Arial" w:hAnsi="Arial" w:cs="Arial"/>
          <w:sz w:val="20"/>
          <w:szCs w:val="20"/>
        </w:rPr>
        <w:t>Supporting</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r>
        <w:rPr>
          <w:rFonts w:ascii="Arial" w:hAnsi="Arial" w:cs="Arial"/>
          <w:sz w:val="20"/>
          <w:szCs w:val="20"/>
        </w:rPr>
        <w:t>Rysunek 3.6 prezentuje rozmieszczenie grup procesów wg zdefiniowanych w standardzie kategorii.</w:t>
      </w:r>
    </w:p>
    <w:p w:rsidR="00FD189F" w:rsidRPr="00FD189F" w:rsidRDefault="00FD189F"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1FB9B2DD" wp14:editId="320F8667">
            <wp:extent cx="5388429" cy="3233057"/>
            <wp:effectExtent l="19050" t="19050" r="22225" b="2476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8141" cy="3256884"/>
                    </a:xfrm>
                    <a:prstGeom prst="rect">
                      <a:avLst/>
                    </a:prstGeom>
                    <a:ln>
                      <a:solidFill>
                        <a:schemeClr val="tx1"/>
                      </a:solidFill>
                    </a:ln>
                  </pic:spPr>
                </pic:pic>
              </a:graphicData>
            </a:graphic>
          </wp:inline>
        </w:drawing>
      </w:r>
    </w:p>
    <w:p w:rsidR="00552FD5" w:rsidRPr="00FD189F" w:rsidRDefault="00FD189F" w:rsidP="00AA71E6">
      <w:pPr>
        <w:pStyle w:val="Legenda"/>
        <w:spacing w:line="360" w:lineRule="auto"/>
        <w:jc w:val="both"/>
        <w:rPr>
          <w:rFonts w:ascii="Arial" w:hAnsi="Arial" w:cs="Arial"/>
          <w:b w:val="0"/>
          <w:color w:val="auto"/>
        </w:rPr>
      </w:pPr>
      <w:bookmarkStart w:id="26" w:name="_Toc525077016"/>
      <w:r w:rsidRPr="00FD189F">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6</w:t>
      </w:r>
      <w:r w:rsidR="007F4985">
        <w:rPr>
          <w:rFonts w:ascii="Arial" w:hAnsi="Arial" w:cs="Arial"/>
          <w:b w:val="0"/>
          <w:color w:val="auto"/>
        </w:rPr>
        <w:fldChar w:fldCharType="end"/>
      </w:r>
      <w:r w:rsidR="003639F2">
        <w:rPr>
          <w:rFonts w:ascii="Arial" w:hAnsi="Arial" w:cs="Arial"/>
          <w:b w:val="0"/>
          <w:color w:val="auto"/>
        </w:rPr>
        <w:t xml:space="preserve"> Podział procesów </w:t>
      </w:r>
      <w:r w:rsidRPr="00FD189F">
        <w:rPr>
          <w:rFonts w:ascii="Arial" w:hAnsi="Arial" w:cs="Arial"/>
          <w:b w:val="0"/>
          <w:color w:val="auto"/>
        </w:rPr>
        <w:t>na kategorie wg standardu Automotive Spice</w:t>
      </w:r>
      <w:bookmarkEnd w:id="26"/>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Realizacja dyplomu koncentruje się wokół kwestii dowodzenia o bezpieczeństwie systemu. Dlatego nie wszystkie procesy cyklu wytwórczego wymagają dokładnej analizy. W tym rozdziale szczegółowo omówione zostaną wyłącznie te procesy, które są kluczowe w kontekście </w:t>
      </w:r>
      <w:r w:rsidR="00FB7F91" w:rsidRPr="009F6B72">
        <w:rPr>
          <w:rFonts w:ascii="Arial" w:hAnsi="Arial" w:cs="Arial"/>
          <w:sz w:val="20"/>
          <w:szCs w:val="20"/>
        </w:rPr>
        <w:t>zapewnienia,</w:t>
      </w:r>
      <w:r w:rsidRPr="009F6B72">
        <w:rPr>
          <w:rFonts w:ascii="Arial" w:hAnsi="Arial" w:cs="Arial"/>
          <w:sz w:val="20"/>
          <w:szCs w:val="20"/>
        </w:rPr>
        <w:t xml:space="preserve"> że system na etapie </w:t>
      </w:r>
      <w:r w:rsidR="00FB7F91" w:rsidRPr="009F6B72">
        <w:rPr>
          <w:rFonts w:ascii="Arial" w:hAnsi="Arial" w:cs="Arial"/>
          <w:sz w:val="20"/>
          <w:szCs w:val="20"/>
        </w:rPr>
        <w:t>wytwarzania, spełnia</w:t>
      </w:r>
      <w:r w:rsidRPr="009F6B72">
        <w:rPr>
          <w:rFonts w:ascii="Arial" w:hAnsi="Arial" w:cs="Arial"/>
          <w:sz w:val="20"/>
          <w:szCs w:val="20"/>
        </w:rPr>
        <w:t xml:space="preserve"> wymagania klienta w zakresie bezpieczeństwa.</w:t>
      </w:r>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Mając na uwadze powyższe kryterium analizę cyklu wytwórczego otwierają procesy zaliczane do kategorii </w:t>
      </w:r>
      <w:proofErr w:type="spellStart"/>
      <w:r w:rsidRPr="009F6B72">
        <w:rPr>
          <w:rFonts w:ascii="Arial" w:hAnsi="Arial" w:cs="Arial"/>
          <w:sz w:val="20"/>
          <w:szCs w:val="20"/>
        </w:rPr>
        <w:t>Primary</w:t>
      </w:r>
      <w:proofErr w:type="spellEnd"/>
      <w:r w:rsidRPr="009F6B72">
        <w:rPr>
          <w:rFonts w:ascii="Arial" w:hAnsi="Arial" w:cs="Arial"/>
          <w:sz w:val="20"/>
          <w:szCs w:val="20"/>
        </w:rPr>
        <w:t xml:space="preserve"> Life </w:t>
      </w:r>
      <w:proofErr w:type="spellStart"/>
      <w:r w:rsidRPr="009F6B72">
        <w:rPr>
          <w:rFonts w:ascii="Arial" w:hAnsi="Arial" w:cs="Arial"/>
          <w:sz w:val="20"/>
          <w:szCs w:val="20"/>
        </w:rPr>
        <w:t>Cycle</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Processes</w:t>
      </w:r>
      <w:proofErr w:type="spellEnd"/>
      <w:r w:rsidRPr="009F6B72">
        <w:rPr>
          <w:rFonts w:ascii="Arial" w:hAnsi="Arial" w:cs="Arial"/>
          <w:sz w:val="20"/>
          <w:szCs w:val="20"/>
        </w:rPr>
        <w:t>. Kategoria ta agreguje procesy w czterech grupach:</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System Engineering Process Group (SYS),</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Software Engineering Process Group (SWE),</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Supplay</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w:t>
      </w:r>
      <w:proofErr w:type="spellEnd"/>
      <w:r w:rsidRPr="009F6B72">
        <w:rPr>
          <w:rFonts w:ascii="Arial" w:hAnsi="Arial" w:cs="Arial"/>
          <w:sz w:val="20"/>
          <w:szCs w:val="20"/>
        </w:rPr>
        <w:t xml:space="preserve">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(SPL) – ta grupa dotyczy procesów wykonywanych po stronie dostawców zewnętrznych, których zadaniem jest dostarczanie produktu lub usługi, które są jedynie częścią całości wytwarzanego systemu. Wnioskowanie o bezpieczeństwie odbywa się dla systemu jako spójnej całości wszystkich komponentów także tych dostarczanych przez firmy </w:t>
      </w:r>
      <w:r w:rsidR="00FB7F91" w:rsidRPr="009F6B72">
        <w:rPr>
          <w:rFonts w:ascii="Arial" w:hAnsi="Arial" w:cs="Arial"/>
          <w:sz w:val="20"/>
          <w:szCs w:val="20"/>
        </w:rPr>
        <w:t>zewnętrzne,</w:t>
      </w:r>
      <w:r w:rsidRPr="009F6B72">
        <w:rPr>
          <w:rFonts w:ascii="Arial" w:hAnsi="Arial" w:cs="Arial"/>
          <w:sz w:val="20"/>
          <w:szCs w:val="20"/>
        </w:rPr>
        <w:t xml:space="preserve"> dlatego pomijam grupę SPL w dalszej analizie procesu wytwórczego,</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Acquisition</w:t>
      </w:r>
      <w:proofErr w:type="spellEnd"/>
      <w:r w:rsidRPr="009F6B72">
        <w:rPr>
          <w:rFonts w:ascii="Arial" w:hAnsi="Arial" w:cs="Arial"/>
          <w:sz w:val="20"/>
          <w:szCs w:val="20"/>
        </w:rPr>
        <w:t xml:space="preserve"> Proces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(ACQ) – procesy tej grupy są wykonywane po stronie klienta, lub dostawcę działającego jako klient dla własnych dostawców, w celu nabycia produktu lub usługi. Procesy tej grupy, podobnie jak poprzedniej nie mają istotnego wpływu na wykazywanie bezpieczeństwa systemu, dlatego w dalszej części tego podrozdziału nie będą szerzej omawiane.</w:t>
      </w:r>
    </w:p>
    <w:p w:rsidR="009F6B72" w:rsidRPr="001C392F" w:rsidRDefault="009F6B72" w:rsidP="00AA71E6">
      <w:pPr>
        <w:pStyle w:val="Akapitzlist"/>
        <w:spacing w:line="360" w:lineRule="auto"/>
        <w:jc w:val="both"/>
        <w:rPr>
          <w:rFonts w:cs="Arial"/>
        </w:rPr>
      </w:pPr>
    </w:p>
    <w:p w:rsidR="00552FD5" w:rsidRPr="00670C6D" w:rsidRDefault="009F6B72" w:rsidP="00AA71E6">
      <w:pPr>
        <w:jc w:val="both"/>
        <w:rPr>
          <w:rFonts w:ascii="Arial" w:hAnsi="Arial" w:cs="Arial"/>
          <w:sz w:val="20"/>
          <w:szCs w:val="20"/>
        </w:rPr>
      </w:pPr>
      <w:r w:rsidRPr="00670C6D">
        <w:rPr>
          <w:rFonts w:ascii="Arial" w:hAnsi="Arial" w:cs="Arial"/>
          <w:sz w:val="20"/>
          <w:szCs w:val="20"/>
        </w:rPr>
        <w:lastRenderedPageBreak/>
        <w:t xml:space="preserve">Poniżej omówione zostały procesy z grup SYS i SWE oraz SUP (procesy należące do kategorii </w:t>
      </w:r>
      <w:proofErr w:type="spellStart"/>
      <w:r w:rsidRPr="00670C6D">
        <w:rPr>
          <w:rFonts w:ascii="Arial" w:hAnsi="Arial" w:cs="Arial"/>
          <w:sz w:val="20"/>
          <w:szCs w:val="20"/>
        </w:rPr>
        <w:t>Supporting</w:t>
      </w:r>
      <w:proofErr w:type="spellEnd"/>
      <w:r w:rsidRPr="00670C6D">
        <w:rPr>
          <w:rFonts w:ascii="Arial" w:hAnsi="Arial" w:cs="Arial"/>
          <w:sz w:val="20"/>
          <w:szCs w:val="20"/>
        </w:rPr>
        <w:t xml:space="preserve"> Life </w:t>
      </w:r>
      <w:proofErr w:type="spellStart"/>
      <w:r w:rsidRPr="00670C6D">
        <w:rPr>
          <w:rFonts w:ascii="Arial" w:hAnsi="Arial" w:cs="Arial"/>
          <w:sz w:val="20"/>
          <w:szCs w:val="20"/>
        </w:rPr>
        <w:t>Cycle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Procesess</w:t>
      </w:r>
      <w:proofErr w:type="spellEnd"/>
      <w:r w:rsidRPr="00670C6D">
        <w:rPr>
          <w:rFonts w:ascii="Arial" w:hAnsi="Arial" w:cs="Arial"/>
          <w:sz w:val="20"/>
          <w:szCs w:val="20"/>
        </w:rPr>
        <w:t>) – które są ważne w kontekście dowodzenia o bezpieczeństwie systemu w cyklu wytwórczym.</w:t>
      </w:r>
    </w:p>
    <w:tbl>
      <w:tblPr>
        <w:tblStyle w:val="Tabela-Siatka"/>
        <w:tblW w:w="5000" w:type="pct"/>
        <w:tblLook w:val="04A0" w:firstRow="1" w:lastRow="0" w:firstColumn="1" w:lastColumn="0" w:noHBand="0" w:noVBand="1"/>
      </w:tblPr>
      <w:tblGrid>
        <w:gridCol w:w="1890"/>
        <w:gridCol w:w="6829"/>
      </w:tblGrid>
      <w:tr w:rsidR="00673B4E" w:rsidRPr="00670C6D" w:rsidTr="00673B4E">
        <w:tc>
          <w:tcPr>
            <w:tcW w:w="5000" w:type="pct"/>
            <w:gridSpan w:val="2"/>
          </w:tcPr>
          <w:p w:rsidR="00673B4E" w:rsidRPr="00670C6D" w:rsidRDefault="00673B4E" w:rsidP="00AA71E6">
            <w:pPr>
              <w:spacing w:line="360" w:lineRule="auto"/>
              <w:jc w:val="both"/>
              <w:rPr>
                <w:rFonts w:ascii="Arial" w:hAnsi="Arial" w:cs="Arial"/>
                <w:sz w:val="20"/>
                <w:szCs w:val="20"/>
              </w:rPr>
            </w:pPr>
            <w:r w:rsidRPr="00670C6D">
              <w:rPr>
                <w:rFonts w:ascii="Arial" w:hAnsi="Arial" w:cs="Arial"/>
                <w:b/>
                <w:i/>
                <w:sz w:val="20"/>
                <w:szCs w:val="20"/>
              </w:rPr>
              <w:t xml:space="preserve">System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(SYS)</w:t>
            </w:r>
            <w:r w:rsidRPr="00670C6D">
              <w:rPr>
                <w:rFonts w:ascii="Arial" w:hAnsi="Arial" w:cs="Arial"/>
                <w:sz w:val="20"/>
                <w:szCs w:val="20"/>
              </w:rPr>
              <w:t xml:space="preserve"> – składa się z procesów związanych z:: </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Pobieraniem, zarządzaniem wymaganiami klienta i wewnętrznymi co do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Definiowaniem architektury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Integracją i wykonywaniem testów na poziomie systemu</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Elicitation</w:t>
            </w:r>
            <w:proofErr w:type="spellEnd"/>
            <w:r w:rsidRPr="00670C6D">
              <w:rPr>
                <w:rFonts w:ascii="Arial" w:hAnsi="Arial" w:cs="Arial"/>
                <w:b/>
                <w:sz w:val="20"/>
                <w:szCs w:val="20"/>
              </w:rPr>
              <w:t xml:space="preserve"> (SYS1)</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Gromadzenie, przetwarzanie i śledzenie wymagań interesariuszy względem produktu przez cały proces wytwórczy</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tcPr>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Utrzymanie komunikacji pomiędzy zainteresowanymi stronami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Uzgodnione wymagania interesariuszy zostały zdefiniowane i określone</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zmian w wymaganiach które mogą następować w oparciu o zmieniające się potrzeby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monitorowania aktualnych potrzeb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 xml:space="preserve">Ustalenie procedury, której interesariusze powinni przestrzegać w celu określenia statusu i dyspozycji żądań zmian w wymaganiach </w:t>
            </w:r>
          </w:p>
          <w:p w:rsidR="00673B4E" w:rsidRPr="00670C6D" w:rsidRDefault="007B03A8"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Zapewnienie,</w:t>
            </w:r>
            <w:r w:rsidR="00673B4E" w:rsidRPr="00670C6D">
              <w:rPr>
                <w:rFonts w:ascii="Arial" w:hAnsi="Arial" w:cs="Arial"/>
                <w:sz w:val="20"/>
                <w:szCs w:val="20"/>
              </w:rPr>
              <w:t xml:space="preserve"> że zmiany w wymaganiach wynikające z zmieniającej się technologii i potrzeb interesariuszy są właściwie identyfikowane, powiązane a ryzyko z związane z ich wdrożeniem jest oceniane i zarządzane</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zarzadzania ryzykiem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ograniczania ryzyka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1,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3,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Wymagania Interesariuszy projektu (powiązane z RIP pkt. 1, 2)</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(SYS2)</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Przekształcenie zdefiniowanych wymagań zainteresowanych stron projektu w zestaw wymagań systemowych, które będą pomocne przy projektowaniu systemu.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Procesu (RIP)</w:t>
            </w:r>
          </w:p>
        </w:tc>
        <w:tc>
          <w:tcPr>
            <w:tcW w:w="3916" w:type="pct"/>
            <w:vAlign w:val="center"/>
          </w:tcPr>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lastRenderedPageBreak/>
              <w:t>Wytworzenie zdefiniowanego zestawu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Pogrupowanie wymagań systemowych wg określonych kategorii. </w:t>
            </w:r>
            <w:r w:rsidRPr="00670C6D">
              <w:rPr>
                <w:rFonts w:ascii="Arial" w:hAnsi="Arial" w:cs="Arial"/>
                <w:sz w:val="20"/>
                <w:szCs w:val="20"/>
              </w:rPr>
              <w:lastRenderedPageBreak/>
              <w:t xml:space="preserve">Analiza wymagań pod względem ich poprawności i możliwości weryfikacji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Przenalizowanie wpływu wymagań systemowych na środowisko operacyjne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Określenie priorytetów wdrażania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Aktualizacja wymagań systemowych, jeśli jest to potrzebne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Ustalenie czy wymagania interesariuszy „pokrywa” wytworzony zestaw wymagań systemowych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Ocena wymagań interesariuszy pod względem kosztów, harmonogramu i wpływu na projekt</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Uzgodnienie wymagań systemowych i przekazanie wszystkim zainteresowanym 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1)</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4, 7)</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specyfikacji wymagań co do interfejsu systemu (powiązane z RIP pkt. 1, 3)</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Specyfikacja wymagań systemowych (powiązane z RIP pkt. 1,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Kryteria weryfikacji (powiązane z RIP pkt. 2)</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(SYS3)</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systemu</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systemu do poszczególnych elementów w opracowanym projekcie architektury </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systemu wg zdefiniowanych kryteriów</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Wytworzenie projektu architektury systemu z wskazaniem elementów, z których się składa</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Powiązanie wymagań systemowych z określonymi elementami systemu na projekcie </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interfejsów poszczególnych elementów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logiki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Wskazanie na projekcie architektury systemu które wymagania systemowe odpowiadają pozyskanym wymaganiom od interesariuszy projektu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Uzgodnienie projektu architektury systemu i przekazanie go wszystkim </w:t>
            </w:r>
            <w:r w:rsidRPr="00670C6D">
              <w:rPr>
                <w:rFonts w:ascii="Arial" w:hAnsi="Arial" w:cs="Arial"/>
                <w:sz w:val="20"/>
                <w:szCs w:val="20"/>
              </w:rPr>
              <w:lastRenderedPageBreak/>
              <w:t xml:space="preserve">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systemu (powiązane z RIP pkt. 1, 2, 3, 4,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dotycząca interfejsu systemu (powiązane z RIP pkt. 3)</w:t>
            </w:r>
          </w:p>
        </w:tc>
      </w:tr>
      <w:tr w:rsidR="00673B4E" w:rsidRPr="00AB652A"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lang w:val="en-US"/>
              </w:rPr>
            </w:pPr>
            <w:r w:rsidRPr="00670C6D">
              <w:rPr>
                <w:rFonts w:ascii="Arial" w:hAnsi="Arial" w:cs="Arial"/>
                <w:b/>
                <w:sz w:val="20"/>
                <w:szCs w:val="20"/>
                <w:lang w:val="en-US"/>
              </w:rPr>
              <w:t xml:space="preserve">System Integration and Integration Test (SYS4)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systemu w większe moduły aż do uzyskania w pełni zintegrowanego systemu zgodnego z projektem architektury systemu</w:t>
            </w:r>
          </w:p>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systemu zostały zintegrowane w sposób zgodny z projektem architektury</w:t>
            </w:r>
          </w:p>
          <w:p w:rsidR="00673B4E" w:rsidRPr="00670C6D" w:rsidRDefault="00673B4E" w:rsidP="00AA71E6">
            <w:pPr>
              <w:pStyle w:val="Akapitzlist"/>
              <w:spacing w:line="360" w:lineRule="auto"/>
              <w:ind w:left="360"/>
              <w:jc w:val="both"/>
              <w:rPr>
                <w:rFonts w:ascii="Arial" w:hAnsi="Arial" w:cs="Arial"/>
                <w:sz w:val="20"/>
                <w:szCs w:val="20"/>
              </w:rPr>
            </w:pP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Wytworzenie strategii integracji systemu zgodnej planem projektu. Plan wydań kolejnych wersji systemu oraz projekt architektury systemu są opracowywane pod kątem integracji elementów systemu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Wytworzenie strategii testów integracji systemu, która zawiera plan testów regresyjnych, w celu przetestowania interakcji elementów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Opracowanie specyfikacji testów integracji systemu zgodnych z strategią testów integracji, takich których pozytywne wykonanie dostarczy dowody na zgodność zintegrowanych elementów systemu w tym także interfejsów pomiędzy elementami z wytworzonym projektem architektury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Uzyskanie takiego zaawansowania projektu, w którym elementy systemu są zintegrowane zgodnie z dostarczoną strategia integracji</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Wybór przypadków testowych zawartych w specyfikacji testów integracji następuje w oparciu o wytyczne strategii testów integracyjnych i planu wydań kolejnych wersji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interakcje poszczególnych elementów systemu są testowane przy użyciu wybranych przypadków testowych a wyniki testów są dokumentowane.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Zapewnienie identyfikacji przypadków testowych wraz z wynikami testów integracji przeprowadzonych na ich podstawie na projekcie architektury który obrazuje poszczególne elementy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wyniki testów integracji są opisywane i udostępniane </w:t>
            </w:r>
            <w:r w:rsidRPr="00670C6D">
              <w:rPr>
                <w:rFonts w:ascii="Arial" w:hAnsi="Arial" w:cs="Arial"/>
                <w:sz w:val="20"/>
                <w:szCs w:val="20"/>
              </w:rPr>
              <w:lastRenderedPageBreak/>
              <w:t>wszystkim zainteresowanym stronom projektu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Wytworzony prototyp systemu (powiązane z RIP pkt. 4)</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6, 8)</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(SYS5)</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Sprawdzenie czy wytworzony zintegrowany system jest zgodny z wymaganiami i czy jest gotowy do dostarczenia.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strategii testów kwalifikacji systemu, obejmującej strategie testów regresyjnych zgodnych z planem projektu i planem wydań kolejnych wersji systemu w celu kompletnego przetestowania dostarczonego zintegrowanego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specyfikacji testów, zgodnie z strategią testów kwalifikacji, których celem będzie dostarczenie dowodów na zgodność systemu z wymaganiami klienta</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 xml:space="preserve"> Zapewnienie, że dostarczony system zintegrowany jest testowany wg wybranych przypadków testowych a wyniki są na bieżąco dokumentowane</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systemowymi dostarczonymi przez klienta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4, 6)</w:t>
            </w:r>
          </w:p>
        </w:tc>
      </w:tr>
    </w:tbl>
    <w:p w:rsidR="00673B4E" w:rsidRPr="00670C6D" w:rsidRDefault="00673B4E" w:rsidP="00AA71E6">
      <w:pPr>
        <w:jc w:val="both"/>
        <w:rPr>
          <w:rFonts w:ascii="Arial" w:hAnsi="Arial" w:cs="Arial"/>
          <w:sz w:val="20"/>
          <w:szCs w:val="20"/>
        </w:rPr>
      </w:pP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tcPr>
          <w:p w:rsidR="007B03A8" w:rsidRPr="00670C6D" w:rsidRDefault="007B03A8" w:rsidP="00AA71E6">
            <w:pPr>
              <w:spacing w:line="360" w:lineRule="auto"/>
              <w:jc w:val="both"/>
              <w:rPr>
                <w:rFonts w:ascii="Arial" w:hAnsi="Arial" w:cs="Arial"/>
                <w:sz w:val="20"/>
                <w:szCs w:val="20"/>
              </w:rPr>
            </w:pPr>
            <w:r w:rsidRPr="00670C6D">
              <w:rPr>
                <w:rFonts w:ascii="Arial" w:hAnsi="Arial" w:cs="Arial"/>
                <w:b/>
                <w:i/>
                <w:sz w:val="20"/>
                <w:szCs w:val="20"/>
              </w:rPr>
              <w:lastRenderedPageBreak/>
              <w:t xml:space="preserve">Software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(SWE)</w:t>
            </w:r>
            <w:r w:rsidRPr="00670C6D">
              <w:rPr>
                <w:rFonts w:ascii="Arial" w:hAnsi="Arial" w:cs="Arial"/>
                <w:b/>
                <w:sz w:val="20"/>
                <w:szCs w:val="20"/>
              </w:rPr>
              <w:t xml:space="preserve"> </w:t>
            </w:r>
            <w:r w:rsidRPr="00670C6D">
              <w:rPr>
                <w:rFonts w:ascii="Arial" w:hAnsi="Arial" w:cs="Arial"/>
                <w:sz w:val="20"/>
                <w:szCs w:val="20"/>
              </w:rPr>
              <w:t>– składa się z procesów związanych z:</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Zarządzaniem wymaganiami klienta co do oprogramowania które wynikają z pozyskanych wymagań dotyczących systemu</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Opracowaniem projektu architektury oprogramowania</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Integracją i wykonywaniem testów przed wdrożeniem wytworzonego oprogramowania</w:t>
            </w:r>
          </w:p>
        </w:tc>
      </w:tr>
      <w:tr w:rsidR="007B03A8" w:rsidRPr="00670C6D" w:rsidTr="008118B9">
        <w:trPr>
          <w:trHeight w:val="397"/>
        </w:trPr>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(SWE1)</w:t>
            </w:r>
          </w:p>
        </w:tc>
      </w:tr>
      <w:tr w:rsidR="007B03A8" w:rsidRPr="00670C6D" w:rsidTr="008118B9">
        <w:trPr>
          <w:trHeight w:val="59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Przegląd wymagań dotyczących systemu i na ich podstawie stworzenie listy wymagań względem oprogramowania wbudowanego które ma zostać wytworzone</w:t>
            </w:r>
          </w:p>
        </w:tc>
      </w:tr>
      <w:tr w:rsidR="007B03A8" w:rsidRPr="00670C6D" w:rsidTr="008118B9">
        <w:trPr>
          <w:trHeight w:val="370"/>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wymagań względem oprogramowania i przydzielenie ich do określonych elementów oprogramowania systemu i ich interfejsów</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Podzielenie wymagań dotyczących oprogramowania na kategorie i przeanalizowanie ich pod względem poprawności i weryfikowalności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Analiza wpływu wymagań względem oprogramowania na środowisko deweloperskie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Zdefiniowanie priorytetów wdrażania wymagań klienta względem oprogramowania podczas procesu wytwórczego.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Jeśli jest to konieczne wymagania względem oprogramowania mogą być aktualizowane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spójności i zakresu identyfikowalności wymagań dotyczących oprogramowania w dostarczonych wymaganiach względem systemu. Weryfikacja możliwości identyfikacji wymagań dotyczących oprogramowania na dostarczonym projekcie architektury systemu.</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Ocena dostarczonych wymagań względem oprogramowania pod kątem kosztu wdrożenia, zakresu zmian w harmonogramie wdrożenia oraz wpływu na projektowany system</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Uzgodnienie ostatecznej listy wymagań względem oprogramowania i przekazanie ich wszystkim stronom projektu których one dotyczą </w:t>
            </w:r>
          </w:p>
        </w:tc>
      </w:tr>
      <w:tr w:rsidR="007B03A8" w:rsidRPr="00670C6D" w:rsidTr="008118B9">
        <w:trPr>
          <w:trHeight w:val="42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kontroli zmian (powiązane z RIP pkt. 5,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od interesariuszy co do systemu (powiązane z RIP pkt. 1,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Raport z analizy (powiązane z RIP pkt. 2, 3, 4,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 xml:space="preserve">Specyfikacja wymagań dotyczących interfejsu oprogramowania </w:t>
            </w:r>
            <w:r w:rsidRPr="00670C6D">
              <w:rPr>
                <w:rFonts w:ascii="Arial" w:hAnsi="Arial" w:cs="Arial"/>
                <w:sz w:val="20"/>
                <w:szCs w:val="20"/>
              </w:rPr>
              <w:lastRenderedPageBreak/>
              <w:t>(powiązane z RIP pkt. 1)</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Specyfikacja wymagań dotyczących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(SWE2)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oprogramowania wbudowanego</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oprogramowania do poszczególnych elementów w opracowanym projekcie architektury </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oprogramowania wbudowanego wg zdefiniowanych kryteriów</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projekt architektury oprogramowania wyodrębniając poszczególne elementy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Przydzielenie wymagań względem oprogramowania do właściwych elementów na architektury na projekcie</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interfejsów wszystkich elementów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Określone są zachowania dynamiczne i cele dotyczące zużycia zasobów poszczególnych elementów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Zdefiniowanie spójności między wymaganiami związanymi z oprogramowaniem a poszczególnymi elementami na projekcie architektury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Uzgodnienie ostatecznej wersji projektu architektury oprogramowania i przekazanie go zainteresowanym stronom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oprogramowania (powiązane z RIP pkt. 1, 2, 3, 4,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dotyczących interfejsu oprogramowania (powiązane z RIP pkt. 3)</w:t>
            </w:r>
          </w:p>
        </w:tc>
      </w:tr>
      <w:tr w:rsidR="007B03A8" w:rsidRPr="00AB652A"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t>Software Detailed Design and Unit Construction (SWE3)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Wytworzenie i dostarczenie elementów oprogramowania zgodnych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Opracowanie szczegółowy projekt architektury oprogramowania z podziałem na poszczególne moduły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Określenie interfejsów dla wskazanych na projekcie modułów oprogramowania</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zestawu dynamicznych </w:t>
            </w:r>
            <w:proofErr w:type="spellStart"/>
            <w:r w:rsidRPr="00670C6D">
              <w:rPr>
                <w:rFonts w:ascii="Arial" w:hAnsi="Arial" w:cs="Arial"/>
                <w:sz w:val="20"/>
                <w:szCs w:val="20"/>
              </w:rPr>
              <w:t>zachowań</w:t>
            </w:r>
            <w:proofErr w:type="spellEnd"/>
            <w:r w:rsidRPr="00670C6D">
              <w:rPr>
                <w:rFonts w:ascii="Arial" w:hAnsi="Arial" w:cs="Arial"/>
                <w:sz w:val="20"/>
                <w:szCs w:val="20"/>
              </w:rPr>
              <w:t xml:space="preserve"> poszczególnych </w:t>
            </w:r>
            <w:r w:rsidRPr="00670C6D">
              <w:rPr>
                <w:rFonts w:ascii="Arial" w:hAnsi="Arial" w:cs="Arial"/>
                <w:sz w:val="20"/>
                <w:szCs w:val="20"/>
              </w:rPr>
              <w:lastRenderedPageBreak/>
              <w:t xml:space="preserve">modułów oprogramowania (określenie logiki aplikacji)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spójności oraz zakresu identyfikowalności pomiędzy wymaganiami względem oprogramowania a poszczególnymi modułami zdefiniowanymi w projekcie szczegółowym architektury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Uzgodnienie szczegółowego projektu architektury oprogramowania i przekazanie go zainteresowanym stronom projektu</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Wytworzenie modułów oprogramowania zdefiniowanych w projekcie szczegółowym architektury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Szczegółowy projekt architektury oprogramowania (powiązane z RIP pkt. 1, 2, 3)</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Prototyp oprogramowania wbudowanego (powiązane z RIP pkt. 6)</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Unit </w:t>
            </w:r>
            <w:proofErr w:type="spellStart"/>
            <w:r w:rsidRPr="00670C6D">
              <w:rPr>
                <w:rFonts w:ascii="Arial" w:hAnsi="Arial" w:cs="Arial"/>
                <w:b/>
                <w:sz w:val="20"/>
                <w:szCs w:val="20"/>
              </w:rPr>
              <w:t>Verification</w:t>
            </w:r>
            <w:proofErr w:type="spellEnd"/>
            <w:r w:rsidRPr="00670C6D">
              <w:rPr>
                <w:rFonts w:ascii="Arial" w:hAnsi="Arial" w:cs="Arial"/>
                <w:b/>
                <w:sz w:val="20"/>
                <w:szCs w:val="20"/>
              </w:rPr>
              <w:t xml:space="preserve"> (SWE4)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Weryfikacja wytworzonych elementów oprogramowania pod kątem ich zgodności z szczegółowym projektem architektury</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są zgodne z zaprojektowaną architekturą oraz zdefiniowanymi wymaganiami niefunkcjonalnymi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Opracowanie strategii weryfikacji modułów oprogramowania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Opracowanie kryteriów weryfikacji modułów oprogramowania zgodnych z dostarczoną strategią weryfikacji dzięki którym możliwe będzie dostarczenie dowodów na zgodność dostarczonych modułów oprogramowania z projektem szczegółowym</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Zapewnienie, że moduły oprogramowania są weryfikowane na podstawie strategii weryfikacji i dostarczonych kryteriów weryfikacji</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Ustalenie spójności pomiędzy kryteriami weryfikacji modułów oprogramowania a rezultatami przeprowadzonej weryfikacji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Podsumowanie wyników weryfikacji modułów oprogramowania i dostarczenie ich zainteresowanym stronom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Specyfikacja testów (powiązane z RIP pkt. 2)</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lastRenderedPageBreak/>
              <w:t>Dokument przeglądu projektu (powiązane z RIP pkt. 3,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Rezultaty weryfikacji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Wyniki testów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Raport analizy (powiązane z RIP pkt. 3)</w:t>
            </w:r>
          </w:p>
        </w:tc>
      </w:tr>
      <w:tr w:rsidR="007B03A8" w:rsidRPr="00AB652A"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lastRenderedPageBreak/>
              <w:t>Software Integration and Integration Test (SWE5)</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oprogramowania w większe moduły aż do uzyskania w pełni zintegrowanego oprogramowania wbudowanego</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zostały zintegrowane w sposób zgodny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strategii integracji oprogramowania zgodnej z planem projektu, planami wdrożeń kolejnych wersji oprogramowania oraz projektem architektury oprogramowania w celu dostarczenia dowodów poprawnego zintegrowania elementów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 xml:space="preserve">Opracowanie strategii testowania integracji oprogramowania obejmującą strategię testów regresji w celu przetestowania interakcji między poszczególnymi elementami oprogramowania </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specyfikacji testów integracji oprogramowania zgodnie ze strategią testów integracji, której celem jest dostarczenie dowodów na zgodność zintegrowanych elementów oprogramowania z architekturą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elementy oprogramowania są zintegrowane zgodnie ze strategią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scenariusze testowe zawarte w specyfikacji testów integracji są wybierane zgodnie ze strategią testów integracji i planem wydań kolejnych wersji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zintegrowane elementy oprogramowania są testowane przy użyciu określonych przypadków testowych, a wyniki testów integracji oprogramowania są właściwe dokumentowane</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spójności między wskazanymi elementami na projekcie architektury oprogramowania a przypadkami testowymi zawartymi w specyfikacji testów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Dokonanie posumowania wyników testów integracji oprogramowania i przekazane do wszystkich zainteresowanych stron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Moduł (element architektury) oprogramowania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Zintegrowane oprogramowanie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lastRenderedPageBreak/>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Wyniki testów (powiązane z RIP pkt. 6,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Lista „zbudowanych” deweloperskich wersji kodu oprogramowania (powiązane z RIP pkt. 4, 7)</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(SWE6)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Zapewnienie, że wytworzone zintegrowane oprogramowanie wbudowane jest zgodne z wymaganiami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strategii testów kwalifikacji oprogramowania, obejmującej strategie testów regresyjnych zgodnych z planem projektu i planem wydań kolejnych wersji oprogramowania w celu kompletnego przetestowania dostarczonego zintegrowanego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specyfikacji testów kwalifikacji oprogramowania, zgodnie z strategią testów kwalifikacji, których celem będzie dostarczenie dowodów na zgodność oprogramowania z wymaganiami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 xml:space="preserve"> Zapewnienie, że dostarczone oprogramowanie zintegrowane jest testowane wg wybranych przypadków testowych a wyniki są na bieżąco dokumentowane</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względem oprogramowania dostarczonymi przez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wyniki testów kwalifikacji oprogramowania zostały opisane i przekazane wszystkim stronom, projektu których dotyczą.</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Wyniki testów (powiązane z RIP pkt. 4,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lastRenderedPageBreak/>
              <w:t>Strategia (powiązane z RIP pkt. 1)</w:t>
            </w:r>
          </w:p>
        </w:tc>
      </w:tr>
    </w:tbl>
    <w:p w:rsidR="007B03A8" w:rsidRPr="00670C6D" w:rsidRDefault="007B03A8" w:rsidP="00AA71E6">
      <w:pPr>
        <w:jc w:val="both"/>
        <w:rPr>
          <w:rFonts w:ascii="Arial" w:hAnsi="Arial" w:cs="Arial"/>
          <w:sz w:val="20"/>
          <w:szCs w:val="20"/>
        </w:rPr>
      </w:pPr>
    </w:p>
    <w:p w:rsidR="007B03A8"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Trzecią</w:t>
      </w:r>
      <w:r w:rsidR="007B03A8" w:rsidRPr="00670C6D">
        <w:rPr>
          <w:rFonts w:ascii="Arial" w:hAnsi="Arial" w:cs="Arial"/>
          <w:sz w:val="20"/>
          <w:szCs w:val="20"/>
        </w:rPr>
        <w:t xml:space="preserve"> grupą procesów które mają znaczenie w obszarze bezpieczeństwa systemu, a zatem wymagają szczegółowego omówienia to procesy z kategorii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Life </w:t>
      </w:r>
      <w:proofErr w:type="spellStart"/>
      <w:r w:rsidR="007B03A8" w:rsidRPr="00670C6D">
        <w:rPr>
          <w:rFonts w:ascii="Arial" w:hAnsi="Arial" w:cs="Arial"/>
          <w:sz w:val="20"/>
          <w:szCs w:val="20"/>
        </w:rPr>
        <w:t>Cycle</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Processes</w:t>
      </w:r>
      <w:proofErr w:type="spellEnd"/>
      <w:r w:rsidR="007B03A8" w:rsidRPr="00670C6D">
        <w:rPr>
          <w:rFonts w:ascii="Arial" w:hAnsi="Arial" w:cs="Arial"/>
          <w:sz w:val="20"/>
          <w:szCs w:val="20"/>
        </w:rPr>
        <w:t xml:space="preserve">. Kategoria ta zawiera procesy które należą do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Group</w:t>
      </w:r>
      <w:proofErr w:type="spellEnd"/>
      <w:r w:rsidR="007B03A8" w:rsidRPr="00670C6D">
        <w:rPr>
          <w:rFonts w:ascii="Arial" w:hAnsi="Arial" w:cs="Arial"/>
          <w:sz w:val="20"/>
          <w:szCs w:val="20"/>
        </w:rPr>
        <w:t xml:space="preserve"> (SUP). Grupa ta składa się z procesów, które mogą być wykorzystane przez dowolny inny proces w różnych punktach cyklu życia systemu / projektu. Procesy tej grupy to:</w:t>
      </w: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Quality</w:t>
            </w:r>
            <w:proofErr w:type="spellEnd"/>
            <w:r w:rsidRPr="00670C6D">
              <w:rPr>
                <w:rFonts w:ascii="Arial" w:hAnsi="Arial" w:cs="Arial"/>
                <w:b/>
                <w:sz w:val="20"/>
                <w:szCs w:val="20"/>
              </w:rPr>
              <w:t xml:space="preserve"> Assurance (SUP1)</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Niezależne zapewnienie, że wytwarzany produkt lub trwający proces wytwórczy jest zgodny z wcześniejszymi założeniami, planami</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Monitorowanie wytwarzanego produktu lub trwającego procesu wytwórczego i podejmowanie działania w przypadku stwierdzenia niezgodności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Opracowanie, wdrożenie i utrzymanie spójniej strategii zapewnienia jakości oprogramowania </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Uzyskanie niezależności obiektywności oraz minimalizowanie ryzyka konfliktu interesów pomiędzy stronami projektu przy wdrażaniu strategii utrzymania jakości oprogramowania</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Niezgodności produktów roboczych, procesów oraz czynności podejmowanych w ramach określonego procesu z powiązanymi wymaganiami są identyfikowane, dokumentowane, propagowane do wszystkich zainteresowanych stron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Zgodność produktów roboczych, procesów i czynności w ramach procesów jest weryfikowana, dokumentowana i propagowana do wszystkich interesariuszy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zapewnienie mechanizmów przekazywania informacji o niezgodnościach w projekcie pomiędzy osobami odpowiedzialnymi za zarządzanie projektem na różnych poziomach</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Odpowiednie zarządzanie projektem ma na celu zapewnienie, że zidentyfikowane niezgodności zostaną rozwiązane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Plan zapewnienia jakości rozwiązań (powiązane z RIP pkt. 1, 2)</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3,4,5)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 opisem problemów związanych z utrzymaniem jakości rozwiązań (powiązane z RIP pkt. 3, 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ogólnego poziomu jakości wytwarzanych 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 xml:space="preserve"> Dokument związany z przeglądem poziomu jakości wytwarzanych </w:t>
            </w:r>
            <w:r w:rsidRPr="00670C6D">
              <w:rPr>
                <w:rFonts w:ascii="Arial" w:hAnsi="Arial" w:cs="Arial"/>
                <w:sz w:val="20"/>
                <w:szCs w:val="20"/>
              </w:rPr>
              <w:lastRenderedPageBreak/>
              <w:t>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Rejestr działań podjętych w celu poprawienia poziomu jakości oprogramowania (powiązane z RIP pkt. 3, 5, 6)</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kryteriów jakie muszą zostać spełnione w celu utrzymania określonego poziomu jakości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Verification</w:t>
            </w:r>
            <w:proofErr w:type="spellEnd"/>
            <w:r w:rsidRPr="00670C6D">
              <w:rPr>
                <w:rFonts w:ascii="Arial" w:hAnsi="Arial" w:cs="Arial"/>
                <w:b/>
                <w:sz w:val="20"/>
                <w:szCs w:val="20"/>
              </w:rPr>
              <w:t xml:space="preserve"> (SUP2)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Potwierdzenie, że każdy produkt w danym procesie lub projekcie właściwie odzwierciedla określone wymagania.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Opracowanie, implementacja i zarządzanie strategią weryfikacji</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Zidentyfikowanie kryteriów weryfikacji wszystkich wymaganych produktów roboczych procesu</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czynności w zakresie weryfikacji są wykonywane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defekty są identyfikowane i dokumentowane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 xml:space="preserve">Zapewnienie, że rezultaty weryfikacji są dostępne dla klientów oraz wszystkich zainteresowanych stron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dokumentująca występujące problemy w zakresie implementacji procesu (powiązane z RIP pkt.3,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wyników weryfikacji (powiązane z RIP pkt. 2, 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4)</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kryteria które musza zostać spełnione w celu zapewnienia określonego poziomu jakości (powiązane z RIP pkt. 2)</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Strategia weryfikacji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t xml:space="preserve">Joint </w:t>
            </w:r>
            <w:proofErr w:type="spellStart"/>
            <w:r w:rsidRPr="00670C6D">
              <w:rPr>
                <w:rFonts w:ascii="Arial" w:hAnsi="Arial" w:cs="Arial"/>
                <w:b/>
                <w:sz w:val="20"/>
                <w:szCs w:val="20"/>
              </w:rPr>
              <w:t>Review</w:t>
            </w:r>
            <w:proofErr w:type="spellEnd"/>
            <w:r w:rsidRPr="00670C6D">
              <w:rPr>
                <w:rFonts w:ascii="Arial" w:hAnsi="Arial" w:cs="Arial"/>
                <w:b/>
                <w:sz w:val="20"/>
                <w:szCs w:val="20"/>
              </w:rPr>
              <w:t xml:space="preserve"> (SUP3)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stanu zaawansowania projektu w odniesieniu do stawianych przed nim celów</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że produkt na obecnym etapie wytwórczym spełnia oczekiwania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Przeglądy zarządcze i techniczne są organizowane wg bieżących potrzeb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Status, produkty procesu są oceniane podczas wspólnych przeglądów interesariuszy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 xml:space="preserve">Wnioski uzgodnione po wspólnych przeglądach interesariuszy projektu </w:t>
            </w:r>
            <w:r w:rsidRPr="00670C6D">
              <w:rPr>
                <w:rFonts w:ascii="Arial" w:hAnsi="Arial" w:cs="Arial"/>
                <w:sz w:val="20"/>
                <w:szCs w:val="20"/>
              </w:rPr>
              <w:lastRenderedPageBreak/>
              <w:t>są dostępne dla wszystkich zainteresowanych stron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Czynności podejmowane w następstwie uzyskanych rezultatów przeglądu projektu są monitorowane aż do ich zakończenia</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Problemy są identyfikowane i dokumentowane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zawarte uzgodnienia, dokumentująca aktualną dojrzałość projektu (powiązane z RIP pkt. 3,4,5)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Zapis przeglądu kontraktu (powiązane z RIP pkt. 1,2,3)</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występujących problemów (powiązane z RIP pkt. 3,5)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zespołów wspierających projekt (powiązane z RIP pkt. 1,2)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zwierająca zapis informacji pochodzących z przeglądów projektu (powiązane z RIP pkt. 1 - 5)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3, 4,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przeprowadzonych analiz (powiązane z RIP pkt. 3,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wykonanych audytów (powiązane z RIP pkt. 1, 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dotycząca możliwości wprowadzania ulepszeń w zakresie określonego procesu (powiązane z RIP pkt.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Documentation</w:t>
            </w:r>
            <w:proofErr w:type="spellEnd"/>
            <w:r w:rsidRPr="00670C6D">
              <w:rPr>
                <w:rFonts w:ascii="Arial" w:hAnsi="Arial" w:cs="Arial"/>
                <w:b/>
                <w:sz w:val="20"/>
                <w:szCs w:val="20"/>
              </w:rPr>
              <w:t xml:space="preserve"> (SUP4)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Opracowanie materiałów projektowych</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aktualności zarejestrowanych informacji w procesie wytwórczym</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Opracowanie strategii identyfikującej dokumentację, która ma powstać podczas cyklu życia produktu lub usługi</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Identyfikacja standardów, których należy przestrzegać w celu opracowywania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Określenie rodzajów dokumentów jakie musza zostać wytworzone w trakcie trwania procesu lub projektu</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Zawartość dokumentacji oraz cele jej wytwarzania są jasno określone</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Określone są standardy regulujące sposób opracowania i udostępniania wytworzonej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 xml:space="preserve">Utrzymanie aktualności dokumentacji projektowej odbywa się wg ścisłych kryteriów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dokumentowania czynności projektowych (powiązane z RIP pkt. 1, 2)</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potwierdzenie zawartych uzgodnień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lastRenderedPageBreak/>
              <w:t>Dokument przeglądu projektu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historię wprowadzonych zmian w określonych obszarach projektu (powiązane z RIP pkt.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Lista produktów roboczych dla poszczególnych procesów (powiązane z RIP pkt. 3)</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Configuration</w:t>
            </w:r>
            <w:proofErr w:type="spellEnd"/>
            <w:r w:rsidRPr="00670C6D">
              <w:rPr>
                <w:rFonts w:ascii="Arial" w:hAnsi="Arial" w:cs="Arial"/>
                <w:b/>
                <w:sz w:val="20"/>
                <w:szCs w:val="20"/>
              </w:rPr>
              <w:t xml:space="preserve"> Management (SUP5)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integralności wszystkich produktów (np. środowiska deweloperskie) objętych procesem lub projektem</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Udostępnienie ich zainteresowanym stronom zarówno po stronie klienta jak i wewnętrznie pomiędzy zespołami biorącymi udział w procesie wytwarzania oprogramowania.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Opracowanie strategii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Wszystkie elementy konfiguracji wygenerowane przez proces lub projekt są zidentyfikowane i dokumentowane zgodnie ze strategią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Modyfikacja i wydania elementów konfiguracji podlegają kontroli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Modyfikacje i wydania elementów konfiguracji są udostępniane zainteresowanym stronom projektu</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 xml:space="preserve">Raportowany jest stan zmian elementów konfiguracji </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Zapewniona jest kompletności i spójność podstawowych elementów konfiguracji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Przechowywanie elementów konfiguracji jest kontrolowane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Elementy konfiguracji (powiązane z RIP pkt. 2, 3,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Podręcznik obsługi i przechowywania elementów konfiguracji (powiązane z RIP pkt. 3, 4,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konfiguracją (powiązane z RIP pkt. 1, 2,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naprawy konfiguracji (powiązane z RIP pkt. 1,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Podstawowe dane konfiguracji (powiązane z RIP pkt. 2, 3, 4,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zarządzania konfiguracją (powiązane z RIP pkt. 2,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Historia zmian konfiguracji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System zarządzania konfiguracją (powiązane z RIP pkt. 1,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Problem Resolution Management (SUP6)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Zapewnienie identyfikacji, analizy możliwych rozwiązań problemów</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Monitoring skuteczności wdrożonych rozwiązań mających na celu usunięcie problemu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Opracowanie strategii zarządzania rozwiązywaniem problemów w projekcie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Zidentyfikowane problemy są rejestrowane i klasyfikowane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analizowane w celu dobrania </w:t>
            </w:r>
            <w:r w:rsidRPr="00670C6D">
              <w:rPr>
                <w:rFonts w:ascii="Arial" w:hAnsi="Arial" w:cs="Arial"/>
                <w:sz w:val="20"/>
                <w:szCs w:val="20"/>
              </w:rPr>
              <w:lastRenderedPageBreak/>
              <w:t>odpowiedniego sposobu ich rozwiązania</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Inicjowanie rozwiązań problemu</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monitorowane aż do pełnego ich rozwiązania </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  Znany jest stan zgłoszonych problemów oraz okoliczności ich występowania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zidentyfikowanymi problemami (powiązane z RIP pkt. 1)</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opisujący problem (powiązane z RIP pkt. 2, 3,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analizy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zwierający ocenę skali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stanu problemu (powiązane z RIP pkt. 6)</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Change</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Request</w:t>
            </w:r>
            <w:proofErr w:type="spellEnd"/>
            <w:r w:rsidRPr="00670C6D">
              <w:rPr>
                <w:rFonts w:ascii="Arial" w:hAnsi="Arial" w:cs="Arial"/>
                <w:b/>
                <w:sz w:val="20"/>
                <w:szCs w:val="20"/>
              </w:rPr>
              <w:t xml:space="preserve"> Management (SUP7)</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Definiowanie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Monitoring postępów wdrożenia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Ocena skuteczności wdrożonych żądań zmian</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Opracowanie strategii zarządzania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Żądania zmian są rejestrowane i identyfikowane</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Identyfikacja zależności pomiędzy wieloma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Określenie kryteriów potwierdzenia realizacji żądań zmian</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Żądania zmian są oceniane pod kątem oszacowania zasobów które są potrzebne do ich wdrożenia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Ustalenie priorytetów wdrożenia żądań zmian na podstawie wyników analizy ich wpływu na projekt oraz dostępności zasobów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Zatwierdzone żądania zmian są monitorowane aż do zakończenia ich wdrażania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 Identyfikacja statusów żądań zmiany</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Powiązanie żądań zmian z produktami roboczymi w procesie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Plan zarządzania zmianą (powiązane z RIP pkt. 1)</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Żądanie zmiany (powiązane z RIP pkt. 2, 3, 4, 5, 6,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przeglądu żądań zmian (powiązane z RIP pkt.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kontroli wdrożonych żądań zmiany (powiązane z RIP pkt. 8, 9)</w:t>
            </w:r>
          </w:p>
        </w:tc>
      </w:tr>
    </w:tbl>
    <w:p w:rsidR="007B03A8" w:rsidRPr="00670C6D" w:rsidRDefault="007B03A8" w:rsidP="00AA71E6">
      <w:pPr>
        <w:spacing w:line="360" w:lineRule="auto"/>
        <w:jc w:val="both"/>
        <w:rPr>
          <w:rFonts w:ascii="Arial" w:hAnsi="Arial" w:cs="Arial"/>
          <w:sz w:val="20"/>
          <w:szCs w:val="20"/>
        </w:rPr>
      </w:pPr>
    </w:p>
    <w:p w:rsidR="00506355"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 xml:space="preserve">Uzupełniając opis cyklu wytwórczego realizowany wg. standardu Automotive SPICE wspomnieć należy także o kategorii procesów </w:t>
      </w:r>
      <w:proofErr w:type="spellStart"/>
      <w:r w:rsidRPr="00670C6D">
        <w:rPr>
          <w:rFonts w:ascii="Arial" w:hAnsi="Arial" w:cs="Arial"/>
          <w:i/>
          <w:sz w:val="20"/>
          <w:szCs w:val="20"/>
        </w:rPr>
        <w:t>Organizational</w:t>
      </w:r>
      <w:proofErr w:type="spellEnd"/>
      <w:r w:rsidRPr="00670C6D">
        <w:rPr>
          <w:rFonts w:ascii="Arial" w:hAnsi="Arial" w:cs="Arial"/>
          <w:i/>
          <w:sz w:val="20"/>
          <w:szCs w:val="20"/>
        </w:rPr>
        <w:t xml:space="preserve"> Life </w:t>
      </w:r>
      <w:proofErr w:type="spellStart"/>
      <w:r w:rsidRPr="00670C6D">
        <w:rPr>
          <w:rFonts w:ascii="Arial" w:hAnsi="Arial" w:cs="Arial"/>
          <w:i/>
          <w:sz w:val="20"/>
          <w:szCs w:val="20"/>
        </w:rPr>
        <w:t>Cycle</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Processes</w:t>
      </w:r>
      <w:proofErr w:type="spellEnd"/>
      <w:r w:rsidRPr="00670C6D">
        <w:rPr>
          <w:rFonts w:ascii="Arial" w:hAnsi="Arial" w:cs="Arial"/>
          <w:sz w:val="20"/>
          <w:szCs w:val="20"/>
        </w:rPr>
        <w:t xml:space="preserve">. Składa się ona z procesów wspierających rozwój produktów i zasobów organizacji. Właściwa implementacja i rozwój procesów tej kategorii pomagają organizacji osiągać cele biznesowe w aktualnie prowadzonych projektach. Kategoria ta dzieli procesy na trzy grupy: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r w:rsidRPr="00670C6D">
        <w:rPr>
          <w:rFonts w:ascii="Arial" w:hAnsi="Arial" w:cs="Arial"/>
          <w:sz w:val="20"/>
          <w:szCs w:val="20"/>
        </w:rPr>
        <w:lastRenderedPageBreak/>
        <w:t xml:space="preserve">Management Proces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(MAN) – grupa ta składa się z procesów, z których korzystać będzie każdy pracownik biorący udział w procesie wytwórczym którego rolą jest zarządzanie określony projektem lub procesem w ciągu cyklu życia systemu. Grupa MAN składa się z procesów takich jak: </w:t>
      </w:r>
      <w:proofErr w:type="spellStart"/>
      <w:r w:rsidRPr="00670C6D">
        <w:rPr>
          <w:rFonts w:ascii="Arial" w:hAnsi="Arial" w:cs="Arial"/>
          <w:i/>
          <w:sz w:val="20"/>
          <w:szCs w:val="20"/>
        </w:rPr>
        <w:t>project</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risk</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measurement</w:t>
      </w:r>
      <w:proofErr w:type="spellEnd"/>
      <w:r w:rsidRPr="00670C6D">
        <w:rPr>
          <w:rFonts w:ascii="Arial" w:hAnsi="Arial" w:cs="Arial"/>
          <w:sz w:val="20"/>
          <w:szCs w:val="20"/>
        </w:rPr>
        <w:t xml:space="preserve">.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Reuse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 grupa obejmuje jeden proces stworzony w celu systematycznego wykorzystywania możliwości </w:t>
      </w:r>
      <w:proofErr w:type="spellStart"/>
      <w:r w:rsidRPr="00670C6D">
        <w:rPr>
          <w:rFonts w:ascii="Arial" w:hAnsi="Arial" w:cs="Arial"/>
          <w:sz w:val="20"/>
          <w:szCs w:val="20"/>
        </w:rPr>
        <w:t>reużycia</w:t>
      </w:r>
      <w:proofErr w:type="spellEnd"/>
      <w:r w:rsidRPr="00670C6D">
        <w:rPr>
          <w:rFonts w:ascii="Arial" w:hAnsi="Arial" w:cs="Arial"/>
          <w:sz w:val="20"/>
          <w:szCs w:val="20"/>
        </w:rPr>
        <w:t xml:space="preserve"> zasobów organizacji w cyklu życia systemu.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Improvement</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(PIM) - w skład tej grupy wchodzi wyłącznie jeden proces - </w:t>
      </w:r>
      <w:proofErr w:type="spellStart"/>
      <w:r w:rsidRPr="00670C6D">
        <w:rPr>
          <w:rFonts w:ascii="Arial" w:hAnsi="Arial" w:cs="Arial"/>
          <w:i/>
          <w:sz w:val="20"/>
          <w:szCs w:val="20"/>
        </w:rPr>
        <w:t>process</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improvement</w:t>
      </w:r>
      <w:proofErr w:type="spellEnd"/>
      <w:r w:rsidRPr="00670C6D">
        <w:rPr>
          <w:rFonts w:ascii="Arial" w:hAnsi="Arial" w:cs="Arial"/>
          <w:sz w:val="20"/>
          <w:szCs w:val="20"/>
        </w:rPr>
        <w:t xml:space="preserve">, który zawiera praktyki jakie należy stosować w celu usprawnienia innych procesów wykonywanych w ramach jednostki organizacyjnej </w:t>
      </w:r>
      <w:sdt>
        <w:sdtPr>
          <w:rPr>
            <w:rFonts w:ascii="Arial" w:hAnsi="Arial" w:cs="Arial"/>
            <w:sz w:val="20"/>
            <w:szCs w:val="20"/>
          </w:rPr>
          <w:id w:val="-424340312"/>
          <w:citation/>
        </w:sdtPr>
        <w:sdtContent>
          <w:r w:rsidRPr="00670C6D">
            <w:rPr>
              <w:rFonts w:ascii="Arial" w:hAnsi="Arial" w:cs="Arial"/>
              <w:sz w:val="20"/>
              <w:szCs w:val="20"/>
            </w:rPr>
            <w:fldChar w:fldCharType="begin"/>
          </w:r>
          <w:r w:rsidRPr="00670C6D">
            <w:rPr>
              <w:rFonts w:ascii="Arial" w:hAnsi="Arial" w:cs="Arial"/>
              <w:sz w:val="20"/>
              <w:szCs w:val="20"/>
            </w:rPr>
            <w:instrText xml:space="preserve"> CITATION VDA15 \l 1045 </w:instrText>
          </w:r>
          <w:r w:rsidRPr="00670C6D">
            <w:rPr>
              <w:rFonts w:ascii="Arial" w:hAnsi="Arial" w:cs="Arial"/>
              <w:sz w:val="20"/>
              <w:szCs w:val="20"/>
            </w:rPr>
            <w:fldChar w:fldCharType="separate"/>
          </w:r>
          <w:r w:rsidR="00B366E7" w:rsidRPr="00B366E7">
            <w:rPr>
              <w:rFonts w:ascii="Arial" w:hAnsi="Arial" w:cs="Arial"/>
              <w:noProof/>
              <w:sz w:val="20"/>
              <w:szCs w:val="20"/>
            </w:rPr>
            <w:t>[45]</w:t>
          </w:r>
          <w:r w:rsidRPr="00670C6D">
            <w:rPr>
              <w:rFonts w:ascii="Arial" w:hAnsi="Arial" w:cs="Arial"/>
              <w:sz w:val="20"/>
              <w:szCs w:val="20"/>
            </w:rPr>
            <w:fldChar w:fldCharType="end"/>
          </w:r>
        </w:sdtContent>
      </w:sdt>
      <w:r w:rsidRPr="00670C6D">
        <w:rPr>
          <w:rFonts w:ascii="Arial" w:hAnsi="Arial" w:cs="Arial"/>
          <w:sz w:val="20"/>
          <w:szCs w:val="20"/>
        </w:rPr>
        <w:t xml:space="preserve">.  </w:t>
      </w:r>
    </w:p>
    <w:p w:rsidR="00506355" w:rsidRPr="00670C6D" w:rsidRDefault="00506355" w:rsidP="00AA71E6">
      <w:pPr>
        <w:spacing w:line="360" w:lineRule="auto"/>
        <w:jc w:val="both"/>
        <w:rPr>
          <w:rFonts w:ascii="Arial" w:hAnsi="Arial" w:cs="Arial"/>
          <w:sz w:val="20"/>
          <w:szCs w:val="20"/>
        </w:rPr>
      </w:pPr>
    </w:p>
    <w:p w:rsidR="007B03A8" w:rsidRPr="00552FD5" w:rsidRDefault="007B03A8"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27" w:name="_Toc523956412"/>
      <w:r w:rsidRPr="00C00B48">
        <w:rPr>
          <w:rFonts w:cs="Arial"/>
          <w:caps/>
          <w:sz w:val="24"/>
          <w:szCs w:val="24"/>
        </w:rPr>
        <w:lastRenderedPageBreak/>
        <w:t>ZARZĄDZANIE DOWODAMI W SAFETY CASE DLA ABS</w:t>
      </w:r>
      <w:bookmarkEnd w:id="27"/>
    </w:p>
    <w:p w:rsidR="002F1275" w:rsidRPr="00C00B48" w:rsidRDefault="002F1275" w:rsidP="00AA71E6">
      <w:pPr>
        <w:pStyle w:val="Nagwek2"/>
        <w:numPr>
          <w:ilvl w:val="1"/>
          <w:numId w:val="2"/>
        </w:numPr>
        <w:jc w:val="both"/>
        <w:rPr>
          <w:rFonts w:cs="Arial"/>
          <w:i/>
          <w:sz w:val="20"/>
          <w:szCs w:val="20"/>
        </w:rPr>
      </w:pPr>
      <w:bookmarkStart w:id="28" w:name="_Toc523956413"/>
      <w:r w:rsidRPr="00C00B48">
        <w:rPr>
          <w:rFonts w:cs="Arial"/>
          <w:i/>
          <w:sz w:val="20"/>
          <w:szCs w:val="20"/>
        </w:rPr>
        <w:t>Opis podejścia</w:t>
      </w:r>
      <w:bookmarkEnd w:id="28"/>
    </w:p>
    <w:p w:rsidR="002F1275" w:rsidRPr="00C00B48" w:rsidRDefault="002F1275" w:rsidP="00AA71E6">
      <w:pPr>
        <w:pStyle w:val="Nagwek2"/>
        <w:numPr>
          <w:ilvl w:val="1"/>
          <w:numId w:val="2"/>
        </w:numPr>
        <w:jc w:val="both"/>
        <w:rPr>
          <w:rFonts w:cs="Arial"/>
          <w:i/>
          <w:sz w:val="20"/>
          <w:szCs w:val="20"/>
        </w:rPr>
      </w:pPr>
      <w:bookmarkStart w:id="29" w:name="_Toc523956414"/>
      <w:r w:rsidRPr="00C00B48">
        <w:rPr>
          <w:rFonts w:cs="Arial"/>
          <w:i/>
          <w:sz w:val="20"/>
          <w:szCs w:val="20"/>
        </w:rPr>
        <w:t>Klasyfikacja dowodów</w:t>
      </w:r>
      <w:bookmarkEnd w:id="29"/>
    </w:p>
    <w:p w:rsidR="002F1275" w:rsidRPr="00C00B48" w:rsidRDefault="002F1275" w:rsidP="00AA71E6">
      <w:pPr>
        <w:pStyle w:val="Nagwek2"/>
        <w:numPr>
          <w:ilvl w:val="1"/>
          <w:numId w:val="2"/>
        </w:numPr>
        <w:jc w:val="both"/>
        <w:rPr>
          <w:rFonts w:cs="Arial"/>
          <w:i/>
          <w:sz w:val="20"/>
          <w:szCs w:val="20"/>
        </w:rPr>
      </w:pPr>
      <w:bookmarkStart w:id="30" w:name="_Toc523956415"/>
      <w:r w:rsidRPr="00C00B48">
        <w:rPr>
          <w:rFonts w:cs="Arial"/>
          <w:i/>
          <w:sz w:val="20"/>
          <w:szCs w:val="20"/>
        </w:rPr>
        <w:t>Zbiór dowodów dla ABS w cyklu życia</w:t>
      </w:r>
      <w:bookmarkEnd w:id="30"/>
    </w:p>
    <w:p w:rsidR="002F1275" w:rsidRPr="00C00B48" w:rsidRDefault="002F1275" w:rsidP="00AA71E6">
      <w:pPr>
        <w:pStyle w:val="Nagwek2"/>
        <w:numPr>
          <w:ilvl w:val="1"/>
          <w:numId w:val="2"/>
        </w:numPr>
        <w:jc w:val="both"/>
        <w:rPr>
          <w:rFonts w:cs="Arial"/>
          <w:i/>
          <w:sz w:val="20"/>
          <w:szCs w:val="20"/>
        </w:rPr>
      </w:pPr>
      <w:bookmarkStart w:id="31" w:name="_Toc523956416"/>
      <w:r w:rsidRPr="00C00B48">
        <w:rPr>
          <w:rFonts w:cs="Arial"/>
          <w:i/>
          <w:sz w:val="20"/>
          <w:szCs w:val="20"/>
        </w:rPr>
        <w:t xml:space="preserve">Etapy zarzadzania dowodami w rozwoju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31"/>
      <w:proofErr w:type="spellEnd"/>
    </w:p>
    <w:p w:rsidR="002F1275" w:rsidRPr="00C00B48" w:rsidRDefault="002F1275" w:rsidP="00AA71E6">
      <w:pPr>
        <w:pStyle w:val="Nagwek2"/>
        <w:numPr>
          <w:ilvl w:val="1"/>
          <w:numId w:val="2"/>
        </w:numPr>
        <w:jc w:val="both"/>
        <w:rPr>
          <w:rFonts w:cs="Arial"/>
          <w:i/>
          <w:sz w:val="20"/>
          <w:szCs w:val="20"/>
        </w:rPr>
      </w:pPr>
      <w:bookmarkStart w:id="32" w:name="_Toc523956417"/>
      <w:r w:rsidRPr="00C00B48">
        <w:rPr>
          <w:rFonts w:cs="Arial"/>
          <w:i/>
          <w:sz w:val="20"/>
          <w:szCs w:val="20"/>
        </w:rPr>
        <w:t>Zarządzanie zmianami</w:t>
      </w:r>
      <w:bookmarkEnd w:id="32"/>
      <w:r w:rsidRPr="00C00B48">
        <w:rPr>
          <w:rFonts w:cs="Arial"/>
          <w:i/>
          <w:sz w:val="20"/>
          <w:szCs w:val="20"/>
        </w:rPr>
        <w:t xml:space="preserve"> </w:t>
      </w:r>
    </w:p>
    <w:p w:rsidR="002F1275" w:rsidRPr="00C00B48" w:rsidRDefault="002F1275" w:rsidP="00AA71E6">
      <w:pPr>
        <w:spacing w:line="360" w:lineRule="auto"/>
        <w:jc w:val="both"/>
        <w:rPr>
          <w:rFonts w:ascii="Arial" w:hAnsi="Arial" w:cs="Arial"/>
          <w:sz w:val="20"/>
          <w:szCs w:val="20"/>
        </w:rPr>
      </w:pPr>
    </w:p>
    <w:p w:rsidR="002F1275" w:rsidRPr="00C00B48" w:rsidRDefault="002F1275" w:rsidP="00AA71E6">
      <w:pPr>
        <w:jc w:val="both"/>
        <w:rPr>
          <w:rFonts w:ascii="Arial" w:hAnsi="Arial" w:cs="Arial"/>
        </w:rPr>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33" w:name="_Toc523343554"/>
      <w:bookmarkStart w:id="34" w:name="_Toc523956418"/>
      <w:r w:rsidRPr="00C00B48">
        <w:rPr>
          <w:rFonts w:cs="Arial"/>
          <w:caps/>
          <w:sz w:val="24"/>
          <w:szCs w:val="24"/>
        </w:rPr>
        <w:lastRenderedPageBreak/>
        <w:t>Analiza procesu</w:t>
      </w:r>
      <w:bookmarkEnd w:id="33"/>
      <w:bookmarkEnd w:id="34"/>
    </w:p>
    <w:p w:rsidR="00512990" w:rsidRPr="00C00B48" w:rsidRDefault="00512990" w:rsidP="00AA71E6">
      <w:pPr>
        <w:pStyle w:val="Nagwek2"/>
        <w:numPr>
          <w:ilvl w:val="1"/>
          <w:numId w:val="2"/>
        </w:numPr>
        <w:spacing w:line="360" w:lineRule="auto"/>
        <w:jc w:val="both"/>
        <w:rPr>
          <w:rFonts w:cs="Arial"/>
          <w:i/>
          <w:sz w:val="20"/>
          <w:szCs w:val="20"/>
        </w:rPr>
      </w:pPr>
      <w:bookmarkStart w:id="35" w:name="_Toc523956419"/>
      <w:r w:rsidRPr="00C00B48">
        <w:rPr>
          <w:rFonts w:cs="Arial"/>
          <w:i/>
          <w:sz w:val="20"/>
          <w:szCs w:val="20"/>
        </w:rPr>
        <w:t>Skuteczność i kompletność podejścia</w:t>
      </w:r>
      <w:bookmarkEnd w:id="35"/>
      <w:r w:rsidRPr="00C00B48">
        <w:rPr>
          <w:rFonts w:cs="Arial"/>
          <w:i/>
          <w:sz w:val="20"/>
          <w:szCs w:val="20"/>
        </w:rPr>
        <w:t xml:space="preserve"> </w:t>
      </w:r>
    </w:p>
    <w:p w:rsidR="00512990" w:rsidRPr="00C00B48" w:rsidRDefault="00512990" w:rsidP="00AA71E6">
      <w:pPr>
        <w:pStyle w:val="Nagwek2"/>
        <w:numPr>
          <w:ilvl w:val="1"/>
          <w:numId w:val="2"/>
        </w:numPr>
        <w:spacing w:line="360" w:lineRule="auto"/>
        <w:jc w:val="both"/>
        <w:rPr>
          <w:rFonts w:cs="Arial"/>
          <w:i/>
          <w:sz w:val="20"/>
          <w:szCs w:val="20"/>
        </w:rPr>
      </w:pPr>
      <w:bookmarkStart w:id="36" w:name="_Toc523956420"/>
      <w:r w:rsidRPr="00C00B48">
        <w:rPr>
          <w:rFonts w:cs="Arial"/>
          <w:i/>
          <w:sz w:val="20"/>
          <w:szCs w:val="20"/>
        </w:rPr>
        <w:t>Korzyści – wsparcie w zarządzaniu zakresem zmian</w:t>
      </w:r>
      <w:bookmarkEnd w:id="36"/>
    </w:p>
    <w:p w:rsidR="00512990" w:rsidRPr="00C00B48" w:rsidRDefault="00512990" w:rsidP="00AA71E6">
      <w:pPr>
        <w:pStyle w:val="Nagwek2"/>
        <w:numPr>
          <w:ilvl w:val="1"/>
          <w:numId w:val="2"/>
        </w:numPr>
        <w:spacing w:line="360" w:lineRule="auto"/>
        <w:jc w:val="both"/>
        <w:rPr>
          <w:rFonts w:cs="Arial"/>
          <w:i/>
          <w:sz w:val="20"/>
          <w:szCs w:val="20"/>
        </w:rPr>
      </w:pPr>
      <w:bookmarkStart w:id="37" w:name="_Toc523956421"/>
      <w:r w:rsidRPr="00C00B48">
        <w:rPr>
          <w:rFonts w:cs="Arial"/>
          <w:i/>
          <w:sz w:val="20"/>
          <w:szCs w:val="20"/>
        </w:rPr>
        <w:t>Napotkane problemy i propozycje doskonalenia podejścia</w:t>
      </w:r>
      <w:bookmarkEnd w:id="37"/>
    </w:p>
    <w:p w:rsidR="00512990" w:rsidRPr="00C00B48" w:rsidRDefault="00512990" w:rsidP="00AA71E6">
      <w:pPr>
        <w:pStyle w:val="Nagwek2"/>
        <w:numPr>
          <w:ilvl w:val="1"/>
          <w:numId w:val="2"/>
        </w:numPr>
        <w:spacing w:line="360" w:lineRule="auto"/>
        <w:jc w:val="both"/>
        <w:rPr>
          <w:rFonts w:cs="Arial"/>
          <w:i/>
          <w:sz w:val="20"/>
          <w:szCs w:val="20"/>
        </w:rPr>
      </w:pPr>
      <w:bookmarkStart w:id="38" w:name="_Toc523956422"/>
      <w:r w:rsidRPr="00C00B48">
        <w:rPr>
          <w:rFonts w:cs="Arial"/>
          <w:i/>
          <w:sz w:val="20"/>
          <w:szCs w:val="20"/>
        </w:rPr>
        <w:t>Skalowalność</w:t>
      </w:r>
      <w:bookmarkEnd w:id="38"/>
    </w:p>
    <w:p w:rsidR="00512990" w:rsidRPr="00C00B48" w:rsidRDefault="00512990" w:rsidP="00AA71E6">
      <w:pPr>
        <w:pStyle w:val="Nagwek2"/>
        <w:numPr>
          <w:ilvl w:val="1"/>
          <w:numId w:val="2"/>
        </w:numPr>
        <w:spacing w:line="360" w:lineRule="auto"/>
        <w:jc w:val="both"/>
        <w:rPr>
          <w:rFonts w:cs="Arial"/>
          <w:i/>
          <w:sz w:val="20"/>
          <w:szCs w:val="20"/>
        </w:rPr>
      </w:pPr>
      <w:bookmarkStart w:id="39" w:name="_Toc523956423"/>
      <w:r w:rsidRPr="00C00B48">
        <w:rPr>
          <w:rFonts w:cs="Arial"/>
          <w:i/>
          <w:sz w:val="20"/>
          <w:szCs w:val="20"/>
        </w:rPr>
        <w:t>Ile zajęło to czasu – efektywność procesu – automatyczne / ręczne</w:t>
      </w:r>
      <w:bookmarkEnd w:id="39"/>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40" w:name="_Toc523343560"/>
      <w:bookmarkStart w:id="41" w:name="_Toc523956424"/>
      <w:r w:rsidRPr="00C00B48">
        <w:rPr>
          <w:rFonts w:cs="Arial"/>
          <w:caps/>
          <w:sz w:val="24"/>
          <w:szCs w:val="24"/>
        </w:rPr>
        <w:lastRenderedPageBreak/>
        <w:t>Podsumowanie</w:t>
      </w:r>
      <w:bookmarkEnd w:id="40"/>
      <w:bookmarkEnd w:id="41"/>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bookmarkStart w:id="42" w:name="_Toc523956425" w:displacedByCustomXml="next"/>
    <w:sdt>
      <w:sdtPr>
        <w:rPr>
          <w:rFonts w:asciiTheme="minorHAnsi" w:eastAsiaTheme="minorHAnsi" w:hAnsiTheme="minorHAnsi" w:cs="Arial"/>
          <w:b w:val="0"/>
          <w:bCs w:val="0"/>
          <w:sz w:val="22"/>
          <w:szCs w:val="22"/>
        </w:rPr>
        <w:id w:val="-1083995011"/>
        <w:docPartObj>
          <w:docPartGallery w:val="Bibliographies"/>
          <w:docPartUnique/>
        </w:docPartObj>
      </w:sdtPr>
      <w:sdtContent>
        <w:p w:rsidR="00FE1BE9" w:rsidRPr="00C00B48" w:rsidRDefault="00FE1BE9" w:rsidP="00AA71E6">
          <w:pPr>
            <w:pStyle w:val="Nagwek1"/>
            <w:numPr>
              <w:ilvl w:val="0"/>
              <w:numId w:val="0"/>
            </w:numPr>
            <w:spacing w:before="240" w:after="120" w:line="360" w:lineRule="auto"/>
            <w:ind w:left="431" w:hanging="431"/>
            <w:jc w:val="both"/>
            <w:rPr>
              <w:rFonts w:cs="Arial"/>
              <w:sz w:val="24"/>
              <w:szCs w:val="24"/>
            </w:rPr>
          </w:pPr>
          <w:r w:rsidRPr="00C00B48">
            <w:rPr>
              <w:rFonts w:cs="Arial"/>
              <w:sz w:val="24"/>
              <w:szCs w:val="24"/>
            </w:rPr>
            <w:t>WYKAZ LITERATURY</w:t>
          </w:r>
          <w:bookmarkEnd w:id="42"/>
        </w:p>
        <w:sdt>
          <w:sdtPr>
            <w:rPr>
              <w:rFonts w:ascii="Arial" w:hAnsi="Arial" w:cs="Arial"/>
            </w:rPr>
            <w:id w:val="111145805"/>
            <w:bibliography/>
          </w:sdtPr>
          <w:sdtContent>
            <w:p w:rsidR="00B366E7" w:rsidRPr="00D81DD4" w:rsidRDefault="00FE1BE9" w:rsidP="00B366E7">
              <w:pPr>
                <w:pStyle w:val="Bibliografia"/>
                <w:rPr>
                  <w:noProof/>
                </w:rPr>
              </w:pPr>
              <w:r w:rsidRPr="00AB652A">
                <w:rPr>
                  <w:rFonts w:ascii="Arial" w:hAnsi="Arial" w:cs="Arial"/>
                </w:rPr>
                <w:fldChar w:fldCharType="begin"/>
              </w:r>
              <w:r w:rsidRPr="00AB652A">
                <w:rPr>
                  <w:rFonts w:ascii="Arial" w:hAnsi="Arial" w:cs="Arial"/>
                  <w:lang w:val="en-US"/>
                </w:rPr>
                <w:instrText>BIBLIOGRAPHY</w:instrText>
              </w:r>
              <w:r w:rsidRPr="00AB652A">
                <w:rPr>
                  <w:rFonts w:ascii="Arial" w:hAnsi="Arial" w:cs="Arial"/>
                </w:rPr>
                <w:fldChar w:fldCharType="separate"/>
              </w:r>
              <w:r w:rsidR="00B366E7" w:rsidRPr="00D81DD4">
                <w:rPr>
                  <w:noProof/>
                </w:rPr>
                <w:t xml:space="preserve">1. </w:t>
              </w:r>
              <w:r w:rsidR="00B366E7" w:rsidRPr="00D81DD4">
                <w:rPr>
                  <w:bCs/>
                  <w:noProof/>
                </w:rPr>
                <w:t>Dezfuli H. Benjamin A. , Everett Ch. , Smith C. , Stamatelatos M. , Youngblood R.</w:t>
              </w:r>
              <w:r w:rsidR="00B366E7" w:rsidRPr="00D81DD4">
                <w:rPr>
                  <w:noProof/>
                </w:rPr>
                <w:t xml:space="preserve"> </w:t>
              </w:r>
              <w:r w:rsidR="00B366E7" w:rsidRPr="00D81DD4">
                <w:rPr>
                  <w:i/>
                  <w:iCs/>
                  <w:noProof/>
                </w:rPr>
                <w:t xml:space="preserve">NASA System Safety Handbook. </w:t>
              </w:r>
              <w:r w:rsidR="00B366E7" w:rsidRPr="00D81DD4">
                <w:rPr>
                  <w:noProof/>
                </w:rPr>
                <w:t>Washington : National Aeronautics and Space Administration, 2011. str. 3.</w:t>
              </w:r>
            </w:p>
            <w:p w:rsidR="00B366E7" w:rsidRPr="00D81DD4" w:rsidRDefault="00B366E7" w:rsidP="00B366E7">
              <w:pPr>
                <w:pStyle w:val="Bibliografia"/>
                <w:rPr>
                  <w:noProof/>
                </w:rPr>
              </w:pPr>
              <w:r w:rsidRPr="00D81DD4">
                <w:rPr>
                  <w:noProof/>
                </w:rPr>
                <w:t xml:space="preserve">2. Wikipedia - Automotive Safety Integrity Level. </w:t>
              </w:r>
              <w:r w:rsidRPr="00D81DD4">
                <w:rPr>
                  <w:i/>
                  <w:iCs/>
                  <w:noProof/>
                </w:rPr>
                <w:t xml:space="preserve">Wikipedia. </w:t>
              </w:r>
              <w:r w:rsidRPr="00D81DD4">
                <w:rPr>
                  <w:noProof/>
                </w:rPr>
                <w:t>[Online] [Zacytowano: 10 Wrzesień 2018.] https://en.wikipedia.org/wiki/Automotive_Safety_Integrity_Level.</w:t>
              </w:r>
            </w:p>
            <w:p w:rsidR="00B366E7" w:rsidRPr="00D81DD4" w:rsidRDefault="00B366E7" w:rsidP="00B366E7">
              <w:pPr>
                <w:pStyle w:val="Bibliografia"/>
                <w:rPr>
                  <w:noProof/>
                </w:rPr>
              </w:pPr>
              <w:r w:rsidRPr="00D81DD4">
                <w:rPr>
                  <w:noProof/>
                </w:rPr>
                <w:t xml:space="preserve">3. </w:t>
              </w:r>
              <w:r w:rsidRPr="00D81DD4">
                <w:rPr>
                  <w:i/>
                  <w:iCs/>
                  <w:noProof/>
                </w:rPr>
                <w:t xml:space="preserve">EAST-ADL Domain Model Specification. </w:t>
              </w:r>
              <w:r w:rsidRPr="00D81DD4">
                <w:rPr>
                  <w:noProof/>
                </w:rPr>
                <w:t>strony 141 - 148.</w:t>
              </w:r>
            </w:p>
            <w:p w:rsidR="00B366E7" w:rsidRPr="00D81DD4" w:rsidRDefault="00B366E7" w:rsidP="00B366E7">
              <w:pPr>
                <w:pStyle w:val="Bibliografia"/>
                <w:rPr>
                  <w:noProof/>
                </w:rPr>
              </w:pPr>
              <w:r w:rsidRPr="00D81DD4">
                <w:rPr>
                  <w:noProof/>
                </w:rPr>
                <w:t xml:space="preserve">4. </w:t>
              </w:r>
              <w:r w:rsidRPr="00D81DD4">
                <w:rPr>
                  <w:bCs/>
                  <w:noProof/>
                </w:rPr>
                <w:t>P Orwat.</w:t>
              </w:r>
              <w:r w:rsidRPr="00D81DD4">
                <w:rPr>
                  <w:noProof/>
                </w:rPr>
                <w:t xml:space="preserve"> </w:t>
              </w:r>
              <w:r w:rsidRPr="00D81DD4">
                <w:rPr>
                  <w:i/>
                  <w:iCs/>
                  <w:noProof/>
                </w:rPr>
                <w:t xml:space="preserve">Analiza porównawcza dowodów bezpieczeństwa dla europejskich obszarów powietrznych. </w:t>
              </w:r>
              <w:r w:rsidRPr="00D81DD4">
                <w:rPr>
                  <w:noProof/>
                </w:rPr>
                <w:t>Gdańsk : Politechnika Gdańska. strony 3-4.</w:t>
              </w:r>
            </w:p>
            <w:p w:rsidR="00B366E7" w:rsidRPr="00D81DD4" w:rsidRDefault="00B366E7" w:rsidP="00B366E7">
              <w:pPr>
                <w:pStyle w:val="Bibliografia"/>
                <w:rPr>
                  <w:noProof/>
                </w:rPr>
              </w:pPr>
              <w:r w:rsidRPr="00D81DD4">
                <w:rPr>
                  <w:noProof/>
                </w:rPr>
                <w:t>5. Software Assurance Using Structured Assurance Case Models. [Online] [Zacytowano: 3 Wrzesień 2018.] https://www.ncbi.nlm.nih.gov/pmc/articles/PMC4548534/.</w:t>
              </w:r>
            </w:p>
            <w:p w:rsidR="00B366E7" w:rsidRPr="00D81DD4" w:rsidRDefault="00B366E7" w:rsidP="00B366E7">
              <w:pPr>
                <w:pStyle w:val="Bibliografia"/>
                <w:rPr>
                  <w:noProof/>
                </w:rPr>
              </w:pPr>
              <w:r w:rsidRPr="00D81DD4">
                <w:rPr>
                  <w:noProof/>
                </w:rPr>
                <w:t xml:space="preserve">6. </w:t>
              </w:r>
              <w:r w:rsidRPr="00D81DD4">
                <w:rPr>
                  <w:i/>
                  <w:iCs/>
                  <w:noProof/>
                </w:rPr>
                <w:t xml:space="preserve">ISO/IEC 15026-2 Systems and Software Assurance Case. </w:t>
              </w:r>
              <w:r w:rsidRPr="00D81DD4">
                <w:rPr>
                  <w:noProof/>
                </w:rPr>
                <w:t>New York : Software &amp; Systems Engineering Standards Committee, 2011. str. 6.</w:t>
              </w:r>
            </w:p>
            <w:p w:rsidR="00B366E7" w:rsidRPr="00D81DD4" w:rsidRDefault="00B366E7" w:rsidP="00B366E7">
              <w:pPr>
                <w:pStyle w:val="Bibliografia"/>
                <w:rPr>
                  <w:noProof/>
                </w:rPr>
              </w:pPr>
              <w:r w:rsidRPr="00D81DD4">
                <w:rPr>
                  <w:noProof/>
                </w:rPr>
                <w:t>7. https://web.cn.edu/kwheeler/documents/Toulmin.pdf. [Online] [Zacytowano: 5 Wrzesień 2018.]</w:t>
              </w:r>
            </w:p>
            <w:p w:rsidR="00B366E7" w:rsidRPr="00D81DD4" w:rsidRDefault="00B366E7" w:rsidP="00B366E7">
              <w:pPr>
                <w:pStyle w:val="Bibliografia"/>
                <w:rPr>
                  <w:noProof/>
                </w:rPr>
              </w:pPr>
              <w:r w:rsidRPr="00D81DD4">
                <w:rPr>
                  <w:noProof/>
                </w:rPr>
                <w:t xml:space="preserve">8. </w:t>
              </w:r>
              <w:r w:rsidRPr="00D81DD4">
                <w:rPr>
                  <w:bCs/>
                  <w:noProof/>
                </w:rPr>
                <w:t>P Orwat.</w:t>
              </w:r>
              <w:r w:rsidRPr="00D81DD4">
                <w:rPr>
                  <w:noProof/>
                </w:rPr>
                <w:t xml:space="preserve"> </w:t>
              </w:r>
              <w:r w:rsidRPr="00D81DD4">
                <w:rPr>
                  <w:i/>
                  <w:iCs/>
                  <w:noProof/>
                </w:rPr>
                <w:t xml:space="preserve">Analiza porównawcza dowodówbezpieczeństwa dla euuropejskich obszarów powietrznych. </w:t>
              </w:r>
              <w:r w:rsidRPr="00D81DD4">
                <w:rPr>
                  <w:noProof/>
                </w:rPr>
                <w:t>Gdańsk : Politechnika Gdańska. str. 5.</w:t>
              </w:r>
            </w:p>
            <w:p w:rsidR="00B366E7" w:rsidRPr="00D81DD4" w:rsidRDefault="00B366E7" w:rsidP="00B366E7">
              <w:pPr>
                <w:pStyle w:val="Bibliografia"/>
                <w:rPr>
                  <w:noProof/>
                </w:rPr>
              </w:pPr>
              <w:r w:rsidRPr="00D81DD4">
                <w:rPr>
                  <w:noProof/>
                </w:rPr>
                <w:t xml:space="preserve">9. </w:t>
              </w:r>
              <w:r w:rsidRPr="00D81DD4">
                <w:rPr>
                  <w:i/>
                  <w:iCs/>
                  <w:noProof/>
                </w:rPr>
                <w:t xml:space="preserve">ISO/IEC 15026-2 Systems and Software Assurance Case. </w:t>
              </w:r>
              <w:r w:rsidRPr="00D81DD4">
                <w:rPr>
                  <w:noProof/>
                </w:rPr>
                <w:t>New York : Software &amp; Systems Engineering Standards Committee, 2011. str. 6.</w:t>
              </w:r>
            </w:p>
            <w:p w:rsidR="00B366E7" w:rsidRPr="00D81DD4" w:rsidRDefault="00B366E7" w:rsidP="00B366E7">
              <w:pPr>
                <w:pStyle w:val="Bibliografia"/>
                <w:rPr>
                  <w:noProof/>
                </w:rPr>
              </w:pPr>
              <w:r w:rsidRPr="00D81DD4">
                <w:rPr>
                  <w:noProof/>
                </w:rPr>
                <w:t xml:space="preserve">10. </w:t>
              </w:r>
              <w:r w:rsidRPr="00D81DD4">
                <w:rPr>
                  <w:bCs/>
                  <w:noProof/>
                </w:rPr>
                <w:t>P Orwat.</w:t>
              </w:r>
              <w:r w:rsidRPr="00D81DD4">
                <w:rPr>
                  <w:noProof/>
                </w:rPr>
                <w:t xml:space="preserve"> </w:t>
              </w:r>
              <w:r w:rsidRPr="00D81DD4">
                <w:rPr>
                  <w:i/>
                  <w:iCs/>
                  <w:noProof/>
                </w:rPr>
                <w:t xml:space="preserve">Analiza porównawcza dowodów bezpieczeństwa dla europejskich obszarów powietrznych. </w:t>
              </w:r>
              <w:r w:rsidRPr="00D81DD4">
                <w:rPr>
                  <w:noProof/>
                </w:rPr>
                <w:t>Gdańsk : Politechnika Gdańska. str. 6.</w:t>
              </w:r>
            </w:p>
            <w:p w:rsidR="00B366E7" w:rsidRPr="00D81DD4" w:rsidRDefault="00B366E7" w:rsidP="00B366E7">
              <w:pPr>
                <w:pStyle w:val="Bibliografia"/>
                <w:rPr>
                  <w:noProof/>
                </w:rPr>
              </w:pPr>
              <w:r w:rsidRPr="00D81DD4">
                <w:rPr>
                  <w:noProof/>
                </w:rPr>
                <w:t xml:space="preserve">11. </w:t>
              </w:r>
              <w:r w:rsidRPr="00D81DD4">
                <w:rPr>
                  <w:bCs/>
                  <w:noProof/>
                </w:rPr>
                <w:t>B.M Łuczak.</w:t>
              </w:r>
              <w:r w:rsidRPr="00D81DD4">
                <w:rPr>
                  <w:noProof/>
                </w:rPr>
                <w:t xml:space="preserve"> </w:t>
              </w:r>
              <w:r w:rsidRPr="00D81DD4">
                <w:rPr>
                  <w:i/>
                  <w:iCs/>
                  <w:noProof/>
                </w:rPr>
                <w:t xml:space="preserve">Ocena narzędzi do budowy Assurance case. </w:t>
              </w:r>
              <w:r w:rsidRPr="00D81DD4">
                <w:rPr>
                  <w:noProof/>
                </w:rPr>
                <w:t>Gdańsk : Politechnika Gdańska, 2014. str. 8.</w:t>
              </w:r>
            </w:p>
            <w:p w:rsidR="00B366E7" w:rsidRPr="00D81DD4" w:rsidRDefault="00B366E7" w:rsidP="00B366E7">
              <w:pPr>
                <w:pStyle w:val="Bibliografia"/>
                <w:rPr>
                  <w:noProof/>
                </w:rPr>
              </w:pPr>
              <w:r w:rsidRPr="00D81DD4">
                <w:rPr>
                  <w:noProof/>
                </w:rPr>
                <w:t xml:space="preserve">12. </w:t>
              </w:r>
              <w:r w:rsidRPr="00D81DD4">
                <w:rPr>
                  <w:bCs/>
                  <w:noProof/>
                </w:rPr>
                <w:t>D. Smigielski.</w:t>
              </w:r>
              <w:r w:rsidRPr="00D81DD4">
                <w:rPr>
                  <w:noProof/>
                </w:rPr>
                <w:t xml:space="preserve"> System ABS. Co warto o nim wiedzieć? [Online] [Zacytowano: 30 Październik 2017.] http://antymoto.com.</w:t>
              </w:r>
            </w:p>
            <w:p w:rsidR="00B366E7" w:rsidRPr="00D81DD4" w:rsidRDefault="00B366E7" w:rsidP="00B366E7">
              <w:pPr>
                <w:pStyle w:val="Bibliografia"/>
                <w:rPr>
                  <w:noProof/>
                </w:rPr>
              </w:pPr>
              <w:r w:rsidRPr="00D81DD4">
                <w:rPr>
                  <w:noProof/>
                </w:rPr>
                <w:t xml:space="preserve">13. Systemy elektroniczne ABS, ESP, ASR: poznaj alfabet bezpieczeństwa. </w:t>
              </w:r>
              <w:r w:rsidRPr="00D81DD4">
                <w:rPr>
                  <w:i/>
                  <w:iCs/>
                  <w:noProof/>
                </w:rPr>
                <w:t xml:space="preserve">Akademia Auto Świat. </w:t>
              </w:r>
              <w:r w:rsidRPr="00D81DD4">
                <w:rPr>
                  <w:noProof/>
                </w:rPr>
                <w:t>[Online] [Zacytowano: 30 Październik 2017.] http://akademia.autoswiat.pl.</w:t>
              </w:r>
            </w:p>
            <w:p w:rsidR="00B366E7" w:rsidRPr="00D81DD4" w:rsidRDefault="00B366E7" w:rsidP="00B366E7">
              <w:pPr>
                <w:pStyle w:val="Bibliografia"/>
                <w:rPr>
                  <w:noProof/>
                </w:rPr>
              </w:pPr>
              <w:r w:rsidRPr="00D81DD4">
                <w:rPr>
                  <w:noProof/>
                </w:rPr>
                <w:t xml:space="preserve">14. </w:t>
              </w:r>
              <w:r w:rsidRPr="00D81DD4">
                <w:rPr>
                  <w:bCs/>
                  <w:noProof/>
                </w:rPr>
                <w:t>Właśniak R i Zamiatowski K.</w:t>
              </w:r>
              <w:r w:rsidRPr="00D81DD4">
                <w:rPr>
                  <w:noProof/>
                </w:rPr>
                <w:t xml:space="preserve"> </w:t>
              </w:r>
              <w:r w:rsidRPr="00D81DD4">
                <w:rPr>
                  <w:i/>
                  <w:iCs/>
                  <w:noProof/>
                </w:rPr>
                <w:t xml:space="preserve">Agregat hudrauliczny Tevez MK II. </w:t>
              </w:r>
              <w:r w:rsidRPr="00D81DD4">
                <w:rPr>
                  <w:noProof/>
                </w:rPr>
                <w:t>Bydgoszcz : Zespół Szkół Samochodowych, 2000. str. Rozdz. 2.1 Opis ogólny.</w:t>
              </w:r>
            </w:p>
            <w:p w:rsidR="00B366E7" w:rsidRPr="00D81DD4" w:rsidRDefault="00B366E7" w:rsidP="00B366E7">
              <w:pPr>
                <w:pStyle w:val="Bibliografia"/>
                <w:rPr>
                  <w:noProof/>
                </w:rPr>
              </w:pPr>
              <w:r w:rsidRPr="00D81DD4">
                <w:rPr>
                  <w:noProof/>
                </w:rPr>
                <w:t xml:space="preserve">15. ABS (motoryzacja). </w:t>
              </w:r>
              <w:r w:rsidRPr="00D81DD4">
                <w:rPr>
                  <w:i/>
                  <w:iCs/>
                  <w:noProof/>
                </w:rPr>
                <w:t xml:space="preserve">Wikipedia. </w:t>
              </w:r>
              <w:r w:rsidRPr="00D81DD4">
                <w:rPr>
                  <w:noProof/>
                </w:rPr>
                <w:t>[Online] [Zacytowano: 30 Październik 2017.] https://pl.wikipedia.org.</w:t>
              </w:r>
            </w:p>
            <w:p w:rsidR="00B366E7" w:rsidRPr="00D81DD4" w:rsidRDefault="00B366E7" w:rsidP="00B366E7">
              <w:pPr>
                <w:pStyle w:val="Bibliografia"/>
                <w:rPr>
                  <w:noProof/>
                </w:rPr>
              </w:pPr>
              <w:r w:rsidRPr="00D81DD4">
                <w:rPr>
                  <w:noProof/>
                </w:rPr>
                <w:t xml:space="preserve">16. How effective is ABS at reducing crashes. </w:t>
              </w:r>
              <w:r w:rsidRPr="00D81DD4">
                <w:rPr>
                  <w:i/>
                  <w:iCs/>
                  <w:noProof/>
                </w:rPr>
                <w:t xml:space="preserve">Brainonboard. </w:t>
              </w:r>
              <w:r w:rsidRPr="00D81DD4">
                <w:rPr>
                  <w:noProof/>
                </w:rPr>
                <w:t>[Online] [Zacytowano: 30 Październik 2017.] http://www.brainonboard.ca.</w:t>
              </w:r>
            </w:p>
            <w:p w:rsidR="00B366E7" w:rsidRPr="00D81DD4" w:rsidRDefault="00B366E7" w:rsidP="00B366E7">
              <w:pPr>
                <w:pStyle w:val="Bibliografia"/>
                <w:rPr>
                  <w:noProof/>
                </w:rPr>
              </w:pPr>
              <w:r w:rsidRPr="00D81DD4">
                <w:rPr>
                  <w:noProof/>
                </w:rPr>
                <w:lastRenderedPageBreak/>
                <w:t>17. ABS (Anti-Blockier-System, Anti-look Break System, Anti Bloking System). [Online] [Zacytowano: 30 Październik 2017.] http://www.opony.com.pl/informacje/technologie.</w:t>
              </w:r>
            </w:p>
            <w:p w:rsidR="00B366E7" w:rsidRPr="00D81DD4" w:rsidRDefault="00B366E7" w:rsidP="00B366E7">
              <w:pPr>
                <w:pStyle w:val="Bibliografia"/>
                <w:rPr>
                  <w:noProof/>
                </w:rPr>
              </w:pPr>
              <w:r w:rsidRPr="00D81DD4">
                <w:rPr>
                  <w:noProof/>
                </w:rPr>
                <w:t xml:space="preserve">18. Hamowanie awaryjne z ominięciem przeszkody bez systemu ABS. </w:t>
              </w:r>
              <w:r w:rsidRPr="00D81DD4">
                <w:rPr>
                  <w:i/>
                  <w:iCs/>
                  <w:noProof/>
                </w:rPr>
                <w:t xml:space="preserve">Serwis Internetowy miesięcznika Szkoła Jazdy. </w:t>
              </w:r>
              <w:r w:rsidRPr="00D81DD4">
                <w:rPr>
                  <w:noProof/>
                </w:rPr>
                <w:t>[Online] [Zacytowano: 30 Październik 2017.] http://www.szkola-jazdy.pl/.</w:t>
              </w:r>
            </w:p>
            <w:p w:rsidR="00B366E7" w:rsidRPr="00D81DD4" w:rsidRDefault="00B366E7" w:rsidP="00B366E7">
              <w:pPr>
                <w:pStyle w:val="Bibliografia"/>
                <w:rPr>
                  <w:noProof/>
                </w:rPr>
              </w:pPr>
              <w:r w:rsidRPr="00D81DD4">
                <w:rPr>
                  <w:noProof/>
                </w:rPr>
                <w:t xml:space="preserve">19. </w:t>
              </w:r>
              <w:r w:rsidRPr="00D81DD4">
                <w:rPr>
                  <w:bCs/>
                  <w:noProof/>
                </w:rPr>
                <w:t>Foltynowicz L, Ślaski G i Kupiec J.</w:t>
              </w:r>
              <w:r w:rsidRPr="00D81DD4">
                <w:rPr>
                  <w:noProof/>
                </w:rPr>
                <w:t xml:space="preserve"> </w:t>
              </w:r>
              <w:r w:rsidRPr="00D81DD4">
                <w:rPr>
                  <w:i/>
                  <w:iCs/>
                  <w:noProof/>
                </w:rPr>
                <w:t xml:space="preserve">Układy przeciwblokujące a diagnostyka układów hamulcowych. </w:t>
              </w:r>
              <w:r w:rsidRPr="00D81DD4">
                <w:rPr>
                  <w:noProof/>
                </w:rPr>
                <w:t>Poznań  : Instytut Maszyn Roboczych i Pojazdów Samochodowych, Politechnika Poznańska, 2001. str. 2.</w:t>
              </w:r>
            </w:p>
            <w:p w:rsidR="00B366E7" w:rsidRPr="00D81DD4" w:rsidRDefault="00B366E7" w:rsidP="00B366E7">
              <w:pPr>
                <w:pStyle w:val="Bibliografia"/>
                <w:rPr>
                  <w:noProof/>
                </w:rPr>
              </w:pPr>
              <w:r w:rsidRPr="00D81DD4">
                <w:rPr>
                  <w:noProof/>
                </w:rPr>
                <w:t>20. [Online] https://www.aaafoundation.org/faqs-anti-lock-braking-system-abs.</w:t>
              </w:r>
            </w:p>
            <w:p w:rsidR="00B366E7" w:rsidRPr="00D81DD4" w:rsidRDefault="00B366E7" w:rsidP="00B366E7">
              <w:pPr>
                <w:pStyle w:val="Bibliografia"/>
                <w:rPr>
                  <w:noProof/>
                </w:rPr>
              </w:pPr>
              <w:r w:rsidRPr="00D81DD4">
                <w:rPr>
                  <w:noProof/>
                </w:rPr>
                <w:t xml:space="preserve">21. Hamowanie z ABS-em to sztuka. </w:t>
              </w:r>
              <w:r w:rsidRPr="00D81DD4">
                <w:rPr>
                  <w:i/>
                  <w:iCs/>
                  <w:noProof/>
                </w:rPr>
                <w:t xml:space="preserve">Serwis internetowy Głosu Pomorza. </w:t>
              </w:r>
              <w:r w:rsidRPr="00D81DD4">
                <w:rPr>
                  <w:noProof/>
                </w:rPr>
                <w:t>[Online] [Zacytowano: 30 Październik 2017.] http://www.gp24.pl.</w:t>
              </w:r>
            </w:p>
            <w:p w:rsidR="00B366E7" w:rsidRPr="00D81DD4" w:rsidRDefault="00B366E7" w:rsidP="00B366E7">
              <w:pPr>
                <w:pStyle w:val="Bibliografia"/>
                <w:rPr>
                  <w:noProof/>
                </w:rPr>
              </w:pPr>
              <w:r w:rsidRPr="00D81DD4">
                <w:rPr>
                  <w:noProof/>
                </w:rPr>
                <w:t xml:space="preserve">22. Kierowca lepszy niż ABS? Zapomnij. </w:t>
              </w:r>
              <w:r w:rsidRPr="00D81DD4">
                <w:rPr>
                  <w:i/>
                  <w:iCs/>
                  <w:noProof/>
                </w:rPr>
                <w:t xml:space="preserve">Serwis motoryzacyjny magazynów „Motor” i „Auto Moto”. </w:t>
              </w:r>
              <w:r w:rsidRPr="00D81DD4">
                <w:rPr>
                  <w:noProof/>
                </w:rPr>
                <w:t>[Online] [Zacytowano: 30 Październik 2017.] http://magazynauto.interia.pl.</w:t>
              </w:r>
            </w:p>
            <w:p w:rsidR="00B366E7" w:rsidRPr="00D81DD4" w:rsidRDefault="00B366E7" w:rsidP="00B366E7">
              <w:pPr>
                <w:pStyle w:val="Bibliografia"/>
                <w:rPr>
                  <w:noProof/>
                </w:rPr>
              </w:pPr>
              <w:r w:rsidRPr="00D81DD4">
                <w:rPr>
                  <w:noProof/>
                </w:rPr>
                <w:t xml:space="preserve">23. Czujniki obrotów kół – do czego służą jak działają i jakie są objawy ich awarii. </w:t>
              </w:r>
              <w:r w:rsidRPr="00D81DD4">
                <w:rPr>
                  <w:i/>
                  <w:iCs/>
                  <w:noProof/>
                </w:rPr>
                <w:t xml:space="preserve">Serwis motoryzacyjny portalu Wirtualna Polska. </w:t>
              </w:r>
              <w:r w:rsidRPr="00D81DD4">
                <w:rPr>
                  <w:noProof/>
                </w:rPr>
                <w:t>[Online] [Zacytowano: 30 Październik 2017.] http://autokult.pl.</w:t>
              </w:r>
            </w:p>
            <w:p w:rsidR="00B366E7" w:rsidRPr="00D81DD4" w:rsidRDefault="00B366E7" w:rsidP="00B366E7">
              <w:pPr>
                <w:pStyle w:val="Bibliografia"/>
                <w:rPr>
                  <w:noProof/>
                </w:rPr>
              </w:pPr>
              <w:r w:rsidRPr="00D81DD4">
                <w:rPr>
                  <w:noProof/>
                </w:rPr>
                <w:t xml:space="preserve">24. Cztery sytuacje drogowe w których ABS może wydłużać drogę hamowania. </w:t>
              </w:r>
              <w:r w:rsidRPr="00D81DD4">
                <w:rPr>
                  <w:i/>
                  <w:iCs/>
                  <w:noProof/>
                </w:rPr>
                <w:t xml:space="preserve">Serwis motoryzacyjny Interii oraz magazynów „Motor” i „Auto Moto”. </w:t>
              </w:r>
              <w:r w:rsidRPr="00D81DD4">
                <w:rPr>
                  <w:noProof/>
                </w:rPr>
                <w:t>[Online] [Zacytowano: 30 Październik 2017.] http://magazynauto.interia.pl.</w:t>
              </w:r>
            </w:p>
            <w:p w:rsidR="00B366E7" w:rsidRPr="00D81DD4" w:rsidRDefault="00B366E7" w:rsidP="00B366E7">
              <w:pPr>
                <w:pStyle w:val="Bibliografia"/>
                <w:rPr>
                  <w:noProof/>
                </w:rPr>
              </w:pPr>
              <w:r w:rsidRPr="00D81DD4">
                <w:rPr>
                  <w:noProof/>
                </w:rPr>
                <w:t xml:space="preserve">25. Kierowca lepszy niż ABS? Zapomnij. </w:t>
              </w:r>
              <w:r w:rsidRPr="00D81DD4">
                <w:rPr>
                  <w:i/>
                  <w:iCs/>
                  <w:noProof/>
                </w:rPr>
                <w:t xml:space="preserve">Serwis motoryzacyjny magazynów „Motor” i „Auto Moto”. </w:t>
              </w:r>
              <w:r w:rsidRPr="00D81DD4">
                <w:rPr>
                  <w:noProof/>
                </w:rPr>
                <w:t>[Online] [Zacytowano: 30 Październik 2017.] http://magazynauto.interia.pl,.</w:t>
              </w:r>
            </w:p>
            <w:p w:rsidR="00B366E7" w:rsidRPr="00D81DD4" w:rsidRDefault="00B366E7" w:rsidP="00B366E7">
              <w:pPr>
                <w:pStyle w:val="Bibliografia"/>
                <w:rPr>
                  <w:noProof/>
                </w:rPr>
              </w:pPr>
              <w:r w:rsidRPr="00D81DD4">
                <w:rPr>
                  <w:noProof/>
                </w:rPr>
                <w:t xml:space="preserve">26. Bosh: ABS – historia rewolucyjnego systemu. </w:t>
              </w:r>
              <w:r w:rsidRPr="00D81DD4">
                <w:rPr>
                  <w:i/>
                  <w:iCs/>
                  <w:noProof/>
                </w:rPr>
                <w:t xml:space="preserve">Serwis motoryzacyjny magazynu Auto – Swiat. </w:t>
              </w:r>
              <w:r w:rsidRPr="00D81DD4">
                <w:rPr>
                  <w:noProof/>
                </w:rPr>
                <w:t>[Online] [Zacytowano: 30 Listopad 2017.] www.auto-swiat.pl.</w:t>
              </w:r>
            </w:p>
            <w:p w:rsidR="00B366E7" w:rsidRPr="00D81DD4" w:rsidRDefault="00B366E7" w:rsidP="00B366E7">
              <w:pPr>
                <w:pStyle w:val="Bibliografia"/>
                <w:rPr>
                  <w:noProof/>
                </w:rPr>
              </w:pPr>
              <w:r w:rsidRPr="00D81DD4">
                <w:rPr>
                  <w:noProof/>
                </w:rPr>
                <w:t xml:space="preserve">27. Kierowca lepszy niż ABS? Zapomnij. </w:t>
              </w:r>
              <w:r w:rsidRPr="00D81DD4">
                <w:rPr>
                  <w:i/>
                  <w:iCs/>
                  <w:noProof/>
                </w:rPr>
                <w:t xml:space="preserve">Serwis motoryzacyjny magazynów „Motor” i „Auto Moto”. </w:t>
              </w:r>
              <w:r w:rsidRPr="00D81DD4">
                <w:rPr>
                  <w:noProof/>
                </w:rPr>
                <w:t>[Online] [Zacytowano: 30 Październik 2017.] http://magazynauto.interia.pl.</w:t>
              </w:r>
            </w:p>
            <w:p w:rsidR="00B366E7" w:rsidRPr="00D81DD4" w:rsidRDefault="00B366E7" w:rsidP="00B366E7">
              <w:pPr>
                <w:pStyle w:val="Bibliografia"/>
                <w:rPr>
                  <w:noProof/>
                </w:rPr>
              </w:pPr>
              <w:r w:rsidRPr="00D81DD4">
                <w:rPr>
                  <w:noProof/>
                </w:rPr>
                <w:t xml:space="preserve">28. Bosh: ABS – historia rewolucyjnego systemu. </w:t>
              </w:r>
              <w:r w:rsidRPr="00D81DD4">
                <w:rPr>
                  <w:i/>
                  <w:iCs/>
                  <w:noProof/>
                </w:rPr>
                <w:t xml:space="preserve">Serwis motoryzacyjny magazynu Auto – Swiat. </w:t>
              </w:r>
              <w:r w:rsidRPr="00D81DD4">
                <w:rPr>
                  <w:noProof/>
                </w:rPr>
                <w:t>[Online] [Zacytowano: 30 Październik 2017.] www.auto-swiat.pl.</w:t>
              </w:r>
            </w:p>
            <w:p w:rsidR="00B366E7" w:rsidRPr="00D81DD4" w:rsidRDefault="00B366E7" w:rsidP="00B366E7">
              <w:pPr>
                <w:pStyle w:val="Bibliografia"/>
                <w:rPr>
                  <w:noProof/>
                </w:rPr>
              </w:pPr>
              <w:r w:rsidRPr="00D81DD4">
                <w:rPr>
                  <w:noProof/>
                </w:rPr>
                <w:t xml:space="preserve">29. ABS (motoryzacja) pkt. 6 Historia. </w:t>
              </w:r>
              <w:r w:rsidRPr="00D81DD4">
                <w:rPr>
                  <w:i/>
                  <w:iCs/>
                  <w:noProof/>
                </w:rPr>
                <w:t xml:space="preserve">Wikipedia. </w:t>
              </w:r>
              <w:r w:rsidRPr="00D81DD4">
                <w:rPr>
                  <w:noProof/>
                </w:rPr>
                <w:t>[Online] [Zacytowano: 30 Październik 2017.] https://pl.wikipedia.org.</w:t>
              </w:r>
            </w:p>
            <w:p w:rsidR="00B366E7" w:rsidRPr="00D81DD4" w:rsidRDefault="00B366E7" w:rsidP="00B366E7">
              <w:pPr>
                <w:pStyle w:val="Bibliografia"/>
                <w:rPr>
                  <w:noProof/>
                </w:rPr>
              </w:pPr>
              <w:r w:rsidRPr="00D81DD4">
                <w:rPr>
                  <w:noProof/>
                </w:rPr>
                <w:t xml:space="preserve">30. Bosh: ABS – historia rewolucyjnego systemu. </w:t>
              </w:r>
              <w:r w:rsidRPr="00D81DD4">
                <w:rPr>
                  <w:i/>
                  <w:iCs/>
                  <w:noProof/>
                </w:rPr>
                <w:t xml:space="preserve">Serwis motoryzacyjny magazynu Auto – Swiat. </w:t>
              </w:r>
              <w:r w:rsidRPr="00D81DD4">
                <w:rPr>
                  <w:noProof/>
                </w:rPr>
                <w:t>[Online] [Zacytowano: 30 Październik 2017.] http://www.auto-swiat.pl.</w:t>
              </w:r>
            </w:p>
            <w:p w:rsidR="00B366E7" w:rsidRPr="00D81DD4" w:rsidRDefault="00B366E7" w:rsidP="00B366E7">
              <w:pPr>
                <w:pStyle w:val="Bibliografia"/>
                <w:rPr>
                  <w:noProof/>
                </w:rPr>
              </w:pPr>
              <w:r w:rsidRPr="00D81DD4">
                <w:rPr>
                  <w:noProof/>
                </w:rPr>
                <w:t xml:space="preserve">31. ABS (motoryzacja) pkt. 6 Historia. </w:t>
              </w:r>
              <w:r w:rsidRPr="00D81DD4">
                <w:rPr>
                  <w:i/>
                  <w:iCs/>
                  <w:noProof/>
                </w:rPr>
                <w:t xml:space="preserve">Wikipedia. </w:t>
              </w:r>
              <w:r w:rsidRPr="00D81DD4">
                <w:rPr>
                  <w:noProof/>
                </w:rPr>
                <w:t>[Online] [Zacytowano: 30 Październik 2017.] https://pl.wikipedia.org.</w:t>
              </w:r>
            </w:p>
            <w:p w:rsidR="00B366E7" w:rsidRPr="00D81DD4" w:rsidRDefault="00B366E7" w:rsidP="00B366E7">
              <w:pPr>
                <w:pStyle w:val="Bibliografia"/>
                <w:rPr>
                  <w:noProof/>
                </w:rPr>
              </w:pPr>
              <w:r w:rsidRPr="00D81DD4">
                <w:rPr>
                  <w:noProof/>
                </w:rPr>
                <w:t xml:space="preserve">32. Bosh: ABS – historia rewolucyjnego systemu. </w:t>
              </w:r>
              <w:r w:rsidRPr="00D81DD4">
                <w:rPr>
                  <w:i/>
                  <w:iCs/>
                  <w:noProof/>
                </w:rPr>
                <w:t xml:space="preserve">Serwis motoryzacyjny magazynu Auto – Swiat. </w:t>
              </w:r>
              <w:r w:rsidRPr="00D81DD4">
                <w:rPr>
                  <w:noProof/>
                </w:rPr>
                <w:t>[Online] [Zacytowano: 30 Październik 2017.] www.auto-swiat.pl.</w:t>
              </w:r>
            </w:p>
            <w:p w:rsidR="00B366E7" w:rsidRPr="00D81DD4" w:rsidRDefault="00B366E7" w:rsidP="00B366E7">
              <w:pPr>
                <w:pStyle w:val="Bibliografia"/>
                <w:rPr>
                  <w:noProof/>
                </w:rPr>
              </w:pPr>
              <w:r w:rsidRPr="00D81DD4">
                <w:rPr>
                  <w:noProof/>
                </w:rPr>
                <w:lastRenderedPageBreak/>
                <w:t xml:space="preserve">33. ABS (motoryzacja) pkt. 6 Historia. </w:t>
              </w:r>
              <w:r w:rsidRPr="00D81DD4">
                <w:rPr>
                  <w:i/>
                  <w:iCs/>
                  <w:noProof/>
                </w:rPr>
                <w:t xml:space="preserve">Wikipedia. </w:t>
              </w:r>
              <w:r w:rsidRPr="00D81DD4">
                <w:rPr>
                  <w:noProof/>
                </w:rPr>
                <w:t>[Online] [Zacytowano: 30 Październik 2017.] https://wikipedia.org.pl.</w:t>
              </w:r>
            </w:p>
            <w:p w:rsidR="00B366E7" w:rsidRPr="00D81DD4" w:rsidRDefault="00B366E7" w:rsidP="00B366E7">
              <w:pPr>
                <w:pStyle w:val="Bibliografia"/>
                <w:rPr>
                  <w:noProof/>
                </w:rPr>
              </w:pPr>
              <w:r w:rsidRPr="00D81DD4">
                <w:rPr>
                  <w:noProof/>
                </w:rPr>
                <w:t xml:space="preserve">34. </w:t>
              </w:r>
              <w:r w:rsidRPr="00D81DD4">
                <w:rPr>
                  <w:bCs/>
                  <w:noProof/>
                </w:rPr>
                <w:t>Właśniak R i Zamiatowski K.</w:t>
              </w:r>
              <w:r w:rsidRPr="00D81DD4">
                <w:rPr>
                  <w:noProof/>
                </w:rPr>
                <w:t xml:space="preserve"> </w:t>
              </w:r>
              <w:r w:rsidRPr="00D81DD4">
                <w:rPr>
                  <w:i/>
                  <w:iCs/>
                  <w:noProof/>
                </w:rPr>
                <w:t xml:space="preserve">Agregat hudrauliczny Tevez MK II, Rozdz. 4.1 Elektroniczny zespół sterujący. </w:t>
              </w:r>
              <w:r w:rsidRPr="00D81DD4">
                <w:rPr>
                  <w:noProof/>
                </w:rPr>
                <w:t>Bydgoszcz : Zespół Szkół Samochodowych, 2000.</w:t>
              </w:r>
            </w:p>
            <w:p w:rsidR="00B366E7" w:rsidRPr="00D81DD4" w:rsidRDefault="00B366E7" w:rsidP="00B366E7">
              <w:pPr>
                <w:pStyle w:val="Bibliografia"/>
                <w:rPr>
                  <w:noProof/>
                </w:rPr>
              </w:pPr>
              <w:r w:rsidRPr="00D81DD4">
                <w:rPr>
                  <w:noProof/>
                </w:rPr>
                <w:t xml:space="preserve">35. </w:t>
              </w:r>
              <w:r w:rsidRPr="00D81DD4">
                <w:rPr>
                  <w:bCs/>
                  <w:noProof/>
                </w:rPr>
                <w:t>Paszkowski J.</w:t>
              </w:r>
              <w:r w:rsidRPr="00D81DD4">
                <w:rPr>
                  <w:noProof/>
                </w:rPr>
                <w:t xml:space="preserve"> </w:t>
              </w:r>
              <w:r w:rsidRPr="00D81DD4">
                <w:rPr>
                  <w:i/>
                  <w:iCs/>
                  <w:noProof/>
                </w:rPr>
                <w:t xml:space="preserve">Diagnostyka układu hamulcowego ABS. </w:t>
              </w:r>
              <w:r w:rsidRPr="00D81DD4">
                <w:rPr>
                  <w:noProof/>
                </w:rPr>
                <w:t>Warszawa : Instytut Maszyn Elektrycznych, Politechnika Warszawska, 2003. strony 20-22.</w:t>
              </w:r>
            </w:p>
            <w:p w:rsidR="00B366E7" w:rsidRPr="00D81DD4" w:rsidRDefault="00B366E7" w:rsidP="00B366E7">
              <w:pPr>
                <w:pStyle w:val="Bibliografia"/>
                <w:rPr>
                  <w:noProof/>
                </w:rPr>
              </w:pPr>
              <w:r w:rsidRPr="00D81DD4">
                <w:rPr>
                  <w:noProof/>
                </w:rPr>
                <w:t xml:space="preserve">36. Czujnik ABS. </w:t>
              </w:r>
              <w:r w:rsidRPr="00D81DD4">
                <w:rPr>
                  <w:i/>
                  <w:iCs/>
                  <w:noProof/>
                </w:rPr>
                <w:t xml:space="preserve">Serwis internetowy Hella. </w:t>
              </w:r>
              <w:r w:rsidRPr="00D81DD4">
                <w:rPr>
                  <w:noProof/>
                </w:rPr>
                <w:t>[Online] [Zacytowano: 30 Październik 2017.] https://www.hella.com.</w:t>
              </w:r>
            </w:p>
            <w:p w:rsidR="00B366E7" w:rsidRPr="00D81DD4" w:rsidRDefault="00B366E7" w:rsidP="00B366E7">
              <w:pPr>
                <w:pStyle w:val="Bibliografia"/>
                <w:rPr>
                  <w:noProof/>
                </w:rPr>
              </w:pPr>
              <w:r w:rsidRPr="00D81DD4">
                <w:rPr>
                  <w:noProof/>
                </w:rPr>
                <w:t xml:space="preserve">37. Czujniki obrotów kół – do czego służą jak działają i jakie są objawy ich awarii? </w:t>
              </w:r>
              <w:r w:rsidRPr="00D81DD4">
                <w:rPr>
                  <w:i/>
                  <w:iCs/>
                  <w:noProof/>
                </w:rPr>
                <w:t xml:space="preserve">Serwis motoryzacyjny Wirtualnej Polski. </w:t>
              </w:r>
              <w:r w:rsidRPr="00D81DD4">
                <w:rPr>
                  <w:noProof/>
                </w:rPr>
                <w:t>[Online] [Zacytowano: 30 Październik 2017.] http://autokult.pl.</w:t>
              </w:r>
            </w:p>
            <w:p w:rsidR="00B366E7" w:rsidRPr="00D81DD4" w:rsidRDefault="00B366E7" w:rsidP="00B366E7">
              <w:pPr>
                <w:pStyle w:val="Bibliografia"/>
                <w:rPr>
                  <w:noProof/>
                </w:rPr>
              </w:pPr>
              <w:r w:rsidRPr="00D81DD4">
                <w:rPr>
                  <w:noProof/>
                </w:rPr>
                <w:t xml:space="preserve">38. </w:t>
              </w:r>
              <w:r w:rsidRPr="00D81DD4">
                <w:rPr>
                  <w:bCs/>
                  <w:noProof/>
                </w:rPr>
                <w:t>Paszkowsk J.</w:t>
              </w:r>
              <w:r w:rsidRPr="00D81DD4">
                <w:rPr>
                  <w:noProof/>
                </w:rPr>
                <w:t xml:space="preserve"> </w:t>
              </w:r>
              <w:r w:rsidRPr="00D81DD4">
                <w:rPr>
                  <w:i/>
                  <w:iCs/>
                  <w:noProof/>
                </w:rPr>
                <w:t xml:space="preserve">Diagnostyka układu hamulcowego ABS. </w:t>
              </w:r>
              <w:r w:rsidRPr="00D81DD4">
                <w:rPr>
                  <w:noProof/>
                </w:rPr>
                <w:t>Warszawa : Instytut Maszyn Elektrycznych, Politechnika Warszawska, 2003. strony 17-19.</w:t>
              </w:r>
            </w:p>
            <w:p w:rsidR="00B366E7" w:rsidRPr="00D81DD4" w:rsidRDefault="00B366E7" w:rsidP="00B366E7">
              <w:pPr>
                <w:pStyle w:val="Bibliografia"/>
                <w:rPr>
                  <w:noProof/>
                </w:rPr>
              </w:pPr>
              <w:r w:rsidRPr="00D81DD4">
                <w:rPr>
                  <w:noProof/>
                </w:rPr>
                <w:t xml:space="preserve">39. </w:t>
              </w:r>
              <w:r w:rsidRPr="00D81DD4">
                <w:rPr>
                  <w:bCs/>
                  <w:noProof/>
                </w:rPr>
                <w:t>Właśniak R i Zamiatowski K.</w:t>
              </w:r>
              <w:r w:rsidRPr="00D81DD4">
                <w:rPr>
                  <w:noProof/>
                </w:rPr>
                <w:t xml:space="preserve"> </w:t>
              </w:r>
              <w:r w:rsidRPr="00D81DD4">
                <w:rPr>
                  <w:i/>
                  <w:iCs/>
                  <w:noProof/>
                </w:rPr>
                <w:t xml:space="preserve">Agregat hudrauliczny Tevez MK II. </w:t>
              </w:r>
              <w:r w:rsidRPr="00D81DD4">
                <w:rPr>
                  <w:noProof/>
                </w:rPr>
                <w:t>Bydgoszcz : Zespół Szkół Samochodowych, 2000.</w:t>
              </w:r>
            </w:p>
            <w:p w:rsidR="00B366E7" w:rsidRPr="00D81DD4" w:rsidRDefault="00B366E7" w:rsidP="00B366E7">
              <w:pPr>
                <w:pStyle w:val="Bibliografia"/>
                <w:rPr>
                  <w:noProof/>
                </w:rPr>
              </w:pPr>
              <w:r w:rsidRPr="00D81DD4">
                <w:rPr>
                  <w:noProof/>
                </w:rPr>
                <w:t xml:space="preserve">40. </w:t>
              </w:r>
              <w:r w:rsidRPr="00D81DD4">
                <w:rPr>
                  <w:bCs/>
                  <w:noProof/>
                </w:rPr>
                <w:t>Paszkowsk J.</w:t>
              </w:r>
              <w:r w:rsidRPr="00D81DD4">
                <w:rPr>
                  <w:noProof/>
                </w:rPr>
                <w:t xml:space="preserve"> </w:t>
              </w:r>
              <w:r w:rsidRPr="00D81DD4">
                <w:rPr>
                  <w:i/>
                  <w:iCs/>
                  <w:noProof/>
                </w:rPr>
                <w:t xml:space="preserve">Diagnostyka układu hamulcowego ABS. </w:t>
              </w:r>
              <w:r w:rsidRPr="00D81DD4">
                <w:rPr>
                  <w:noProof/>
                </w:rPr>
                <w:t>Warszawa : Instytut Maszyn Elektrycznych, Politechnika Warszawska, 2003.</w:t>
              </w:r>
            </w:p>
            <w:p w:rsidR="00B366E7" w:rsidRPr="00D81DD4" w:rsidRDefault="00B366E7" w:rsidP="00B366E7">
              <w:pPr>
                <w:pStyle w:val="Bibliografia"/>
                <w:rPr>
                  <w:noProof/>
                </w:rPr>
              </w:pPr>
              <w:r w:rsidRPr="00D81DD4">
                <w:rPr>
                  <w:noProof/>
                </w:rPr>
                <w:t xml:space="preserve">41. </w:t>
              </w:r>
              <w:r w:rsidRPr="00D81DD4">
                <w:rPr>
                  <w:bCs/>
                  <w:noProof/>
                </w:rPr>
                <w:t>Właśniak R i Zamiatowski K.</w:t>
              </w:r>
              <w:r w:rsidRPr="00D81DD4">
                <w:rPr>
                  <w:noProof/>
                </w:rPr>
                <w:t xml:space="preserve"> </w:t>
              </w:r>
              <w:r w:rsidRPr="00D81DD4">
                <w:rPr>
                  <w:i/>
                  <w:iCs/>
                  <w:noProof/>
                </w:rPr>
                <w:t xml:space="preserve">Agregat hudrauliczny Tevez MK II. </w:t>
              </w:r>
              <w:r w:rsidRPr="00D81DD4">
                <w:rPr>
                  <w:noProof/>
                </w:rPr>
                <w:t>Bydgoszcz : Zespół Szkół Samochodowych, 2000.</w:t>
              </w:r>
            </w:p>
            <w:p w:rsidR="00B366E7" w:rsidRPr="00D81DD4" w:rsidRDefault="00B366E7" w:rsidP="00B366E7">
              <w:pPr>
                <w:pStyle w:val="Bibliografia"/>
                <w:rPr>
                  <w:noProof/>
                </w:rPr>
              </w:pPr>
              <w:r w:rsidRPr="00D81DD4">
                <w:rPr>
                  <w:noProof/>
                </w:rPr>
                <w:t xml:space="preserve">42. </w:t>
              </w:r>
              <w:r w:rsidRPr="00D81DD4">
                <w:rPr>
                  <w:bCs/>
                  <w:noProof/>
                </w:rPr>
                <w:t>Paszkowsk J.</w:t>
              </w:r>
              <w:r w:rsidRPr="00D81DD4">
                <w:rPr>
                  <w:noProof/>
                </w:rPr>
                <w:t xml:space="preserve"> </w:t>
              </w:r>
              <w:r w:rsidRPr="00D81DD4">
                <w:rPr>
                  <w:i/>
                  <w:iCs/>
                  <w:noProof/>
                </w:rPr>
                <w:t xml:space="preserve">Diagnostyka układu hamulcowego ABS. </w:t>
              </w:r>
              <w:r w:rsidRPr="00D81DD4">
                <w:rPr>
                  <w:noProof/>
                </w:rPr>
                <w:t>Warszawa : Instytut Maszyn Elektrycznych, Politechnika Warszawska, 2003. str. 19.</w:t>
              </w:r>
            </w:p>
            <w:p w:rsidR="00B366E7" w:rsidRPr="00D81DD4" w:rsidRDefault="00B366E7" w:rsidP="00B366E7">
              <w:pPr>
                <w:pStyle w:val="Bibliografia"/>
                <w:rPr>
                  <w:noProof/>
                </w:rPr>
              </w:pPr>
              <w:r w:rsidRPr="00D81DD4">
                <w:rPr>
                  <w:noProof/>
                </w:rPr>
                <w:t xml:space="preserve">43. </w:t>
              </w:r>
              <w:r w:rsidRPr="00D81DD4">
                <w:rPr>
                  <w:bCs/>
                  <w:noProof/>
                </w:rPr>
                <w:t>Mongiat J, i inni.</w:t>
              </w:r>
              <w:r w:rsidRPr="00D81DD4">
                <w:rPr>
                  <w:noProof/>
                </w:rPr>
                <w:t xml:space="preserve"> Anti-Lock Breaking System Project – Requirements Analysis Document. </w:t>
              </w:r>
              <w:r w:rsidRPr="00D81DD4">
                <w:rPr>
                  <w:i/>
                  <w:iCs/>
                  <w:noProof/>
                </w:rPr>
                <w:t xml:space="preserve">Serwis Internetowy. </w:t>
              </w:r>
              <w:r w:rsidRPr="00D81DD4">
                <w:rPr>
                  <w:noProof/>
                </w:rPr>
                <w:t>[Online] [Zacytowano: 30 Październik 2017.] http://www.cse.msu.edu/~cse470/F01/Projects/ABS/ABS4/web/do-requirements/do-requirements.html.</w:t>
              </w:r>
            </w:p>
            <w:p w:rsidR="00B366E7" w:rsidRPr="00D81DD4" w:rsidRDefault="00B366E7" w:rsidP="00B366E7">
              <w:pPr>
                <w:pStyle w:val="Bibliografia"/>
                <w:rPr>
                  <w:noProof/>
                </w:rPr>
              </w:pPr>
              <w:r w:rsidRPr="00D81DD4">
                <w:rPr>
                  <w:noProof/>
                </w:rPr>
                <w:t xml:space="preserve">44. </w:t>
              </w:r>
              <w:r w:rsidRPr="00D81DD4">
                <w:rPr>
                  <w:bCs/>
                  <w:noProof/>
                </w:rPr>
                <w:t>Bień A, Rzeszutko J i Szymański T.</w:t>
              </w:r>
              <w:r w:rsidRPr="00D81DD4">
                <w:rPr>
                  <w:noProof/>
                </w:rPr>
                <w:t xml:space="preserve"> </w:t>
              </w:r>
              <w:r w:rsidRPr="00D81DD4">
                <w:rPr>
                  <w:i/>
                  <w:iCs/>
                  <w:noProof/>
                </w:rPr>
                <w:t xml:space="preserve">Systemy wbudowane do celów pomiarowo – kontrolnych w motoryzacji. Proces projektowania i wstępnej diagnostyki. </w:t>
              </w:r>
              <w:r w:rsidRPr="00D81DD4">
                <w:rPr>
                  <w:noProof/>
                </w:rPr>
                <w:t>Kraków : PAK, 2014. strony 655-656. 8/2014.</w:t>
              </w:r>
            </w:p>
            <w:p w:rsidR="00B366E7" w:rsidRDefault="00B366E7" w:rsidP="00B366E7">
              <w:pPr>
                <w:pStyle w:val="Bibliografia"/>
                <w:rPr>
                  <w:noProof/>
                </w:rPr>
              </w:pPr>
              <w:r w:rsidRPr="00D81DD4">
                <w:rPr>
                  <w:noProof/>
                </w:rPr>
                <w:t xml:space="preserve">45. </w:t>
              </w:r>
              <w:r w:rsidRPr="00D81DD4">
                <w:rPr>
                  <w:bCs/>
                  <w:noProof/>
                </w:rPr>
                <w:t>SIG VDA QMC Working Group 13 / Automotive.</w:t>
              </w:r>
              <w:r w:rsidRPr="00D81DD4">
                <w:rPr>
                  <w:noProof/>
                </w:rPr>
                <w:t xml:space="preserve"> </w:t>
              </w:r>
              <w:r w:rsidRPr="00D81DD4">
                <w:rPr>
                  <w:i/>
                  <w:iCs/>
                  <w:noProof/>
                </w:rPr>
                <w:t xml:space="preserve">Automotive SPICE. </w:t>
              </w:r>
              <w:r w:rsidRPr="00D81DD4">
                <w:rPr>
                  <w:noProof/>
                </w:rPr>
                <w:t>2015.</w:t>
              </w:r>
            </w:p>
            <w:p w:rsidR="00FE1BE9" w:rsidRPr="00C00B48" w:rsidRDefault="00FE1BE9" w:rsidP="00B366E7">
              <w:pPr>
                <w:jc w:val="both"/>
                <w:rPr>
                  <w:rFonts w:ascii="Arial" w:hAnsi="Arial" w:cs="Arial"/>
                </w:rPr>
              </w:pPr>
              <w:r w:rsidRPr="00AB652A">
                <w:rPr>
                  <w:rFonts w:ascii="Arial" w:hAnsi="Arial" w:cs="Arial"/>
                  <w:bCs/>
                </w:rPr>
                <w:fldChar w:fldCharType="end"/>
              </w:r>
            </w:p>
          </w:sdtContent>
        </w:sdt>
      </w:sdtContent>
    </w:sdt>
    <w:p w:rsidR="00FA598A" w:rsidRPr="00C00B48" w:rsidRDefault="00FA598A" w:rsidP="00AA71E6">
      <w:pPr>
        <w:pStyle w:val="Nagwek1"/>
        <w:numPr>
          <w:ilvl w:val="0"/>
          <w:numId w:val="0"/>
        </w:numPr>
        <w:spacing w:before="240" w:after="120" w:line="360" w:lineRule="auto"/>
        <w:jc w:val="both"/>
        <w:rPr>
          <w:rFonts w:cs="Arial"/>
          <w:caps/>
          <w:sz w:val="24"/>
          <w:szCs w:val="24"/>
        </w:rPr>
        <w:sectPr w:rsidR="00FA598A" w:rsidRPr="00C00B48" w:rsidSect="00EE6E25">
          <w:pgSz w:w="11906" w:h="16838"/>
          <w:pgMar w:top="1418" w:right="1418" w:bottom="1418" w:left="1985" w:header="708" w:footer="708" w:gutter="0"/>
          <w:cols w:space="708"/>
          <w:docGrid w:linePitch="360"/>
        </w:sectPr>
      </w:pPr>
    </w:p>
    <w:p w:rsidR="000D1F2A" w:rsidRPr="00C00B48" w:rsidRDefault="00FA598A" w:rsidP="00AA71E6">
      <w:pPr>
        <w:pStyle w:val="Nagwek1"/>
        <w:numPr>
          <w:ilvl w:val="0"/>
          <w:numId w:val="0"/>
        </w:numPr>
        <w:spacing w:before="240" w:after="120" w:line="360" w:lineRule="auto"/>
        <w:ind w:left="431" w:hanging="431"/>
        <w:jc w:val="both"/>
        <w:rPr>
          <w:rFonts w:cs="Arial"/>
        </w:rPr>
      </w:pPr>
      <w:bookmarkStart w:id="43" w:name="_Toc523956426"/>
      <w:r w:rsidRPr="00C00B48">
        <w:rPr>
          <w:rFonts w:cs="Arial"/>
          <w:sz w:val="24"/>
          <w:szCs w:val="24"/>
        </w:rPr>
        <w:lastRenderedPageBreak/>
        <w:t>WYKAZ RYSUNKÓW</w:t>
      </w:r>
      <w:bookmarkEnd w:id="43"/>
    </w:p>
    <w:p w:rsidR="007F4985" w:rsidRPr="007F4985" w:rsidRDefault="00706F1F" w:rsidP="00D80278">
      <w:pPr>
        <w:pStyle w:val="Spisilustracji"/>
        <w:tabs>
          <w:tab w:val="right" w:leader="dot" w:pos="8493"/>
        </w:tabs>
        <w:spacing w:line="360" w:lineRule="auto"/>
        <w:jc w:val="both"/>
        <w:rPr>
          <w:rFonts w:ascii="Arial" w:eastAsiaTheme="minorEastAsia" w:hAnsi="Arial" w:cs="Arial"/>
          <w:noProof/>
          <w:sz w:val="20"/>
          <w:szCs w:val="20"/>
          <w:lang w:eastAsia="pl-PL"/>
        </w:rPr>
      </w:pPr>
      <w:r w:rsidRPr="007F4985">
        <w:rPr>
          <w:rFonts w:ascii="Arial" w:hAnsi="Arial" w:cs="Arial"/>
          <w:sz w:val="20"/>
          <w:szCs w:val="20"/>
        </w:rPr>
        <w:fldChar w:fldCharType="begin"/>
      </w:r>
      <w:r w:rsidRPr="007F4985">
        <w:rPr>
          <w:rFonts w:ascii="Arial" w:hAnsi="Arial" w:cs="Arial"/>
          <w:sz w:val="20"/>
          <w:szCs w:val="20"/>
        </w:rPr>
        <w:instrText xml:space="preserve"> TOC \h \z \c "Rys." </w:instrText>
      </w:r>
      <w:r w:rsidRPr="007F4985">
        <w:rPr>
          <w:rFonts w:ascii="Arial" w:hAnsi="Arial" w:cs="Arial"/>
          <w:sz w:val="20"/>
          <w:szCs w:val="20"/>
        </w:rPr>
        <w:fldChar w:fldCharType="separate"/>
      </w:r>
      <w:hyperlink w:anchor="_Toc525077009" w:history="1">
        <w:r w:rsidR="007F4985" w:rsidRPr="007F4985">
          <w:rPr>
            <w:rStyle w:val="Hipercze"/>
            <w:rFonts w:ascii="Arial" w:hAnsi="Arial" w:cs="Arial"/>
            <w:noProof/>
            <w:sz w:val="20"/>
            <w:szCs w:val="20"/>
          </w:rPr>
          <w:t>Rys. 2.1 Schemat postulatu najwyższego poziomu z powiązanymi argumentami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_Toc525077009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10</w:t>
        </w:r>
        <w:r w:rsidR="007F4985" w:rsidRPr="007F4985">
          <w:rPr>
            <w:rFonts w:ascii="Arial" w:hAnsi="Arial" w:cs="Arial"/>
            <w:noProof/>
            <w:webHidden/>
            <w:sz w:val="20"/>
            <w:szCs w:val="20"/>
          </w:rPr>
          <w:fldChar w:fldCharType="end"/>
        </w:r>
      </w:hyperlink>
    </w:p>
    <w:p w:rsidR="007F4985" w:rsidRPr="007F4985" w:rsidRDefault="00A903C3"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0" w:history="1">
        <w:r w:rsidR="007F4985" w:rsidRPr="007F4985">
          <w:rPr>
            <w:rStyle w:val="Hipercze"/>
            <w:rFonts w:ascii="Arial" w:hAnsi="Arial" w:cs="Arial"/>
            <w:noProof/>
            <w:sz w:val="20"/>
            <w:szCs w:val="20"/>
          </w:rPr>
          <w:t>Rys. 2.2 Model Argumentacji wg. Stephena Toulmina</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_Toc525077010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12</w:t>
        </w:r>
        <w:r w:rsidR="007F4985" w:rsidRPr="007F4985">
          <w:rPr>
            <w:rFonts w:ascii="Arial" w:hAnsi="Arial" w:cs="Arial"/>
            <w:noProof/>
            <w:webHidden/>
            <w:sz w:val="20"/>
            <w:szCs w:val="20"/>
          </w:rPr>
          <w:fldChar w:fldCharType="end"/>
        </w:r>
      </w:hyperlink>
    </w:p>
    <w:p w:rsidR="007F4985" w:rsidRPr="007F4985" w:rsidRDefault="00A903C3"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1" w:history="1">
        <w:r w:rsidR="007F4985" w:rsidRPr="007F4985">
          <w:rPr>
            <w:rStyle w:val="Hipercze"/>
            <w:rFonts w:ascii="Arial" w:hAnsi="Arial" w:cs="Arial"/>
            <w:noProof/>
            <w:sz w:val="20"/>
            <w:szCs w:val="20"/>
          </w:rPr>
          <w:t>Rys. 3.1 Droga hamowania pojazdu bez / z ABS</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_Toc525077011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16</w:t>
        </w:r>
        <w:r w:rsidR="007F4985" w:rsidRPr="007F4985">
          <w:rPr>
            <w:rFonts w:ascii="Arial" w:hAnsi="Arial" w:cs="Arial"/>
            <w:noProof/>
            <w:webHidden/>
            <w:sz w:val="20"/>
            <w:szCs w:val="20"/>
          </w:rPr>
          <w:fldChar w:fldCharType="end"/>
        </w:r>
      </w:hyperlink>
    </w:p>
    <w:p w:rsidR="007F4985" w:rsidRPr="007F4985" w:rsidRDefault="00A903C3"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2" w:history="1">
        <w:r w:rsidR="007F4985" w:rsidRPr="007F4985">
          <w:rPr>
            <w:rStyle w:val="Hipercze"/>
            <w:rFonts w:ascii="Arial" w:hAnsi="Arial" w:cs="Arial"/>
            <w:noProof/>
            <w:sz w:val="20"/>
            <w:szCs w:val="20"/>
          </w:rPr>
          <w:t>Rys. 3.2 Droga hamowania ze 100 km/h na suchej nawierzchni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_Toc525077012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20</w:t>
        </w:r>
        <w:r w:rsidR="007F4985" w:rsidRPr="007F4985">
          <w:rPr>
            <w:rFonts w:ascii="Arial" w:hAnsi="Arial" w:cs="Arial"/>
            <w:noProof/>
            <w:webHidden/>
            <w:sz w:val="20"/>
            <w:szCs w:val="20"/>
          </w:rPr>
          <w:fldChar w:fldCharType="end"/>
        </w:r>
      </w:hyperlink>
    </w:p>
    <w:p w:rsidR="007F4985" w:rsidRPr="007F4985" w:rsidRDefault="00A903C3"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3" w:history="1">
        <w:r w:rsidR="007F4985" w:rsidRPr="007F4985">
          <w:rPr>
            <w:rStyle w:val="Hipercze"/>
            <w:rFonts w:ascii="Arial" w:hAnsi="Arial" w:cs="Arial"/>
            <w:noProof/>
            <w:sz w:val="20"/>
            <w:szCs w:val="20"/>
          </w:rPr>
          <w:t>Rys. 3.3 Droga hamowania ze 100 km/h na mokrej nawierzchni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_Toc525077013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20</w:t>
        </w:r>
        <w:r w:rsidR="007F4985" w:rsidRPr="007F4985">
          <w:rPr>
            <w:rFonts w:ascii="Arial" w:hAnsi="Arial" w:cs="Arial"/>
            <w:noProof/>
            <w:webHidden/>
            <w:sz w:val="20"/>
            <w:szCs w:val="20"/>
          </w:rPr>
          <w:fldChar w:fldCharType="end"/>
        </w:r>
      </w:hyperlink>
    </w:p>
    <w:p w:rsidR="007F4985" w:rsidRPr="007F4985" w:rsidRDefault="00A903C3"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4" w:history="1">
        <w:r w:rsidR="007F4985" w:rsidRPr="007F4985">
          <w:rPr>
            <w:rStyle w:val="Hipercze"/>
            <w:rFonts w:ascii="Arial" w:hAnsi="Arial" w:cs="Arial"/>
            <w:noProof/>
            <w:sz w:val="20"/>
            <w:szCs w:val="20"/>
          </w:rPr>
          <w:t>Rys. 3.4 Schemat obwodu hydraulicznego w układzie ABS</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_Toc525077014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24</w:t>
        </w:r>
        <w:r w:rsidR="007F4985" w:rsidRPr="007F4985">
          <w:rPr>
            <w:rFonts w:ascii="Arial" w:hAnsi="Arial" w:cs="Arial"/>
            <w:noProof/>
            <w:webHidden/>
            <w:sz w:val="20"/>
            <w:szCs w:val="20"/>
          </w:rPr>
          <w:fldChar w:fldCharType="end"/>
        </w:r>
      </w:hyperlink>
    </w:p>
    <w:p w:rsidR="007F4985" w:rsidRPr="007F4985" w:rsidRDefault="00A903C3"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5" w:history="1">
        <w:r w:rsidR="007F4985" w:rsidRPr="007F4985">
          <w:rPr>
            <w:rStyle w:val="Hipercze"/>
            <w:rFonts w:ascii="Arial" w:hAnsi="Arial" w:cs="Arial"/>
            <w:noProof/>
            <w:sz w:val="20"/>
            <w:szCs w:val="20"/>
          </w:rPr>
          <w:t>Rys. 3.5 Przykładowa implementacja standardu Automotive SPICE - model V</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_Toc525077015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31</w:t>
        </w:r>
        <w:r w:rsidR="007F4985" w:rsidRPr="007F4985">
          <w:rPr>
            <w:rFonts w:ascii="Arial" w:hAnsi="Arial" w:cs="Arial"/>
            <w:noProof/>
            <w:webHidden/>
            <w:sz w:val="20"/>
            <w:szCs w:val="20"/>
          </w:rPr>
          <w:fldChar w:fldCharType="end"/>
        </w:r>
      </w:hyperlink>
    </w:p>
    <w:p w:rsidR="007F4985" w:rsidRPr="007F4985" w:rsidRDefault="00A903C3"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6" w:history="1">
        <w:r w:rsidR="007F4985" w:rsidRPr="007F4985">
          <w:rPr>
            <w:rStyle w:val="Hipercze"/>
            <w:rFonts w:ascii="Arial" w:hAnsi="Arial" w:cs="Arial"/>
            <w:noProof/>
            <w:sz w:val="20"/>
            <w:szCs w:val="20"/>
          </w:rPr>
          <w:t>Rys. 3.6 Podział procesów na kategorie wg standardu Automotive Spice</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_Toc525077016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32</w:t>
        </w:r>
        <w:r w:rsidR="007F4985" w:rsidRPr="007F4985">
          <w:rPr>
            <w:rFonts w:ascii="Arial" w:hAnsi="Arial" w:cs="Arial"/>
            <w:noProof/>
            <w:webHidden/>
            <w:sz w:val="20"/>
            <w:szCs w:val="20"/>
          </w:rPr>
          <w:fldChar w:fldCharType="end"/>
        </w:r>
      </w:hyperlink>
    </w:p>
    <w:p w:rsidR="00FA598A" w:rsidRPr="00C00B48" w:rsidRDefault="00706F1F" w:rsidP="00D80278">
      <w:pPr>
        <w:spacing w:line="360" w:lineRule="auto"/>
        <w:jc w:val="both"/>
        <w:rPr>
          <w:rFonts w:ascii="Arial" w:hAnsi="Arial" w:cs="Arial"/>
        </w:rPr>
      </w:pPr>
      <w:r w:rsidRPr="007F4985">
        <w:rPr>
          <w:rFonts w:ascii="Arial" w:hAnsi="Arial" w:cs="Arial"/>
          <w:sz w:val="20"/>
          <w:szCs w:val="20"/>
        </w:rPr>
        <w:fldChar w:fldCharType="end"/>
      </w: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pStyle w:val="Nagwek1"/>
        <w:numPr>
          <w:ilvl w:val="0"/>
          <w:numId w:val="0"/>
        </w:numPr>
        <w:spacing w:before="240" w:after="120" w:line="360" w:lineRule="auto"/>
        <w:jc w:val="both"/>
        <w:rPr>
          <w:rFonts w:cs="Arial"/>
          <w:sz w:val="24"/>
          <w:szCs w:val="24"/>
        </w:rPr>
      </w:pPr>
      <w:bookmarkStart w:id="44" w:name="_Toc523956427"/>
      <w:r w:rsidRPr="00C00B48">
        <w:rPr>
          <w:rFonts w:cs="Arial"/>
          <w:sz w:val="24"/>
          <w:szCs w:val="24"/>
        </w:rPr>
        <w:lastRenderedPageBreak/>
        <w:t>WYKAZ TABEL</w:t>
      </w:r>
      <w:bookmarkEnd w:id="44"/>
    </w:p>
    <w:p w:rsidR="00FA598A" w:rsidRPr="00C00B48" w:rsidRDefault="00FA598A" w:rsidP="00AA71E6">
      <w:pPr>
        <w:jc w:val="both"/>
        <w:rPr>
          <w:rFonts w:ascii="Arial" w:hAnsi="Arial" w:cs="Arial"/>
        </w:rPr>
      </w:pPr>
    </w:p>
    <w:p w:rsidR="00FA598A" w:rsidRPr="00C00B48" w:rsidRDefault="00FA598A" w:rsidP="00AA71E6">
      <w:pPr>
        <w:spacing w:line="360" w:lineRule="auto"/>
        <w:jc w:val="both"/>
        <w:rPr>
          <w:rFonts w:ascii="Arial" w:hAnsi="Arial" w:cs="Arial"/>
          <w:b/>
          <w:sz w:val="24"/>
          <w:szCs w:val="24"/>
        </w:rPr>
      </w:pPr>
    </w:p>
    <w:sectPr w:rsidR="00FA598A" w:rsidRPr="00C00B48" w:rsidSect="00EE6E25">
      <w:pgSz w:w="11906" w:h="16838"/>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CA5" w:rsidRDefault="00587CA5" w:rsidP="00EE6E25">
      <w:pPr>
        <w:spacing w:after="0" w:line="240" w:lineRule="auto"/>
      </w:pPr>
      <w:r>
        <w:separator/>
      </w:r>
    </w:p>
  </w:endnote>
  <w:endnote w:type="continuationSeparator" w:id="0">
    <w:p w:rsidR="00587CA5" w:rsidRDefault="00587CA5" w:rsidP="00EE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93184"/>
      <w:docPartObj>
        <w:docPartGallery w:val="Page Numbers (Bottom of Page)"/>
        <w:docPartUnique/>
      </w:docPartObj>
    </w:sdtPr>
    <w:sdtContent>
      <w:p w:rsidR="00A903C3" w:rsidRDefault="00A903C3">
        <w:pPr>
          <w:pStyle w:val="Stopka"/>
          <w:jc w:val="center"/>
        </w:pPr>
        <w:r>
          <w:fldChar w:fldCharType="begin"/>
        </w:r>
        <w:r>
          <w:instrText>PAGE   \* MERGEFORMAT</w:instrText>
        </w:r>
        <w:r>
          <w:fldChar w:fldCharType="separate"/>
        </w:r>
        <w:r>
          <w:rPr>
            <w:noProof/>
          </w:rPr>
          <w:t>2</w:t>
        </w:r>
        <w:r>
          <w:fldChar w:fldCharType="end"/>
        </w:r>
      </w:p>
    </w:sdtContent>
  </w:sdt>
  <w:p w:rsidR="00A903C3" w:rsidRDefault="00A903C3">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207879"/>
      <w:docPartObj>
        <w:docPartGallery w:val="Page Numbers (Bottom of Page)"/>
        <w:docPartUnique/>
      </w:docPartObj>
    </w:sdtPr>
    <w:sdtEndPr>
      <w:rPr>
        <w:rFonts w:ascii="Arial" w:hAnsi="Arial" w:cs="Arial"/>
        <w:sz w:val="18"/>
        <w:szCs w:val="18"/>
      </w:rPr>
    </w:sdtEndPr>
    <w:sdtContent>
      <w:p w:rsidR="00A903C3" w:rsidRPr="007E7E18" w:rsidRDefault="00A903C3">
        <w:pPr>
          <w:pStyle w:val="Stopka"/>
          <w:jc w:val="center"/>
          <w:rPr>
            <w:rFonts w:ascii="Arial" w:hAnsi="Arial" w:cs="Arial"/>
            <w:sz w:val="18"/>
            <w:szCs w:val="18"/>
          </w:rPr>
        </w:pPr>
        <w:r w:rsidRPr="007E7E18">
          <w:rPr>
            <w:rFonts w:ascii="Arial" w:hAnsi="Arial" w:cs="Arial"/>
            <w:sz w:val="18"/>
            <w:szCs w:val="18"/>
          </w:rPr>
          <w:fldChar w:fldCharType="begin"/>
        </w:r>
        <w:r w:rsidRPr="007E7E18">
          <w:rPr>
            <w:rFonts w:ascii="Arial" w:hAnsi="Arial" w:cs="Arial"/>
            <w:sz w:val="18"/>
            <w:szCs w:val="18"/>
          </w:rPr>
          <w:instrText>PAGE   \* MERGEFORMAT</w:instrText>
        </w:r>
        <w:r w:rsidRPr="007E7E18">
          <w:rPr>
            <w:rFonts w:ascii="Arial" w:hAnsi="Arial" w:cs="Arial"/>
            <w:sz w:val="18"/>
            <w:szCs w:val="18"/>
          </w:rPr>
          <w:fldChar w:fldCharType="separate"/>
        </w:r>
        <w:r w:rsidR="00B61FEC">
          <w:rPr>
            <w:rFonts w:ascii="Arial" w:hAnsi="Arial" w:cs="Arial"/>
            <w:noProof/>
            <w:sz w:val="18"/>
            <w:szCs w:val="18"/>
          </w:rPr>
          <w:t>10</w:t>
        </w:r>
        <w:r w:rsidRPr="007E7E18">
          <w:rPr>
            <w:rFonts w:ascii="Arial" w:hAnsi="Arial" w:cs="Arial"/>
            <w:sz w:val="18"/>
            <w:szCs w:val="18"/>
          </w:rPr>
          <w:fldChar w:fldCharType="end"/>
        </w:r>
      </w:p>
    </w:sdtContent>
  </w:sdt>
  <w:p w:rsidR="00A903C3" w:rsidRDefault="00A903C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CA5" w:rsidRDefault="00587CA5" w:rsidP="00EE6E25">
      <w:pPr>
        <w:spacing w:after="0" w:line="240" w:lineRule="auto"/>
      </w:pPr>
      <w:r>
        <w:separator/>
      </w:r>
    </w:p>
  </w:footnote>
  <w:footnote w:type="continuationSeparator" w:id="0">
    <w:p w:rsidR="00587CA5" w:rsidRDefault="00587CA5" w:rsidP="00EE6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844"/>
    <w:multiLevelType w:val="hybridMultilevel"/>
    <w:tmpl w:val="007AC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4C5395"/>
    <w:multiLevelType w:val="hybridMultilevel"/>
    <w:tmpl w:val="983A8C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4B958D5"/>
    <w:multiLevelType w:val="hybridMultilevel"/>
    <w:tmpl w:val="50C2B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31254E"/>
    <w:multiLevelType w:val="hybridMultilevel"/>
    <w:tmpl w:val="246475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07AC0CE2"/>
    <w:multiLevelType w:val="hybridMultilevel"/>
    <w:tmpl w:val="DA08FA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86239C0"/>
    <w:multiLevelType w:val="hybridMultilevel"/>
    <w:tmpl w:val="FE580E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9594732"/>
    <w:multiLevelType w:val="hybridMultilevel"/>
    <w:tmpl w:val="10D88E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0A5871C1"/>
    <w:multiLevelType w:val="hybridMultilevel"/>
    <w:tmpl w:val="360861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0D384B82"/>
    <w:multiLevelType w:val="hybridMultilevel"/>
    <w:tmpl w:val="0366CE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11FC33F2"/>
    <w:multiLevelType w:val="hybridMultilevel"/>
    <w:tmpl w:val="EF704582"/>
    <w:lvl w:ilvl="0" w:tplc="04150003">
      <w:start w:val="1"/>
      <w:numFmt w:val="bullet"/>
      <w:lvlText w:val="o"/>
      <w:lvlJc w:val="left"/>
      <w:pPr>
        <w:ind w:left="1146" w:hanging="360"/>
      </w:pPr>
      <w:rPr>
        <w:rFonts w:ascii="Courier New" w:hAnsi="Courier New" w:cs="Courier New"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3916401"/>
    <w:multiLevelType w:val="hybridMultilevel"/>
    <w:tmpl w:val="AB58F8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nsid w:val="14412FDE"/>
    <w:multiLevelType w:val="hybridMultilevel"/>
    <w:tmpl w:val="2B329A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164A4EF2"/>
    <w:multiLevelType w:val="hybridMultilevel"/>
    <w:tmpl w:val="9782F3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nsid w:val="1A5860D8"/>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5">
    <w:nsid w:val="1C9F3FA5"/>
    <w:multiLevelType w:val="hybridMultilevel"/>
    <w:tmpl w:val="C9F669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23DE2C20"/>
    <w:multiLevelType w:val="hybridMultilevel"/>
    <w:tmpl w:val="D8B8AF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536505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6C46A5B"/>
    <w:multiLevelType w:val="hybridMultilevel"/>
    <w:tmpl w:val="BB04FAF0"/>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9">
    <w:nsid w:val="2C5C0ED4"/>
    <w:multiLevelType w:val="hybridMultilevel"/>
    <w:tmpl w:val="41167A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0">
    <w:nsid w:val="2EFE145E"/>
    <w:multiLevelType w:val="hybridMultilevel"/>
    <w:tmpl w:val="2EFA8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4BE0C9E"/>
    <w:multiLevelType w:val="hybridMultilevel"/>
    <w:tmpl w:val="46BABF5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nsid w:val="364242C4"/>
    <w:multiLevelType w:val="hybridMultilevel"/>
    <w:tmpl w:val="F01AC1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nsid w:val="3FA14626"/>
    <w:multiLevelType w:val="hybridMultilevel"/>
    <w:tmpl w:val="B56463A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44AE1347"/>
    <w:multiLevelType w:val="hybridMultilevel"/>
    <w:tmpl w:val="79C04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6">
    <w:nsid w:val="47426E7E"/>
    <w:multiLevelType w:val="hybridMultilevel"/>
    <w:tmpl w:val="0C789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475F427A"/>
    <w:multiLevelType w:val="hybridMultilevel"/>
    <w:tmpl w:val="B67654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nsid w:val="4ACC47A6"/>
    <w:multiLevelType w:val="hybridMultilevel"/>
    <w:tmpl w:val="9D1CC2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9">
    <w:nsid w:val="4C2E3660"/>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nsid w:val="4FF53908"/>
    <w:multiLevelType w:val="multilevel"/>
    <w:tmpl w:val="1E02AD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43710C8"/>
    <w:multiLevelType w:val="hybridMultilevel"/>
    <w:tmpl w:val="1E1A1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nsid w:val="5E181916"/>
    <w:multiLevelType w:val="hybridMultilevel"/>
    <w:tmpl w:val="2A1E33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nsid w:val="61024F0A"/>
    <w:multiLevelType w:val="hybridMultilevel"/>
    <w:tmpl w:val="04D0E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nsid w:val="62122AA4"/>
    <w:multiLevelType w:val="hybridMultilevel"/>
    <w:tmpl w:val="B44E8A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nsid w:val="64991C85"/>
    <w:multiLevelType w:val="hybridMultilevel"/>
    <w:tmpl w:val="8426200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7">
    <w:nsid w:val="6860685E"/>
    <w:multiLevelType w:val="hybridMultilevel"/>
    <w:tmpl w:val="6722F3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nsid w:val="69133FC9"/>
    <w:multiLevelType w:val="hybridMultilevel"/>
    <w:tmpl w:val="98C8AF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9">
    <w:nsid w:val="6CC20D60"/>
    <w:multiLevelType w:val="hybridMultilevel"/>
    <w:tmpl w:val="70200A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6F0E3CB8"/>
    <w:multiLevelType w:val="hybridMultilevel"/>
    <w:tmpl w:val="1A720B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nsid w:val="6FE735B7"/>
    <w:multiLevelType w:val="hybridMultilevel"/>
    <w:tmpl w:val="C99636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2">
    <w:nsid w:val="799E6B29"/>
    <w:multiLevelType w:val="hybridMultilevel"/>
    <w:tmpl w:val="79B22C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3">
    <w:nsid w:val="7BF9535F"/>
    <w:multiLevelType w:val="hybridMultilevel"/>
    <w:tmpl w:val="11C61B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4">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7D9752FE"/>
    <w:multiLevelType w:val="hybridMultilevel"/>
    <w:tmpl w:val="ACE411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4"/>
  </w:num>
  <w:num w:numId="2">
    <w:abstractNumId w:val="30"/>
  </w:num>
  <w:num w:numId="3">
    <w:abstractNumId w:val="2"/>
  </w:num>
  <w:num w:numId="4">
    <w:abstractNumId w:val="18"/>
  </w:num>
  <w:num w:numId="5">
    <w:abstractNumId w:val="31"/>
  </w:num>
  <w:num w:numId="6">
    <w:abstractNumId w:val="23"/>
  </w:num>
  <w:num w:numId="7">
    <w:abstractNumId w:val="44"/>
  </w:num>
  <w:num w:numId="8">
    <w:abstractNumId w:val="39"/>
  </w:num>
  <w:num w:numId="9">
    <w:abstractNumId w:val="11"/>
  </w:num>
  <w:num w:numId="10">
    <w:abstractNumId w:val="8"/>
  </w:num>
  <w:num w:numId="11">
    <w:abstractNumId w:val="7"/>
  </w:num>
  <w:num w:numId="12">
    <w:abstractNumId w:val="42"/>
  </w:num>
  <w:num w:numId="13">
    <w:abstractNumId w:val="37"/>
  </w:num>
  <w:num w:numId="14">
    <w:abstractNumId w:val="32"/>
  </w:num>
  <w:num w:numId="15">
    <w:abstractNumId w:val="40"/>
  </w:num>
  <w:num w:numId="16">
    <w:abstractNumId w:val="34"/>
  </w:num>
  <w:num w:numId="17">
    <w:abstractNumId w:val="15"/>
  </w:num>
  <w:num w:numId="18">
    <w:abstractNumId w:val="19"/>
  </w:num>
  <w:num w:numId="19">
    <w:abstractNumId w:val="28"/>
  </w:num>
  <w:num w:numId="20">
    <w:abstractNumId w:val="38"/>
  </w:num>
  <w:num w:numId="21">
    <w:abstractNumId w:val="25"/>
  </w:num>
  <w:num w:numId="22">
    <w:abstractNumId w:val="24"/>
  </w:num>
  <w:num w:numId="23">
    <w:abstractNumId w:val="45"/>
  </w:num>
  <w:num w:numId="24">
    <w:abstractNumId w:val="10"/>
  </w:num>
  <w:num w:numId="25">
    <w:abstractNumId w:val="33"/>
  </w:num>
  <w:num w:numId="26">
    <w:abstractNumId w:val="4"/>
  </w:num>
  <w:num w:numId="27">
    <w:abstractNumId w:val="22"/>
  </w:num>
  <w:num w:numId="28">
    <w:abstractNumId w:val="41"/>
  </w:num>
  <w:num w:numId="29">
    <w:abstractNumId w:val="43"/>
  </w:num>
  <w:num w:numId="30">
    <w:abstractNumId w:val="1"/>
  </w:num>
  <w:num w:numId="31">
    <w:abstractNumId w:val="26"/>
  </w:num>
  <w:num w:numId="32">
    <w:abstractNumId w:val="6"/>
  </w:num>
  <w:num w:numId="33">
    <w:abstractNumId w:val="12"/>
  </w:num>
  <w:num w:numId="34">
    <w:abstractNumId w:val="21"/>
  </w:num>
  <w:num w:numId="35">
    <w:abstractNumId w:val="35"/>
  </w:num>
  <w:num w:numId="36">
    <w:abstractNumId w:val="3"/>
  </w:num>
  <w:num w:numId="37">
    <w:abstractNumId w:val="27"/>
  </w:num>
  <w:num w:numId="38">
    <w:abstractNumId w:val="13"/>
  </w:num>
  <w:num w:numId="39">
    <w:abstractNumId w:val="29"/>
  </w:num>
  <w:num w:numId="40">
    <w:abstractNumId w:val="5"/>
  </w:num>
  <w:num w:numId="41">
    <w:abstractNumId w:val="20"/>
  </w:num>
  <w:num w:numId="42">
    <w:abstractNumId w:val="16"/>
  </w:num>
  <w:num w:numId="43">
    <w:abstractNumId w:val="0"/>
  </w:num>
  <w:num w:numId="44">
    <w:abstractNumId w:val="17"/>
  </w:num>
  <w:num w:numId="45">
    <w:abstractNumId w:val="36"/>
  </w:num>
  <w:num w:numId="46">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doNotDisplayPageBoundaries/>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25"/>
    <w:rsid w:val="00006359"/>
    <w:rsid w:val="00010C2B"/>
    <w:rsid w:val="000170E2"/>
    <w:rsid w:val="00021EAD"/>
    <w:rsid w:val="0002700D"/>
    <w:rsid w:val="00030F26"/>
    <w:rsid w:val="0003729D"/>
    <w:rsid w:val="0006493F"/>
    <w:rsid w:val="00073B23"/>
    <w:rsid w:val="00086E87"/>
    <w:rsid w:val="00092DF6"/>
    <w:rsid w:val="00093D68"/>
    <w:rsid w:val="000A38FA"/>
    <w:rsid w:val="000C121D"/>
    <w:rsid w:val="000C3C26"/>
    <w:rsid w:val="000C6556"/>
    <w:rsid w:val="000D1F2A"/>
    <w:rsid w:val="000D4021"/>
    <w:rsid w:val="000D72AE"/>
    <w:rsid w:val="000E1B57"/>
    <w:rsid w:val="000F3378"/>
    <w:rsid w:val="00100F11"/>
    <w:rsid w:val="001148AC"/>
    <w:rsid w:val="00125816"/>
    <w:rsid w:val="001448FD"/>
    <w:rsid w:val="00145EBA"/>
    <w:rsid w:val="001463E1"/>
    <w:rsid w:val="00155258"/>
    <w:rsid w:val="00173903"/>
    <w:rsid w:val="00181011"/>
    <w:rsid w:val="00181603"/>
    <w:rsid w:val="00194BBB"/>
    <w:rsid w:val="00195C07"/>
    <w:rsid w:val="001B7449"/>
    <w:rsid w:val="001C2F4C"/>
    <w:rsid w:val="001D0591"/>
    <w:rsid w:val="001F7584"/>
    <w:rsid w:val="00204AF8"/>
    <w:rsid w:val="00211051"/>
    <w:rsid w:val="002169D9"/>
    <w:rsid w:val="00221405"/>
    <w:rsid w:val="0025087F"/>
    <w:rsid w:val="00261B44"/>
    <w:rsid w:val="002651B4"/>
    <w:rsid w:val="00282F14"/>
    <w:rsid w:val="00285D0A"/>
    <w:rsid w:val="002A1D0D"/>
    <w:rsid w:val="002A401D"/>
    <w:rsid w:val="002C53FF"/>
    <w:rsid w:val="002C6400"/>
    <w:rsid w:val="002D1ECF"/>
    <w:rsid w:val="002E2CA7"/>
    <w:rsid w:val="002E5FC6"/>
    <w:rsid w:val="002F1275"/>
    <w:rsid w:val="002F41E8"/>
    <w:rsid w:val="002F5BD8"/>
    <w:rsid w:val="00311976"/>
    <w:rsid w:val="00311E5A"/>
    <w:rsid w:val="003331E2"/>
    <w:rsid w:val="00355F42"/>
    <w:rsid w:val="00363029"/>
    <w:rsid w:val="003639F2"/>
    <w:rsid w:val="003755D0"/>
    <w:rsid w:val="003815E5"/>
    <w:rsid w:val="00383C2B"/>
    <w:rsid w:val="0039080E"/>
    <w:rsid w:val="003A6AA6"/>
    <w:rsid w:val="003B2107"/>
    <w:rsid w:val="003C6A22"/>
    <w:rsid w:val="003D109B"/>
    <w:rsid w:val="003E09BB"/>
    <w:rsid w:val="003E6EB2"/>
    <w:rsid w:val="003F2CC4"/>
    <w:rsid w:val="003F5648"/>
    <w:rsid w:val="00405F3E"/>
    <w:rsid w:val="0041687A"/>
    <w:rsid w:val="0041696E"/>
    <w:rsid w:val="00423BF7"/>
    <w:rsid w:val="00425176"/>
    <w:rsid w:val="00425D5A"/>
    <w:rsid w:val="00430633"/>
    <w:rsid w:val="00431194"/>
    <w:rsid w:val="00435A94"/>
    <w:rsid w:val="0044062D"/>
    <w:rsid w:val="004409DE"/>
    <w:rsid w:val="004523BB"/>
    <w:rsid w:val="00453835"/>
    <w:rsid w:val="004568E0"/>
    <w:rsid w:val="00482D23"/>
    <w:rsid w:val="00483ADE"/>
    <w:rsid w:val="00492F12"/>
    <w:rsid w:val="00495B63"/>
    <w:rsid w:val="004A6D02"/>
    <w:rsid w:val="004C2E11"/>
    <w:rsid w:val="004D0851"/>
    <w:rsid w:val="004F7EA7"/>
    <w:rsid w:val="00501468"/>
    <w:rsid w:val="00506355"/>
    <w:rsid w:val="00506AFC"/>
    <w:rsid w:val="00512990"/>
    <w:rsid w:val="0052695B"/>
    <w:rsid w:val="00530182"/>
    <w:rsid w:val="00530A1E"/>
    <w:rsid w:val="00542809"/>
    <w:rsid w:val="00552FD5"/>
    <w:rsid w:val="005717AA"/>
    <w:rsid w:val="0058051D"/>
    <w:rsid w:val="00587CA5"/>
    <w:rsid w:val="00592F28"/>
    <w:rsid w:val="005C7693"/>
    <w:rsid w:val="005E66FE"/>
    <w:rsid w:val="005E710E"/>
    <w:rsid w:val="005F1FE1"/>
    <w:rsid w:val="005F39E5"/>
    <w:rsid w:val="005F4B7E"/>
    <w:rsid w:val="005F5FFB"/>
    <w:rsid w:val="006045FC"/>
    <w:rsid w:val="00607402"/>
    <w:rsid w:val="00610F01"/>
    <w:rsid w:val="00623217"/>
    <w:rsid w:val="0062701A"/>
    <w:rsid w:val="0066710B"/>
    <w:rsid w:val="00670C6D"/>
    <w:rsid w:val="00673B4E"/>
    <w:rsid w:val="0068781F"/>
    <w:rsid w:val="006A3F0E"/>
    <w:rsid w:val="006B00E1"/>
    <w:rsid w:val="006B0DDF"/>
    <w:rsid w:val="006B3029"/>
    <w:rsid w:val="006C0384"/>
    <w:rsid w:val="006C36D3"/>
    <w:rsid w:val="006C49BB"/>
    <w:rsid w:val="006C6E43"/>
    <w:rsid w:val="006C70F5"/>
    <w:rsid w:val="006C7E21"/>
    <w:rsid w:val="006D0A43"/>
    <w:rsid w:val="006E6E8F"/>
    <w:rsid w:val="0070140C"/>
    <w:rsid w:val="00706F1F"/>
    <w:rsid w:val="0070791E"/>
    <w:rsid w:val="00710EFE"/>
    <w:rsid w:val="00717D59"/>
    <w:rsid w:val="007240FE"/>
    <w:rsid w:val="00724747"/>
    <w:rsid w:val="00731F9C"/>
    <w:rsid w:val="00733895"/>
    <w:rsid w:val="00742E4F"/>
    <w:rsid w:val="00743F1C"/>
    <w:rsid w:val="00756720"/>
    <w:rsid w:val="00762BF1"/>
    <w:rsid w:val="00792B1E"/>
    <w:rsid w:val="007A130B"/>
    <w:rsid w:val="007B03A8"/>
    <w:rsid w:val="007D14D8"/>
    <w:rsid w:val="007D1FE6"/>
    <w:rsid w:val="007D32CA"/>
    <w:rsid w:val="007E7E18"/>
    <w:rsid w:val="007F4985"/>
    <w:rsid w:val="007F7A71"/>
    <w:rsid w:val="00803E2C"/>
    <w:rsid w:val="0080443C"/>
    <w:rsid w:val="008118B9"/>
    <w:rsid w:val="00817DF1"/>
    <w:rsid w:val="00825BAD"/>
    <w:rsid w:val="008267C6"/>
    <w:rsid w:val="00827D9C"/>
    <w:rsid w:val="00833100"/>
    <w:rsid w:val="00835913"/>
    <w:rsid w:val="00841A9D"/>
    <w:rsid w:val="0084439E"/>
    <w:rsid w:val="008572C6"/>
    <w:rsid w:val="00860B00"/>
    <w:rsid w:val="00865525"/>
    <w:rsid w:val="00874FEA"/>
    <w:rsid w:val="00884586"/>
    <w:rsid w:val="008A417F"/>
    <w:rsid w:val="008B3740"/>
    <w:rsid w:val="008B714B"/>
    <w:rsid w:val="008C5B2D"/>
    <w:rsid w:val="008C659B"/>
    <w:rsid w:val="008C6C0A"/>
    <w:rsid w:val="008C731B"/>
    <w:rsid w:val="008E4880"/>
    <w:rsid w:val="008E58CC"/>
    <w:rsid w:val="008F1766"/>
    <w:rsid w:val="008F2B55"/>
    <w:rsid w:val="008F4665"/>
    <w:rsid w:val="008F488B"/>
    <w:rsid w:val="008F5E2A"/>
    <w:rsid w:val="0090121A"/>
    <w:rsid w:val="0090225D"/>
    <w:rsid w:val="00907250"/>
    <w:rsid w:val="009106AE"/>
    <w:rsid w:val="00916728"/>
    <w:rsid w:val="009307E9"/>
    <w:rsid w:val="00936892"/>
    <w:rsid w:val="00943E50"/>
    <w:rsid w:val="00945128"/>
    <w:rsid w:val="0094572C"/>
    <w:rsid w:val="00945C59"/>
    <w:rsid w:val="00966183"/>
    <w:rsid w:val="00994EE2"/>
    <w:rsid w:val="009B2328"/>
    <w:rsid w:val="009B23A6"/>
    <w:rsid w:val="009B3E4B"/>
    <w:rsid w:val="009C06D2"/>
    <w:rsid w:val="009D30B9"/>
    <w:rsid w:val="009D5E86"/>
    <w:rsid w:val="009D5FF4"/>
    <w:rsid w:val="009F24D1"/>
    <w:rsid w:val="009F27B5"/>
    <w:rsid w:val="009F2D68"/>
    <w:rsid w:val="009F662A"/>
    <w:rsid w:val="009F6B72"/>
    <w:rsid w:val="00A00190"/>
    <w:rsid w:val="00A1158A"/>
    <w:rsid w:val="00A34655"/>
    <w:rsid w:val="00A7434E"/>
    <w:rsid w:val="00A870AA"/>
    <w:rsid w:val="00A902E0"/>
    <w:rsid w:val="00A903C3"/>
    <w:rsid w:val="00A909D7"/>
    <w:rsid w:val="00AA71E6"/>
    <w:rsid w:val="00AB0133"/>
    <w:rsid w:val="00AB13E6"/>
    <w:rsid w:val="00AB2C5F"/>
    <w:rsid w:val="00AB652A"/>
    <w:rsid w:val="00AC7434"/>
    <w:rsid w:val="00AD4055"/>
    <w:rsid w:val="00AF1470"/>
    <w:rsid w:val="00B01009"/>
    <w:rsid w:val="00B05FED"/>
    <w:rsid w:val="00B079CB"/>
    <w:rsid w:val="00B14473"/>
    <w:rsid w:val="00B1777B"/>
    <w:rsid w:val="00B24710"/>
    <w:rsid w:val="00B35704"/>
    <w:rsid w:val="00B366E7"/>
    <w:rsid w:val="00B536BC"/>
    <w:rsid w:val="00B5460D"/>
    <w:rsid w:val="00B56E3C"/>
    <w:rsid w:val="00B617A6"/>
    <w:rsid w:val="00B61FEC"/>
    <w:rsid w:val="00B67B37"/>
    <w:rsid w:val="00B72469"/>
    <w:rsid w:val="00B83806"/>
    <w:rsid w:val="00B903FE"/>
    <w:rsid w:val="00BA3EC9"/>
    <w:rsid w:val="00BB4456"/>
    <w:rsid w:val="00BB6ED6"/>
    <w:rsid w:val="00BC240E"/>
    <w:rsid w:val="00BE3FF5"/>
    <w:rsid w:val="00BE6953"/>
    <w:rsid w:val="00BF1EC0"/>
    <w:rsid w:val="00C00B48"/>
    <w:rsid w:val="00C137F0"/>
    <w:rsid w:val="00C3093F"/>
    <w:rsid w:val="00C33F49"/>
    <w:rsid w:val="00C51463"/>
    <w:rsid w:val="00C61E73"/>
    <w:rsid w:val="00C749F7"/>
    <w:rsid w:val="00C75592"/>
    <w:rsid w:val="00C7627B"/>
    <w:rsid w:val="00C85E2A"/>
    <w:rsid w:val="00C94208"/>
    <w:rsid w:val="00C966F9"/>
    <w:rsid w:val="00CA24AA"/>
    <w:rsid w:val="00CA76D0"/>
    <w:rsid w:val="00CB4F37"/>
    <w:rsid w:val="00CC0485"/>
    <w:rsid w:val="00CD0E3F"/>
    <w:rsid w:val="00CE5833"/>
    <w:rsid w:val="00CF44BD"/>
    <w:rsid w:val="00D24000"/>
    <w:rsid w:val="00D43C0C"/>
    <w:rsid w:val="00D4696E"/>
    <w:rsid w:val="00D51622"/>
    <w:rsid w:val="00D54A8F"/>
    <w:rsid w:val="00D56C8E"/>
    <w:rsid w:val="00D608E3"/>
    <w:rsid w:val="00D7107B"/>
    <w:rsid w:val="00D7377B"/>
    <w:rsid w:val="00D80278"/>
    <w:rsid w:val="00D8119D"/>
    <w:rsid w:val="00D81DD4"/>
    <w:rsid w:val="00D84E2B"/>
    <w:rsid w:val="00D91279"/>
    <w:rsid w:val="00DA0ACA"/>
    <w:rsid w:val="00DB68EF"/>
    <w:rsid w:val="00DC75F5"/>
    <w:rsid w:val="00DD0E05"/>
    <w:rsid w:val="00DD25C6"/>
    <w:rsid w:val="00DE5EA0"/>
    <w:rsid w:val="00DF2E0B"/>
    <w:rsid w:val="00DF3006"/>
    <w:rsid w:val="00DF664C"/>
    <w:rsid w:val="00DF799E"/>
    <w:rsid w:val="00E204F6"/>
    <w:rsid w:val="00E227C8"/>
    <w:rsid w:val="00E259DA"/>
    <w:rsid w:val="00E2668B"/>
    <w:rsid w:val="00E32402"/>
    <w:rsid w:val="00E32FEA"/>
    <w:rsid w:val="00E34526"/>
    <w:rsid w:val="00E37EE0"/>
    <w:rsid w:val="00E439D0"/>
    <w:rsid w:val="00E5544C"/>
    <w:rsid w:val="00E570E2"/>
    <w:rsid w:val="00E767AF"/>
    <w:rsid w:val="00E90778"/>
    <w:rsid w:val="00E91DE0"/>
    <w:rsid w:val="00E94AC3"/>
    <w:rsid w:val="00E95333"/>
    <w:rsid w:val="00EA51EA"/>
    <w:rsid w:val="00EA54DB"/>
    <w:rsid w:val="00EA59FB"/>
    <w:rsid w:val="00EB76ED"/>
    <w:rsid w:val="00EC25C3"/>
    <w:rsid w:val="00EC3BE0"/>
    <w:rsid w:val="00EC510E"/>
    <w:rsid w:val="00ED382E"/>
    <w:rsid w:val="00ED3C2F"/>
    <w:rsid w:val="00EE4952"/>
    <w:rsid w:val="00EE5520"/>
    <w:rsid w:val="00EE6E25"/>
    <w:rsid w:val="00EF44D3"/>
    <w:rsid w:val="00F00D87"/>
    <w:rsid w:val="00F1150C"/>
    <w:rsid w:val="00F174E8"/>
    <w:rsid w:val="00F20D17"/>
    <w:rsid w:val="00F30060"/>
    <w:rsid w:val="00F4335C"/>
    <w:rsid w:val="00F60704"/>
    <w:rsid w:val="00F63A65"/>
    <w:rsid w:val="00F748A4"/>
    <w:rsid w:val="00F748AE"/>
    <w:rsid w:val="00F82A13"/>
    <w:rsid w:val="00F9627B"/>
    <w:rsid w:val="00FA0410"/>
    <w:rsid w:val="00FA598A"/>
    <w:rsid w:val="00FB7F91"/>
    <w:rsid w:val="00FC2284"/>
    <w:rsid w:val="00FD189F"/>
    <w:rsid w:val="00FD7347"/>
    <w:rsid w:val="00FE1B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kwadrat.xsl" StyleName="ISO 690 - odwołanie numeryczne [n]">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11</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12</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13</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14</b:RefOrder>
  </b:Source>
  <b:Source>
    <b:Tag>ABS17</b:Tag>
    <b:SourceType>DocumentFromInternetSite</b:SourceType>
    <b:Guid>{CF53992E-8C8D-49E0-A417-8E84C3A3CF1C}</b:Guid>
    <b:Title> ABS (motoryzacja)</b:Title>
    <b:InternetSiteTitle>Wikipedia</b:InternetSiteTitle>
    <b:YearAccessed>2017</b:YearAccessed>
    <b:MonthAccessed>Październik</b:MonthAccessed>
    <b:DayAccessed>30</b:DayAccessed>
    <b:URL>https://pl.wikipedia.org</b:URL>
    <b:RefOrder>15</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16</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17</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18</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19</b:RefOrder>
  </b:Source>
  <b:Source>
    <b:Tag>htt</b:Tag>
    <b:SourceType>InternetSite</b:SourceType>
    <b:Guid>{B73C7CB3-AD92-4899-9F14-0E31ECFAC333}</b:Guid>
    <b:URL>https://www.aaafoundation.org/faqs-anti-lock-braking-system-abs</b:URL>
    <b:RefOrder>20</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21</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22</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23</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24</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25</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26</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27</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28</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29</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30</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31</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32</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33</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34</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35</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36</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37</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38</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39</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40</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41</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42</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43</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44</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45</b:RefOrder>
  </b:Source>
  <b:Source>
    <b:Tag>POr</b:Tag>
    <b:SourceType>Book</b:SourceType>
    <b:Guid>{38D7D866-F2F7-4190-A2D0-80206702ECFF}</b:Guid>
    <b:Author>
      <b:Author>
        <b:NameList>
          <b:Person>
            <b:Last>P</b:Last>
            <b:First>Orwat</b:First>
          </b:Person>
        </b:NameList>
      </b:Author>
    </b:Author>
    <b:Title>Analiza porównawcza dowodów bezpieczeństwa dla europejskich obszarów powietrznych</b:Title>
    <b:City>Gdańsk</b:City>
    <b:Publisher>Politechnika Gdańska</b:Publisher>
    <b:Pages>3-4</b:Pages>
    <b:RefOrder>4</b:RefOrder>
  </b:Source>
  <b:Source>
    <b:Tag>Sof18</b:Tag>
    <b:SourceType>InternetSite</b:SourceType>
    <b:Guid>{B38A35AE-88EF-4579-BD8E-CE51B9BCEF21}</b:Guid>
    <b:Title>Software Assurance Using Structured Assurance Case Models</b:Title>
    <b:YearAccessed>2018</b:YearAccessed>
    <b:MonthAccessed>Wrzesień</b:MonthAccessed>
    <b:DayAccessed>3</b:DayAccessed>
    <b:URL>https://www.ncbi.nlm.nih.gov/pmc/articles/PMC4548534/</b:URL>
    <b:RefOrder>5</b:RefOrder>
  </b:Source>
  <b:Source>
    <b:Tag>POr1</b:Tag>
    <b:SourceType>Book</b:SourceType>
    <b:Guid>{4DE6AF0E-89F7-4B96-89F3-D024B5A7852C}</b:Guid>
    <b:Author>
      <b:Author>
        <b:NameList>
          <b:Person>
            <b:Last>P</b:Last>
            <b:First>Orwat</b:First>
          </b:Person>
        </b:NameList>
      </b:Author>
    </b:Author>
    <b:Title>Analiza porównawcza dowodówbezpieczeństwa dla euuropejskich obszarów powietrznych</b:Title>
    <b:City>Gdańsk</b:City>
    <b:Publisher>Politechnika Gdańska</b:Publisher>
    <b:Pages>5</b:Pages>
    <b:RefOrder>8</b:RefOrder>
  </b:Source>
  <b:Source>
    <b:Tag>ISO11</b:Tag>
    <b:SourceType>Book</b:SourceType>
    <b:Guid>{0F56F0E9-2849-4BC9-8EE2-34767E8900F7}</b:Guid>
    <b:Title>ISO/IEC 15026-2 Systems and Software Assurance Case</b:Title>
    <b:Year>2011</b:Year>
    <b:City>New York</b:City>
    <b:Publisher>Software &amp; Systems Engineering Standards Committee</b:Publisher>
    <b:Pages>6</b:Pages>
    <b:RefOrder>6</b:RefOrder>
  </b:Source>
  <b:Source>
    <b:Tag>ISO111</b:Tag>
    <b:SourceType>Book</b:SourceType>
    <b:Guid>{BC8691D2-5089-4040-A202-9CF392D09E03}</b:Guid>
    <b:Title>ISO/IEC 15026-2 Systems and Software Assurance Case</b:Title>
    <b:Year>2011</b:Year>
    <b:City>New York</b:City>
    <b:Publisher>Software &amp; Systems Engineering Standards Committee</b:Publisher>
    <b:Pages>6</b:Pages>
    <b:RefOrder>9</b:RefOrder>
  </b:Source>
  <b:Source>
    <b:Tag>POr2</b:Tag>
    <b:SourceType>Book</b:SourceType>
    <b:Guid>{76871F74-C340-4556-8DFF-C7722BA1542B}</b:Guid>
    <b:Author>
      <b:Author>
        <b:NameList>
          <b:Person>
            <b:Last>P</b:Last>
            <b:First>Orwat</b:First>
          </b:Person>
        </b:NameList>
      </b:Author>
    </b:Author>
    <b:Title>Analiza porównawcza dowodów bezpieczeństwa dla europejskich obszarów powietrznych</b:Title>
    <b:City>Gdańsk</b:City>
    <b:Publisher>Politechnika Gdańska</b:Publisher>
    <b:Pages>6</b:Pages>
    <b:RefOrder>10</b:RefOrder>
  </b:Source>
  <b:Source>
    <b:Tag>htt18</b:Tag>
    <b:SourceType>DocumentFromInternetSite</b:SourceType>
    <b:Guid>{0E382AB3-07AF-4C3A-BF60-873B48D3C35C}</b:Guid>
    <b:Title>https://web.cn.edu/kwheeler/documents/Toulmin.pdf</b:Title>
    <b:YearAccessed>2018</b:YearAccessed>
    <b:MonthAccessed>Wrzesień</b:MonthAccessed>
    <b:DayAccessed>5</b:DayAccessed>
    <b:RefOrder>7</b:RefOrder>
  </b:Source>
  <b:Source>
    <b:Tag>Wik18</b:Tag>
    <b:SourceType>InternetSite</b:SourceType>
    <b:Guid>{D42378B6-DFD4-4E70-91E2-3C238631365B}</b:Guid>
    <b:Title>Wikipedia - Automotive Safety Integrity Level</b:Title>
    <b:InternetSiteTitle>Wikipedia</b:InternetSiteTitle>
    <b:YearAccessed>2018</b:YearAccessed>
    <b:MonthAccessed>Wrzesień</b:MonthAccessed>
    <b:DayAccessed>10</b:DayAccessed>
    <b:URL>https://en.wikipedia.org/wiki/Automotive_Safety_Integrity_Level</b:URL>
    <b:RefOrder>2</b:RefOrder>
  </b:Source>
  <b:Source>
    <b:Tag>EAS</b:Tag>
    <b:SourceType>Book</b:SourceType>
    <b:Guid>{C64474A9-A490-45BA-B15D-C8E55C1A8029}</b:Guid>
    <b:Title>EAST-ADL Domain Model Specification</b:Title>
    <b:Pages>141 - 148</b:Pages>
    <b:RefOrder>3</b:RefOrder>
  </b:Source>
</b:Sources>
</file>

<file path=customXml/itemProps1.xml><?xml version="1.0" encoding="utf-8"?>
<ds:datastoreItem xmlns:ds="http://schemas.openxmlformats.org/officeDocument/2006/customXml" ds:itemID="{FC34C89B-0E84-4392-851D-6B446A70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1</Pages>
  <Words>15327</Words>
  <Characters>91965</Characters>
  <Application>Microsoft Office Word</Application>
  <DocSecurity>0</DocSecurity>
  <Lines>766</Lines>
  <Paragraphs>214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8</cp:revision>
  <dcterms:created xsi:type="dcterms:W3CDTF">2018-09-04T13:38:00Z</dcterms:created>
  <dcterms:modified xsi:type="dcterms:W3CDTF">2018-09-20T02:54:00Z</dcterms:modified>
</cp:coreProperties>
</file>