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69B" w:rsidRPr="00692DA8" w:rsidRDefault="00A3469B" w:rsidP="00A3469B">
      <w:pPr>
        <w:pStyle w:val="Title"/>
        <w:spacing w:before="120"/>
        <w:rPr>
          <w:rFonts w:ascii="GerlingSwift" w:hAnsi="GerlingSwift"/>
          <w:sz w:val="20"/>
        </w:rPr>
      </w:pPr>
      <w:r w:rsidRPr="00692DA8">
        <w:rPr>
          <w:rFonts w:ascii="GerlingSwift" w:hAnsi="GerlingSwift"/>
          <w:sz w:val="20"/>
        </w:rPr>
        <w:t>POLISA</w:t>
      </w:r>
    </w:p>
    <w:p w:rsidR="00A3469B" w:rsidRDefault="00A3469B" w:rsidP="00A3469B">
      <w:pPr>
        <w:pStyle w:val="Subtitle"/>
        <w:rPr>
          <w:rFonts w:ascii="GerlingSwift" w:hAnsi="GerlingSwift"/>
          <w:sz w:val="20"/>
        </w:rPr>
      </w:pPr>
      <w:r w:rsidRPr="00692DA8">
        <w:rPr>
          <w:rFonts w:ascii="GerlingSwift" w:hAnsi="GerlingSwift"/>
          <w:sz w:val="20"/>
        </w:rPr>
        <w:t>UBEZPIECZENIA ODPOWIEDZIALNOŚCI CYWILNEJ ZAWODOWEJ</w:t>
      </w:r>
    </w:p>
    <w:p w:rsidR="00B22A09" w:rsidRPr="00692DA8" w:rsidRDefault="00B22A09" w:rsidP="00A3469B">
      <w:pPr>
        <w:pStyle w:val="Subtitle"/>
        <w:rPr>
          <w:rFonts w:ascii="GerlingSwift" w:hAnsi="GerlingSwift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0"/>
        <w:gridCol w:w="180"/>
        <w:gridCol w:w="6980"/>
      </w:tblGrid>
      <w:tr w:rsidR="00A3469B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A3469B" w:rsidRPr="00A4374A" w:rsidRDefault="00A3469B" w:rsidP="00B22A09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Ubezpieczyciel</w:t>
            </w:r>
          </w:p>
        </w:tc>
        <w:tc>
          <w:tcPr>
            <w:tcW w:w="1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3469B" w:rsidRPr="00A4374A" w:rsidRDefault="00F464E4" w:rsidP="007D4B71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HDI-</w:t>
            </w:r>
            <w:r w:rsidR="00A3469B" w:rsidRPr="00A4374A">
              <w:rPr>
                <w:rFonts w:ascii="GerlingSwift" w:hAnsi="GerlingSwift"/>
                <w:sz w:val="20"/>
              </w:rPr>
              <w:t>Gerling Polska Towarzystwo Ubezpieczeń S.A.</w:t>
            </w:r>
            <w:r w:rsidR="00A3469B" w:rsidRPr="00A4374A">
              <w:rPr>
                <w:rFonts w:ascii="GerlingSwift" w:hAnsi="GerlingSwift"/>
                <w:sz w:val="20"/>
              </w:rPr>
              <w:br/>
              <w:t>ul. Hrubieszowska 2, 01-209 Warszawa</w:t>
            </w:r>
          </w:p>
        </w:tc>
      </w:tr>
      <w:tr w:rsidR="00A3469B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A3469B" w:rsidRPr="00A4374A" w:rsidRDefault="00A3469B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A3469B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A3469B" w:rsidRPr="00A4374A" w:rsidRDefault="00A3469B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Ubezpieczający</w:t>
            </w:r>
            <w:r w:rsidR="00B22A09">
              <w:rPr>
                <w:rFonts w:ascii="GerlingSwift" w:hAnsi="GerlingSwift"/>
                <w:smallCaps/>
                <w:sz w:val="20"/>
              </w:rPr>
              <w:t xml:space="preserve"> i Ubezpieczony</w:t>
            </w:r>
          </w:p>
        </w:tc>
        <w:tc>
          <w:tcPr>
            <w:tcW w:w="1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3469B" w:rsidRPr="00A4374A" w:rsidRDefault="00DF1D8B" w:rsidP="00A3469B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 xml:space="preserve">Spółka Doradztwa Podatkowego Ożóg </w:t>
            </w:r>
            <w:r w:rsidR="00B17DD8">
              <w:rPr>
                <w:rFonts w:ascii="GerlingSwift" w:hAnsi="GerlingSwift"/>
                <w:sz w:val="20"/>
              </w:rPr>
              <w:t xml:space="preserve">i </w:t>
            </w:r>
            <w:r w:rsidR="00B22A09">
              <w:rPr>
                <w:rFonts w:ascii="GerlingSwift" w:hAnsi="GerlingSwift"/>
                <w:sz w:val="20"/>
              </w:rPr>
              <w:t xml:space="preserve">Wspólnicy </w:t>
            </w:r>
            <w:r w:rsidRPr="00A4374A">
              <w:rPr>
                <w:rFonts w:ascii="GerlingSwift" w:hAnsi="GerlingSwift"/>
                <w:sz w:val="20"/>
              </w:rPr>
              <w:t>Sp. z o.o.</w:t>
            </w:r>
          </w:p>
          <w:p w:rsidR="00DF1D8B" w:rsidRPr="00A4374A" w:rsidRDefault="00707D86" w:rsidP="00A3469B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ul. Marszałkowska 99A, 00-693</w:t>
            </w:r>
            <w:r w:rsidR="00DF1D8B" w:rsidRPr="00A4374A">
              <w:rPr>
                <w:rFonts w:ascii="GerlingSwift" w:hAnsi="GerlingSwift"/>
                <w:sz w:val="20"/>
              </w:rPr>
              <w:t xml:space="preserve"> Warszawa</w:t>
            </w:r>
          </w:p>
        </w:tc>
      </w:tr>
      <w:tr w:rsidR="00A3469B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A3469B" w:rsidRPr="00A4374A" w:rsidRDefault="00A3469B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A3469B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A3469B" w:rsidRPr="00A4374A" w:rsidRDefault="00A3469B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Broker</w:t>
            </w:r>
          </w:p>
        </w:tc>
        <w:tc>
          <w:tcPr>
            <w:tcW w:w="180" w:type="dxa"/>
          </w:tcPr>
          <w:p w:rsidR="00A3469B" w:rsidRPr="00A4374A" w:rsidRDefault="00A3469B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3469B" w:rsidRPr="00A4374A" w:rsidRDefault="00DF1D8B" w:rsidP="007D4B71">
            <w:pPr>
              <w:rPr>
                <w:rFonts w:ascii="GerlingSwift" w:hAnsi="GerlingSwift"/>
                <w:sz w:val="20"/>
                <w:lang w:val="en-US"/>
              </w:rPr>
            </w:pPr>
            <w:r w:rsidRPr="00A4374A">
              <w:rPr>
                <w:rFonts w:ascii="GerlingSwift" w:hAnsi="GerlingSwift"/>
                <w:sz w:val="20"/>
                <w:lang w:val="en-US"/>
              </w:rPr>
              <w:t>Trio Brokers Sp. z o.o.</w:t>
            </w:r>
          </w:p>
        </w:tc>
      </w:tr>
      <w:tr w:rsidR="00820B4E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820B4E" w:rsidRPr="00A4374A" w:rsidRDefault="00820B4E" w:rsidP="007D4B71">
            <w:pPr>
              <w:jc w:val="right"/>
              <w:rPr>
                <w:rFonts w:ascii="GerlingSwift" w:hAnsi="GerlingSwift"/>
                <w:smallCaps/>
                <w:sz w:val="20"/>
                <w:lang w:val="en-US"/>
              </w:rPr>
            </w:pPr>
          </w:p>
        </w:tc>
        <w:tc>
          <w:tcPr>
            <w:tcW w:w="1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  <w:lang w:val="en-US"/>
              </w:rPr>
            </w:pPr>
          </w:p>
        </w:tc>
        <w:tc>
          <w:tcPr>
            <w:tcW w:w="69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  <w:lang w:val="en-US"/>
              </w:rPr>
            </w:pPr>
          </w:p>
        </w:tc>
      </w:tr>
      <w:tr w:rsidR="00820B4E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820B4E" w:rsidRPr="00A4374A" w:rsidRDefault="00820B4E" w:rsidP="00F2790D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Kod ryzyka</w:t>
            </w:r>
          </w:p>
        </w:tc>
        <w:tc>
          <w:tcPr>
            <w:tcW w:w="180" w:type="dxa"/>
          </w:tcPr>
          <w:p w:rsidR="00820B4E" w:rsidRPr="00A4374A" w:rsidRDefault="00820B4E" w:rsidP="00F2790D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820B4E" w:rsidRPr="00A4374A" w:rsidRDefault="00820B4E" w:rsidP="00F2790D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078021</w:t>
            </w:r>
          </w:p>
        </w:tc>
      </w:tr>
      <w:tr w:rsidR="00820B4E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820B4E" w:rsidRPr="00A4374A" w:rsidRDefault="00820B4E" w:rsidP="007D4B71">
            <w:pPr>
              <w:jc w:val="right"/>
              <w:rPr>
                <w:rFonts w:ascii="GerlingSwift" w:hAnsi="GerlingSwift"/>
                <w:smallCaps/>
                <w:sz w:val="20"/>
                <w:lang w:val="en-US"/>
              </w:rPr>
            </w:pPr>
          </w:p>
        </w:tc>
        <w:tc>
          <w:tcPr>
            <w:tcW w:w="1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  <w:lang w:val="en-US"/>
              </w:rPr>
            </w:pPr>
          </w:p>
        </w:tc>
        <w:tc>
          <w:tcPr>
            <w:tcW w:w="69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  <w:lang w:val="en-US"/>
              </w:rPr>
            </w:pPr>
          </w:p>
        </w:tc>
      </w:tr>
      <w:tr w:rsidR="00820B4E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820B4E" w:rsidRPr="00A4374A" w:rsidRDefault="00820B4E" w:rsidP="007D4B71">
            <w:pPr>
              <w:jc w:val="right"/>
              <w:rPr>
                <w:rFonts w:ascii="GerlingSwift" w:hAnsi="GerlingSwift"/>
                <w:smallCaps/>
                <w:sz w:val="20"/>
                <w:lang w:val="en-US"/>
              </w:rPr>
            </w:pPr>
            <w:r w:rsidRPr="00A4374A">
              <w:rPr>
                <w:rFonts w:ascii="GerlingSwift" w:hAnsi="GerlingSwift"/>
                <w:smallCaps/>
                <w:sz w:val="20"/>
                <w:lang w:val="en-US"/>
              </w:rPr>
              <w:t>Część I</w:t>
            </w:r>
          </w:p>
        </w:tc>
        <w:tc>
          <w:tcPr>
            <w:tcW w:w="1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  <w:lang w:val="en-US"/>
              </w:rPr>
            </w:pPr>
          </w:p>
        </w:tc>
        <w:tc>
          <w:tcPr>
            <w:tcW w:w="69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Obowiązkowe ubezpieczenie odpowiedzialności cywilnej podmiotów wykonujących doradztwo podatkowe</w:t>
            </w:r>
          </w:p>
        </w:tc>
      </w:tr>
      <w:tr w:rsidR="00820B4E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820B4E" w:rsidRPr="00A4374A" w:rsidRDefault="00820B4E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820B4E" w:rsidRPr="00A4374A" w:rsidRDefault="00820B4E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F2790D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Ubezpieczona działalność</w:t>
            </w:r>
          </w:p>
        </w:tc>
        <w:tc>
          <w:tcPr>
            <w:tcW w:w="180" w:type="dxa"/>
          </w:tcPr>
          <w:p w:rsidR="00CB21FD" w:rsidRPr="00A4374A" w:rsidRDefault="00CB21FD" w:rsidP="00F2790D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F2790D">
            <w:pPr>
              <w:spacing w:before="120"/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Odpowiedzialność cywilna podmiotów wykonujących doradztwo podatkowe za szkody wyrządzone w następstwie działania lub zaniechania ubezpieczonego, w okresie trwania ochrony ubezpieczeniowej, przy wykonywaniu czynności doradztwa podatkowego, o których mowa w art. 2 ust. 1 ustawy z dnia 5 lipca 1996 r. o doradztwie podatkowym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Suma gwarancyjna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B22A09" w:rsidP="007D4B71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10.000 EURO na każdy</w:t>
            </w:r>
            <w:r w:rsidR="00CB21FD" w:rsidRPr="00A4374A">
              <w:rPr>
                <w:rFonts w:ascii="GerlingSwift" w:hAnsi="GerlingSwift"/>
                <w:sz w:val="20"/>
              </w:rPr>
              <w:t xml:space="preserve"> </w:t>
            </w:r>
            <w:r>
              <w:rPr>
                <w:rFonts w:ascii="GerlingSwift" w:hAnsi="GerlingSwift"/>
                <w:sz w:val="20"/>
              </w:rPr>
              <w:t xml:space="preserve">Wypadek </w:t>
            </w:r>
            <w:r w:rsidR="00CB21FD" w:rsidRPr="00A4374A">
              <w:rPr>
                <w:rFonts w:ascii="GerlingSwift" w:hAnsi="GerlingSwift"/>
                <w:sz w:val="20"/>
              </w:rPr>
              <w:t>w okresie ubezpieczenia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Warunki ubezpieczenia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FD5376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Rozporządzenie Ministra Finansów z dnia 04.12.2004 r. w sprawie obowiązkowego ubezpieczenia odpowiedzialności cywilnej podmiotów wykonujących doradztwo podatkowe wraz z załączonymi warunkami obowiązkowego ubezpieczenia odpowiedzialności cywilnej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Część II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Dobrowolne ubezpieczenie odpowiedzialności cywilnej zawodowej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Ubezpieczona działalność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1F4A93" w:rsidRDefault="00CB21FD" w:rsidP="007D4B71">
            <w:pPr>
              <w:spacing w:before="120"/>
              <w:jc w:val="both"/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Czynności doradztwa podatkowego zgodnie z art. 2 ust. 1 Ustawy o doradztwie podatkowym, tj.:</w:t>
            </w:r>
          </w:p>
          <w:p w:rsidR="00CB21FD" w:rsidRPr="001F4A93" w:rsidRDefault="00CB21FD" w:rsidP="007D4B71">
            <w:pPr>
              <w:numPr>
                <w:ilvl w:val="0"/>
                <w:numId w:val="1"/>
              </w:numPr>
              <w:spacing w:before="120"/>
              <w:jc w:val="both"/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Udzielanie podatnikom, płatnikom i inkasentom, na ich zlecenie lub na ich rzecz, porad, opinii i wyjaśnień z zakresu ich obowiązków podatkowych,</w:t>
            </w:r>
          </w:p>
          <w:p w:rsidR="00CB21FD" w:rsidRPr="001F4A93" w:rsidRDefault="00CB21FD" w:rsidP="007D4B71">
            <w:pPr>
              <w:numPr>
                <w:ilvl w:val="0"/>
                <w:numId w:val="1"/>
              </w:numPr>
              <w:spacing w:before="120"/>
              <w:jc w:val="both"/>
              <w:rPr>
                <w:rFonts w:ascii="GerlingSwift" w:hAnsi="GerlingSwift"/>
                <w:color w:val="000000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 xml:space="preserve">Prowadzenie, w imieniu i na rzecz podatników, płatników i inkasentów, ksiąg podatkowych i innych ewidencji do celów </w:t>
            </w:r>
            <w:r w:rsidRPr="001F4A93">
              <w:rPr>
                <w:rFonts w:ascii="GerlingSwift" w:hAnsi="GerlingSwift"/>
                <w:color w:val="000000"/>
                <w:sz w:val="16"/>
                <w:szCs w:val="16"/>
              </w:rPr>
              <w:t>podatkowych oraz udzielanie im pomocy w tym zakresie (w tym także usługowe prowadzenie ksiąg rachunkowych),</w:t>
            </w:r>
          </w:p>
          <w:p w:rsidR="00CB21FD" w:rsidRPr="001F4A93" w:rsidRDefault="00CB21FD" w:rsidP="007D4B71">
            <w:pPr>
              <w:numPr>
                <w:ilvl w:val="0"/>
                <w:numId w:val="1"/>
              </w:numPr>
              <w:spacing w:before="120"/>
              <w:jc w:val="both"/>
              <w:rPr>
                <w:rFonts w:ascii="GerlingSwift" w:hAnsi="GerlingSwift"/>
                <w:color w:val="000000"/>
                <w:sz w:val="16"/>
                <w:szCs w:val="16"/>
              </w:rPr>
            </w:pPr>
            <w:r w:rsidRPr="001F4A93">
              <w:rPr>
                <w:rFonts w:ascii="GerlingSwift" w:hAnsi="GerlingSwift"/>
                <w:color w:val="000000"/>
                <w:sz w:val="16"/>
                <w:szCs w:val="16"/>
              </w:rPr>
              <w:t>Sporządzanie, w imieniu i na rzecz podatników, płatników i inkasentów, zeznań i deklaracji podatkowych lub udzielanie im pomocy w tym zakresie</w:t>
            </w:r>
          </w:p>
          <w:p w:rsidR="00CB21FD" w:rsidRPr="001F4A93" w:rsidRDefault="00CB21FD" w:rsidP="007D4B7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Czynności doradcy podatkowego występującego jako pełnomocnik podatnika, płatnika, inkasenta oraz osób, o których mowa w art. 2 ust. 1a ustawy o doradztwie podatkowym w postępowaniu przed organami administracji publicznej w sprawach obowiązków podatkowych,</w:t>
            </w:r>
          </w:p>
          <w:p w:rsidR="00CB21FD" w:rsidRPr="001F4A93" w:rsidRDefault="00CB21FD" w:rsidP="007D4B7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Czynności doradcy podatkowego występującego w charakterze pełnomocnika w postępowaniu w zakresie sądowej kontroli decyzji administracyjnych w sprawach dotyczących obowiązków podatkowych, w tym nieodpłatnie,</w:t>
            </w:r>
          </w:p>
          <w:p w:rsidR="00CB21FD" w:rsidRPr="001F4A93" w:rsidRDefault="00CB21FD" w:rsidP="007D4B71">
            <w:pPr>
              <w:pStyle w:val="BodyText"/>
              <w:numPr>
                <w:ilvl w:val="0"/>
                <w:numId w:val="2"/>
              </w:numPr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Czynności doradztwa podatkowego określone w art. 2 ust. 1 ustawy o doradztwie podatkowym wykonywane na rzecz osób trzecich odpowiedzialnych za zaległości podatkowe oraz następców prawnych podatników, płatników lub inkasentów w rozumieniu przepisów ustawy z dnia 29 sierpnia 1997 r. – Ordynacja podatkowa,</w:t>
            </w:r>
          </w:p>
          <w:p w:rsidR="00CB21FD" w:rsidRPr="001F4A93" w:rsidRDefault="00CB21FD" w:rsidP="007D4B71">
            <w:pPr>
              <w:pStyle w:val="BodyText"/>
              <w:numPr>
                <w:ilvl w:val="0"/>
                <w:numId w:val="2"/>
              </w:numPr>
              <w:rPr>
                <w:rFonts w:ascii="GerlingSwift" w:hAnsi="GerlingSwift"/>
                <w:sz w:val="16"/>
                <w:szCs w:val="16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Działalność naukowo-dydaktyczna i szkoleniowa w zakresie doradztwa podatkowego i rachunkowości,</w:t>
            </w:r>
          </w:p>
          <w:p w:rsidR="00CB21FD" w:rsidRPr="00A4374A" w:rsidRDefault="00CB21FD" w:rsidP="007D4B7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  <w:sz w:val="20"/>
              </w:rPr>
            </w:pPr>
            <w:r w:rsidRPr="001F4A93">
              <w:rPr>
                <w:rFonts w:ascii="GerlingSwift" w:hAnsi="GerlingSwift"/>
                <w:sz w:val="16"/>
                <w:szCs w:val="16"/>
              </w:rPr>
              <w:t>usługi doradztwa lub prowadzenia rozliczeń w zakresie innych zobowiązań publicznoprawnych</w:t>
            </w:r>
            <w:r w:rsidRPr="001F4A93">
              <w:rPr>
                <w:rFonts w:ascii="GerlingSwift" w:hAnsi="GerlingSwift"/>
                <w:color w:val="000000"/>
                <w:sz w:val="16"/>
                <w:szCs w:val="16"/>
              </w:rPr>
              <w:t>.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Zakres ubezpieczenia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Za</w:t>
            </w:r>
            <w:r w:rsidR="001F4A93">
              <w:rPr>
                <w:rFonts w:ascii="GerlingSwift" w:hAnsi="GerlingSwift"/>
                <w:sz w:val="20"/>
              </w:rPr>
              <w:t>wodowa odpowiedzialność cywilna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lastRenderedPageBreak/>
              <w:t>Suma gwarancyjna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5615F2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1.000.000 PLN</w:t>
            </w:r>
            <w:r w:rsidRPr="00A4374A">
              <w:rPr>
                <w:rFonts w:ascii="GerlingSwift" w:hAnsi="GerlingSwift"/>
                <w:b/>
                <w:sz w:val="20"/>
              </w:rPr>
              <w:t xml:space="preserve"> </w:t>
            </w:r>
            <w:r w:rsidRPr="00A4374A">
              <w:rPr>
                <w:rFonts w:ascii="GerlingSwift" w:hAnsi="GerlingSwift"/>
                <w:sz w:val="20"/>
              </w:rPr>
              <w:t>na jed</w:t>
            </w:r>
            <w:r w:rsidR="00B22A09">
              <w:rPr>
                <w:rFonts w:ascii="GerlingSwift" w:hAnsi="GerlingSwift"/>
                <w:sz w:val="20"/>
              </w:rPr>
              <w:t>en</w:t>
            </w:r>
            <w:r w:rsidRPr="00A4374A">
              <w:rPr>
                <w:rFonts w:ascii="GerlingSwift" w:hAnsi="GerlingSwift"/>
                <w:sz w:val="20"/>
              </w:rPr>
              <w:t xml:space="preserve"> i łącznie wszystkie </w:t>
            </w:r>
            <w:r w:rsidR="00B22A09">
              <w:rPr>
                <w:rFonts w:ascii="GerlingSwift" w:hAnsi="GerlingSwift"/>
                <w:sz w:val="20"/>
              </w:rPr>
              <w:t xml:space="preserve">Wypadki </w:t>
            </w:r>
            <w:r w:rsidRPr="00A4374A">
              <w:rPr>
                <w:rFonts w:ascii="GerlingSwift" w:hAnsi="GerlingSwift"/>
                <w:sz w:val="20"/>
              </w:rPr>
              <w:t>w okresie ubezpieczenia.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Franszyza redukcyjna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 xml:space="preserve"> 10.000 EURO na każde roszczenie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pStyle w:val="Heading2"/>
              <w:rPr>
                <w:rFonts w:ascii="GerlingSwift" w:hAnsi="GerlingSwift"/>
                <w:smallCaps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prawo i jurysdykcja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pStyle w:val="Header"/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5615F2">
            <w:pPr>
              <w:pStyle w:val="BodyText2"/>
              <w:jc w:val="both"/>
              <w:rPr>
                <w:rFonts w:ascii="GerlingSwift" w:hAnsi="GerlingSwift"/>
              </w:rPr>
            </w:pPr>
            <w:r w:rsidRPr="00A4374A">
              <w:rPr>
                <w:rFonts w:ascii="GerlingSwift" w:hAnsi="GerlingSwift"/>
              </w:rPr>
              <w:t xml:space="preserve">Roszczenia dochodzone według prawa polskiego i przed sądami polskimi 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F2790D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warunki umowy</w:t>
            </w:r>
          </w:p>
        </w:tc>
        <w:tc>
          <w:tcPr>
            <w:tcW w:w="180" w:type="dxa"/>
          </w:tcPr>
          <w:p w:rsidR="00CB21FD" w:rsidRPr="00A4374A" w:rsidRDefault="00CB21FD" w:rsidP="00F2790D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F2790D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Warunki ubezpieczenia odpowiedzialności cywilnej zawodowej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B22A09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B22A09" w:rsidRPr="00A4374A" w:rsidRDefault="00B22A09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CZĘŚĆ WSPÓLNA</w:t>
            </w:r>
          </w:p>
        </w:tc>
        <w:tc>
          <w:tcPr>
            <w:tcW w:w="1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B22A09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B22A09" w:rsidRPr="00A4374A" w:rsidRDefault="00B22A09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B22A09" w:rsidRPr="00A4374A" w:rsidRDefault="00B22A09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okres ubezpieczenia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A57C94" w:rsidRPr="00A4374A" w:rsidRDefault="00CB21FD" w:rsidP="007D4B71">
            <w:pPr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01.0</w:t>
            </w:r>
            <w:r w:rsidR="00A57C94">
              <w:rPr>
                <w:rFonts w:ascii="GerlingSwift" w:hAnsi="GerlingSwift"/>
                <w:sz w:val="20"/>
              </w:rPr>
              <w:t>1</w:t>
            </w:r>
            <w:r w:rsidR="00AA50A4">
              <w:rPr>
                <w:rFonts w:ascii="GerlingSwift" w:hAnsi="GerlingSwift"/>
                <w:sz w:val="20"/>
              </w:rPr>
              <w:t>.2010</w:t>
            </w:r>
            <w:r w:rsidRPr="00A4374A">
              <w:rPr>
                <w:rFonts w:ascii="GerlingSwift" w:hAnsi="GerlingSwift"/>
                <w:sz w:val="20"/>
              </w:rPr>
              <w:t xml:space="preserve"> r. do 31.</w:t>
            </w:r>
            <w:r w:rsidR="00A57C94">
              <w:rPr>
                <w:rFonts w:ascii="GerlingSwift" w:hAnsi="GerlingSwift"/>
                <w:sz w:val="20"/>
              </w:rPr>
              <w:t>12</w:t>
            </w:r>
            <w:r w:rsidR="00AA50A4">
              <w:rPr>
                <w:rFonts w:ascii="GerlingSwift" w:hAnsi="GerlingSwift"/>
                <w:sz w:val="20"/>
              </w:rPr>
              <w:t>.2010</w:t>
            </w:r>
            <w:r w:rsidRPr="00A4374A">
              <w:rPr>
                <w:rFonts w:ascii="GerlingSwift" w:hAnsi="GerlingSwift"/>
                <w:sz w:val="20"/>
              </w:rPr>
              <w:t xml:space="preserve"> r.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b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 xml:space="preserve">Składka minimalna i zaliczkowa 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FD5376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>1</w:t>
            </w:r>
            <w:r w:rsidR="001F4A93">
              <w:rPr>
                <w:rFonts w:ascii="GerlingSwift" w:hAnsi="GerlingSwift"/>
                <w:sz w:val="20"/>
              </w:rPr>
              <w:t>6</w:t>
            </w:r>
            <w:r w:rsidR="00053C4B">
              <w:rPr>
                <w:rFonts w:ascii="GerlingSwift" w:hAnsi="GerlingSwift"/>
                <w:sz w:val="20"/>
              </w:rPr>
              <w:t xml:space="preserve"> </w:t>
            </w:r>
            <w:r w:rsidR="001F4A93">
              <w:rPr>
                <w:rFonts w:ascii="GerlingSwift" w:hAnsi="GerlingSwift"/>
                <w:sz w:val="20"/>
              </w:rPr>
              <w:t>0</w:t>
            </w:r>
            <w:r w:rsidRPr="00A4374A">
              <w:rPr>
                <w:rFonts w:ascii="GerlingSwift" w:hAnsi="GerlingSwift"/>
                <w:sz w:val="20"/>
              </w:rPr>
              <w:t>00 PLN (w tym 6.000 PLN</w:t>
            </w:r>
            <w:r w:rsidR="0016321D" w:rsidRPr="00A4374A">
              <w:rPr>
                <w:rFonts w:ascii="GerlingSwift" w:hAnsi="GerlingSwift"/>
                <w:sz w:val="20"/>
              </w:rPr>
              <w:t xml:space="preserve"> z tytułu </w:t>
            </w:r>
            <w:r w:rsidR="006D76D5">
              <w:rPr>
                <w:rFonts w:ascii="GerlingSwift" w:hAnsi="GerlingSwift"/>
                <w:sz w:val="20"/>
              </w:rPr>
              <w:t xml:space="preserve">obowiązkowego </w:t>
            </w:r>
            <w:r w:rsidR="0016321D" w:rsidRPr="00A4374A">
              <w:rPr>
                <w:rFonts w:ascii="GerlingSwift" w:hAnsi="GerlingSwift"/>
                <w:sz w:val="20"/>
              </w:rPr>
              <w:t>ubezpieczenia odpowiedzialności cywilnej podmiotów wykonujących doradztwo podatkowe</w:t>
            </w:r>
            <w:r w:rsidRPr="00A4374A">
              <w:rPr>
                <w:rFonts w:ascii="GerlingSwift" w:hAnsi="GerlingSwift"/>
                <w:sz w:val="20"/>
              </w:rPr>
              <w:t>)</w:t>
            </w:r>
          </w:p>
        </w:tc>
      </w:tr>
      <w:tr w:rsidR="0016321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16321D" w:rsidRPr="00A4374A" w:rsidRDefault="0016321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16321D" w:rsidRPr="00A4374A" w:rsidRDefault="0016321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16321D" w:rsidRPr="00A4374A" w:rsidRDefault="0016321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16321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16321D" w:rsidRPr="00A4374A" w:rsidRDefault="0016321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Stawka rozliczeniowa</w:t>
            </w:r>
          </w:p>
        </w:tc>
        <w:tc>
          <w:tcPr>
            <w:tcW w:w="180" w:type="dxa"/>
          </w:tcPr>
          <w:p w:rsidR="0016321D" w:rsidRPr="00A4374A" w:rsidRDefault="0016321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16321D" w:rsidRPr="00A4374A" w:rsidRDefault="001F4A93" w:rsidP="007D4B71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3,2</w:t>
            </w:r>
            <w:r w:rsidR="0016321D" w:rsidRPr="00A4374A">
              <w:rPr>
                <w:rFonts w:ascii="GerlingSwift" w:hAnsi="GerlingSwift"/>
                <w:sz w:val="20"/>
              </w:rPr>
              <w:t xml:space="preserve"> ‰</w:t>
            </w:r>
            <w:r w:rsidR="00A4374A" w:rsidRPr="00A4374A">
              <w:rPr>
                <w:rFonts w:ascii="GerlingSwift" w:hAnsi="GerlingSwift"/>
                <w:sz w:val="20"/>
              </w:rPr>
              <w:t xml:space="preserve"> od obrotu zrealizowanego w okresie ubezpieczenia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Termin i zasady płatności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 xml:space="preserve">I rata </w:t>
            </w:r>
            <w:r w:rsidR="001F4A93">
              <w:rPr>
                <w:rFonts w:ascii="GerlingSwift" w:hAnsi="GerlingSwift"/>
                <w:sz w:val="20"/>
              </w:rPr>
              <w:t>8</w:t>
            </w:r>
            <w:r w:rsidR="00053C4B">
              <w:rPr>
                <w:rFonts w:ascii="GerlingSwift" w:hAnsi="GerlingSwift"/>
                <w:sz w:val="20"/>
              </w:rPr>
              <w:t>.</w:t>
            </w:r>
            <w:r w:rsidR="00333DA5">
              <w:rPr>
                <w:rFonts w:ascii="GerlingSwift" w:hAnsi="GerlingSwift"/>
                <w:sz w:val="20"/>
              </w:rPr>
              <w:t>000 PLN płatna do dnia 12</w:t>
            </w:r>
            <w:r w:rsidRPr="00A4374A">
              <w:rPr>
                <w:rFonts w:ascii="GerlingSwift" w:hAnsi="GerlingSwift"/>
                <w:sz w:val="20"/>
              </w:rPr>
              <w:t>.</w:t>
            </w:r>
            <w:r w:rsidR="0016321D" w:rsidRPr="00A4374A">
              <w:rPr>
                <w:rFonts w:ascii="GerlingSwift" w:hAnsi="GerlingSwift"/>
                <w:sz w:val="20"/>
              </w:rPr>
              <w:t>0</w:t>
            </w:r>
            <w:r w:rsidR="00B22A09">
              <w:rPr>
                <w:rFonts w:ascii="GerlingSwift" w:hAnsi="GerlingSwift"/>
                <w:sz w:val="20"/>
              </w:rPr>
              <w:t>1</w:t>
            </w:r>
            <w:r w:rsidR="00AA50A4">
              <w:rPr>
                <w:rFonts w:ascii="GerlingSwift" w:hAnsi="GerlingSwift"/>
                <w:sz w:val="20"/>
              </w:rPr>
              <w:t>.2010</w:t>
            </w:r>
            <w:r w:rsidRPr="00A4374A">
              <w:rPr>
                <w:rFonts w:ascii="GerlingSwift" w:hAnsi="GerlingSwift"/>
                <w:sz w:val="20"/>
              </w:rPr>
              <w:t xml:space="preserve"> r.</w:t>
            </w:r>
          </w:p>
          <w:p w:rsidR="00CB21FD" w:rsidRPr="00A4374A" w:rsidRDefault="00CB21FD" w:rsidP="007D4B71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 xml:space="preserve">II rata </w:t>
            </w:r>
            <w:r w:rsidR="001F4A93">
              <w:rPr>
                <w:rFonts w:ascii="GerlingSwift" w:hAnsi="GerlingSwift"/>
                <w:sz w:val="20"/>
              </w:rPr>
              <w:t>8</w:t>
            </w:r>
            <w:r w:rsidR="00053C4B">
              <w:rPr>
                <w:rFonts w:ascii="GerlingSwift" w:hAnsi="GerlingSwift"/>
                <w:sz w:val="20"/>
              </w:rPr>
              <w:t>.</w:t>
            </w:r>
            <w:r w:rsidR="001F4A93">
              <w:rPr>
                <w:rFonts w:ascii="GerlingSwift" w:hAnsi="GerlingSwift"/>
                <w:sz w:val="20"/>
              </w:rPr>
              <w:t>00</w:t>
            </w:r>
            <w:r w:rsidR="00B22A09">
              <w:rPr>
                <w:rFonts w:ascii="GerlingSwift" w:hAnsi="GerlingSwift"/>
                <w:sz w:val="20"/>
              </w:rPr>
              <w:t xml:space="preserve">0 PLN płatna do dnia </w:t>
            </w:r>
            <w:r w:rsidR="001F4A93">
              <w:rPr>
                <w:rFonts w:ascii="GerlingSwift" w:hAnsi="GerlingSwift"/>
                <w:sz w:val="20"/>
              </w:rPr>
              <w:t>1</w:t>
            </w:r>
            <w:r w:rsidR="00333DA5">
              <w:rPr>
                <w:rFonts w:ascii="GerlingSwift" w:hAnsi="GerlingSwift"/>
                <w:sz w:val="20"/>
              </w:rPr>
              <w:t>2</w:t>
            </w:r>
            <w:r w:rsidRPr="00A4374A">
              <w:rPr>
                <w:rFonts w:ascii="GerlingSwift" w:hAnsi="GerlingSwift"/>
                <w:sz w:val="20"/>
              </w:rPr>
              <w:t>.0</w:t>
            </w:r>
            <w:r w:rsidR="00AA50A4">
              <w:rPr>
                <w:rFonts w:ascii="GerlingSwift" w:hAnsi="GerlingSwift"/>
                <w:sz w:val="20"/>
              </w:rPr>
              <w:t>6.2010</w:t>
            </w:r>
            <w:r w:rsidRPr="00A4374A">
              <w:rPr>
                <w:rFonts w:ascii="GerlingSwift" w:hAnsi="GerlingSwift"/>
                <w:sz w:val="20"/>
              </w:rPr>
              <w:t xml:space="preserve"> r.</w:t>
            </w:r>
          </w:p>
        </w:tc>
      </w:tr>
      <w:tr w:rsidR="006D76D5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6D76D5" w:rsidRPr="00A4374A" w:rsidRDefault="006D76D5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6D76D5" w:rsidRPr="00A4374A" w:rsidRDefault="006D76D5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6D76D5" w:rsidRPr="00A4374A" w:rsidRDefault="006D76D5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6D76D5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6D76D5" w:rsidRPr="00A4374A" w:rsidRDefault="006D76D5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>
              <w:rPr>
                <w:rFonts w:ascii="GerlingSwift" w:hAnsi="GerlingSwift"/>
                <w:smallCaps/>
                <w:sz w:val="20"/>
              </w:rPr>
              <w:t>Numer konta bankowego</w:t>
            </w:r>
          </w:p>
        </w:tc>
        <w:tc>
          <w:tcPr>
            <w:tcW w:w="180" w:type="dxa"/>
          </w:tcPr>
          <w:p w:rsidR="006D76D5" w:rsidRPr="00A4374A" w:rsidRDefault="006D76D5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6D76D5" w:rsidRPr="00A4374A" w:rsidRDefault="006D76D5" w:rsidP="007D4B71">
            <w:pPr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51 1030 1999 7001 0080 3180 9389</w:t>
            </w: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</w:tr>
      <w:tr w:rsidR="00CB21FD" w:rsidRPr="00A4374A">
        <w:tblPrEx>
          <w:tblCellMar>
            <w:top w:w="0" w:type="dxa"/>
            <w:bottom w:w="0" w:type="dxa"/>
          </w:tblCellMar>
        </w:tblPrEx>
        <w:tc>
          <w:tcPr>
            <w:tcW w:w="2050" w:type="dxa"/>
          </w:tcPr>
          <w:p w:rsidR="00CB21FD" w:rsidRPr="00A4374A" w:rsidRDefault="00CB21FD" w:rsidP="007D4B71">
            <w:pPr>
              <w:jc w:val="right"/>
              <w:rPr>
                <w:rFonts w:ascii="GerlingSwift" w:hAnsi="GerlingSwift"/>
                <w:smallCaps/>
                <w:sz w:val="20"/>
              </w:rPr>
            </w:pPr>
            <w:r w:rsidRPr="00A4374A">
              <w:rPr>
                <w:rFonts w:ascii="GerlingSwift" w:hAnsi="GerlingSwift"/>
                <w:smallCaps/>
                <w:sz w:val="20"/>
              </w:rPr>
              <w:t>Postanowienia dodatkowe</w:t>
            </w:r>
          </w:p>
        </w:tc>
        <w:tc>
          <w:tcPr>
            <w:tcW w:w="180" w:type="dxa"/>
          </w:tcPr>
          <w:p w:rsidR="00CB21FD" w:rsidRPr="00A4374A" w:rsidRDefault="00CB21FD" w:rsidP="007D4B71">
            <w:pPr>
              <w:rPr>
                <w:rFonts w:ascii="GerlingSwift" w:hAnsi="GerlingSwift"/>
                <w:sz w:val="20"/>
              </w:rPr>
            </w:pPr>
          </w:p>
        </w:tc>
        <w:tc>
          <w:tcPr>
            <w:tcW w:w="6980" w:type="dxa"/>
          </w:tcPr>
          <w:p w:rsidR="00CB21FD" w:rsidRPr="00A4374A" w:rsidRDefault="0016321D" w:rsidP="00B22A09">
            <w:pPr>
              <w:jc w:val="both"/>
              <w:rPr>
                <w:rFonts w:ascii="GerlingSwift" w:hAnsi="GerlingSwift"/>
                <w:sz w:val="20"/>
              </w:rPr>
            </w:pPr>
            <w:r w:rsidRPr="00A4374A">
              <w:rPr>
                <w:rFonts w:ascii="GerlingSwift" w:hAnsi="GerlingSwift"/>
                <w:sz w:val="20"/>
              </w:rPr>
              <w:t xml:space="preserve">Wysokość Sumy Gwarancyjnej oraz Franszyzy Redukcyjnej jest ustalana według kursu średniego EURO po raz pierwszy ogłoszonego </w:t>
            </w:r>
            <w:r w:rsidR="004004F7" w:rsidRPr="00A4374A">
              <w:rPr>
                <w:rFonts w:ascii="GerlingSwift" w:hAnsi="GerlingSwift"/>
                <w:sz w:val="20"/>
              </w:rPr>
              <w:t>przez Narodowy Bank Polski w 200</w:t>
            </w:r>
            <w:r w:rsidR="00AA50A4">
              <w:rPr>
                <w:rFonts w:ascii="GerlingSwift" w:hAnsi="GerlingSwift"/>
                <w:sz w:val="20"/>
              </w:rPr>
              <w:t>9</w:t>
            </w:r>
            <w:r w:rsidR="004004F7" w:rsidRPr="00A4374A">
              <w:rPr>
                <w:rFonts w:ascii="GerlingSwift" w:hAnsi="GerlingSwift"/>
                <w:sz w:val="20"/>
              </w:rPr>
              <w:t xml:space="preserve"> r.</w:t>
            </w:r>
          </w:p>
        </w:tc>
      </w:tr>
    </w:tbl>
    <w:p w:rsidR="00A3469B" w:rsidRPr="00A4374A" w:rsidRDefault="00A3469B" w:rsidP="0076179B">
      <w:pPr>
        <w:rPr>
          <w:rFonts w:ascii="GerlingSwift" w:hAnsi="GerlingSwift"/>
          <w:sz w:val="20"/>
        </w:rPr>
      </w:pPr>
    </w:p>
    <w:p w:rsidR="00477B63" w:rsidRPr="001F4A93" w:rsidRDefault="00A3469B" w:rsidP="0076179B">
      <w:pPr>
        <w:jc w:val="both"/>
        <w:rPr>
          <w:rFonts w:ascii="GerlingSwift" w:hAnsi="GerlingSwift"/>
          <w:sz w:val="16"/>
          <w:szCs w:val="16"/>
        </w:rPr>
      </w:pPr>
      <w:r w:rsidRPr="001F4A93">
        <w:rPr>
          <w:rFonts w:ascii="GerlingSwift" w:hAnsi="GerlingSwift"/>
          <w:sz w:val="16"/>
          <w:szCs w:val="16"/>
        </w:rPr>
        <w:t xml:space="preserve">Kwituję odbiór polisy wraz z </w:t>
      </w:r>
      <w:r w:rsidR="00A4374A" w:rsidRPr="001F4A93">
        <w:rPr>
          <w:rFonts w:ascii="GerlingSwift" w:hAnsi="GerlingSwift"/>
          <w:sz w:val="16"/>
          <w:szCs w:val="16"/>
        </w:rPr>
        <w:t xml:space="preserve">warunkami obowiązkowego ubezpieczenia odpowiedzialności cywilnej oraz </w:t>
      </w:r>
      <w:r w:rsidRPr="001F4A93">
        <w:rPr>
          <w:rFonts w:ascii="GerlingSwift" w:hAnsi="GerlingSwift"/>
          <w:sz w:val="16"/>
          <w:szCs w:val="16"/>
        </w:rPr>
        <w:t>warunkami ubezpieczenia odpowiedzialności cywilnej zawodowej i potwierdzam, że treść ich – stanowiąca integralną część zawartej umowy ubezpieczenia – jest mi znana.</w:t>
      </w:r>
    </w:p>
    <w:p w:rsidR="00A3469B" w:rsidRPr="00A4374A" w:rsidRDefault="008A17A0" w:rsidP="00A3469B">
      <w:pPr>
        <w:spacing w:before="120"/>
        <w:rPr>
          <w:rFonts w:ascii="GerlingSwift" w:hAnsi="GerlingSwift"/>
          <w:sz w:val="20"/>
        </w:rPr>
      </w:pPr>
      <w:r>
        <w:rPr>
          <w:rFonts w:ascii="GerlingSwift" w:hAnsi="GerlingSwift"/>
          <w:sz w:val="20"/>
        </w:rPr>
        <w:t>Gdyni</w:t>
      </w:r>
      <w:r w:rsidR="00AA50A4">
        <w:rPr>
          <w:rFonts w:ascii="GerlingSwift" w:hAnsi="GerlingSwift"/>
          <w:sz w:val="20"/>
        </w:rPr>
        <w:t>a, dnia 23</w:t>
      </w:r>
      <w:r w:rsidR="00A3469B" w:rsidRPr="00A4374A">
        <w:rPr>
          <w:rFonts w:ascii="GerlingSwift" w:hAnsi="GerlingSwift"/>
          <w:sz w:val="20"/>
        </w:rPr>
        <w:t xml:space="preserve"> </w:t>
      </w:r>
      <w:r w:rsidR="004004F7" w:rsidRPr="00A4374A">
        <w:rPr>
          <w:rFonts w:ascii="GerlingSwift" w:hAnsi="GerlingSwift"/>
          <w:sz w:val="20"/>
        </w:rPr>
        <w:t>grudnia</w:t>
      </w:r>
      <w:r w:rsidR="00A3469B" w:rsidRPr="00A4374A">
        <w:rPr>
          <w:rFonts w:ascii="GerlingSwift" w:hAnsi="GerlingSwift"/>
          <w:sz w:val="20"/>
        </w:rPr>
        <w:t xml:space="preserve"> 200</w:t>
      </w:r>
      <w:r>
        <w:rPr>
          <w:rFonts w:ascii="GerlingSwift" w:hAnsi="GerlingSwift"/>
          <w:sz w:val="20"/>
        </w:rPr>
        <w:t>9</w:t>
      </w:r>
      <w:r w:rsidR="00A3469B" w:rsidRPr="00A4374A">
        <w:rPr>
          <w:rFonts w:ascii="GerlingSwift" w:hAnsi="GerlingSwift"/>
          <w:sz w:val="20"/>
        </w:rPr>
        <w:t xml:space="preserve"> r.</w:t>
      </w:r>
    </w:p>
    <w:p w:rsidR="00A3469B" w:rsidRPr="00A4374A" w:rsidRDefault="00A3469B" w:rsidP="00A3469B">
      <w:pPr>
        <w:spacing w:before="120"/>
        <w:rPr>
          <w:rFonts w:ascii="GerlingSwift" w:hAnsi="GerlingSwift"/>
          <w:sz w:val="20"/>
        </w:rPr>
      </w:pPr>
      <w:r w:rsidRPr="00A4374A">
        <w:rPr>
          <w:rFonts w:ascii="GerlingSwift" w:hAnsi="GerlingSwift"/>
          <w:sz w:val="20"/>
        </w:rPr>
        <w:t xml:space="preserve">za </w:t>
      </w:r>
      <w:r w:rsidR="001F4A93">
        <w:rPr>
          <w:rFonts w:ascii="GerlingSwift" w:hAnsi="GerlingSwift"/>
          <w:sz w:val="20"/>
        </w:rPr>
        <w:t>HDI-</w:t>
      </w:r>
      <w:r w:rsidRPr="00A4374A">
        <w:rPr>
          <w:rFonts w:ascii="GerlingSwift" w:hAnsi="GerlingSwift"/>
          <w:sz w:val="20"/>
        </w:rPr>
        <w:t>Gerling Polska:</w:t>
      </w:r>
      <w:r w:rsidRPr="00A4374A">
        <w:rPr>
          <w:rFonts w:ascii="GerlingSwift" w:hAnsi="GerlingSwift"/>
          <w:sz w:val="20"/>
        </w:rPr>
        <w:tab/>
      </w:r>
      <w:r w:rsidRPr="00A4374A">
        <w:rPr>
          <w:rFonts w:ascii="GerlingSwift" w:hAnsi="GerlingSwift"/>
          <w:sz w:val="20"/>
        </w:rPr>
        <w:tab/>
      </w:r>
      <w:r w:rsidRPr="00A4374A">
        <w:rPr>
          <w:rFonts w:ascii="GerlingSwift" w:hAnsi="GerlingSwift"/>
          <w:sz w:val="20"/>
        </w:rPr>
        <w:tab/>
      </w:r>
      <w:r w:rsidRPr="00A4374A">
        <w:rPr>
          <w:rFonts w:ascii="GerlingSwift" w:hAnsi="GerlingSwift"/>
          <w:sz w:val="20"/>
        </w:rPr>
        <w:tab/>
      </w:r>
      <w:r w:rsidRPr="00A4374A">
        <w:rPr>
          <w:rFonts w:ascii="GerlingSwift" w:hAnsi="GerlingSwift"/>
          <w:sz w:val="20"/>
        </w:rPr>
        <w:tab/>
      </w:r>
      <w:r w:rsidRPr="00A4374A">
        <w:rPr>
          <w:rFonts w:ascii="GerlingSwift" w:hAnsi="GerlingSwift"/>
          <w:sz w:val="20"/>
        </w:rPr>
        <w:tab/>
        <w:t>za Ubezpieczającego:</w:t>
      </w:r>
    </w:p>
    <w:p w:rsidR="00A3469B" w:rsidRPr="00A4374A" w:rsidRDefault="00A3469B" w:rsidP="00A3469B">
      <w:pPr>
        <w:spacing w:before="120"/>
        <w:rPr>
          <w:rFonts w:ascii="GerlingSwift" w:hAnsi="GerlingSwift"/>
          <w:sz w:val="20"/>
        </w:rPr>
      </w:pPr>
    </w:p>
    <w:p w:rsidR="00A57C94" w:rsidRDefault="00A57C94" w:rsidP="00A3469B">
      <w:pPr>
        <w:rPr>
          <w:rFonts w:ascii="GerlingSwift" w:hAnsi="GerlingSwift"/>
          <w:sz w:val="20"/>
        </w:rPr>
      </w:pPr>
    </w:p>
    <w:p w:rsidR="00A57C94" w:rsidRDefault="00A57C94" w:rsidP="00A3469B">
      <w:pPr>
        <w:rPr>
          <w:rFonts w:ascii="GerlingSwift" w:hAnsi="GerlingSwift"/>
          <w:sz w:val="20"/>
        </w:rPr>
      </w:pPr>
    </w:p>
    <w:p w:rsidR="001F4A93" w:rsidRDefault="001F4A93" w:rsidP="00A3469B">
      <w:pPr>
        <w:rPr>
          <w:rFonts w:ascii="GerlingSwift" w:hAnsi="GerlingSwift"/>
          <w:sz w:val="20"/>
        </w:rPr>
      </w:pPr>
    </w:p>
    <w:p w:rsidR="001F4A93" w:rsidRDefault="001F4A93" w:rsidP="00A3469B">
      <w:pPr>
        <w:rPr>
          <w:rFonts w:ascii="GerlingSwift" w:hAnsi="GerlingSwift"/>
          <w:sz w:val="20"/>
        </w:rPr>
      </w:pPr>
    </w:p>
    <w:p w:rsidR="00A57C94" w:rsidRDefault="00A57C94" w:rsidP="00A3469B">
      <w:pPr>
        <w:rPr>
          <w:rFonts w:ascii="GerlingSwift" w:hAnsi="GerlingSwift"/>
          <w:sz w:val="20"/>
        </w:rPr>
      </w:pPr>
    </w:p>
    <w:p w:rsidR="00477B63" w:rsidRDefault="00477B63" w:rsidP="00A3469B">
      <w:pPr>
        <w:rPr>
          <w:rFonts w:ascii="GerlingSwift" w:hAnsi="GerlingSwift"/>
          <w:sz w:val="20"/>
        </w:rPr>
      </w:pPr>
    </w:p>
    <w:p w:rsidR="000B3EC0" w:rsidRPr="00692DA8" w:rsidRDefault="000B3EC0" w:rsidP="00A3469B">
      <w:pPr>
        <w:rPr>
          <w:rFonts w:ascii="GerlingSwift" w:hAnsi="GerlingSwift"/>
          <w:sz w:val="20"/>
        </w:rPr>
      </w:pPr>
    </w:p>
    <w:p w:rsidR="00A3469B" w:rsidRPr="0076179B" w:rsidRDefault="00A3469B" w:rsidP="00A3469B">
      <w:pPr>
        <w:rPr>
          <w:rFonts w:ascii="GerlingSwift" w:hAnsi="GerlingSwift"/>
          <w:smallCaps/>
          <w:sz w:val="18"/>
          <w:szCs w:val="18"/>
        </w:rPr>
      </w:pPr>
      <w:r w:rsidRPr="0076179B">
        <w:rPr>
          <w:rFonts w:ascii="GerlingSwift" w:hAnsi="GerlingSwift"/>
          <w:b/>
          <w:smallCaps/>
          <w:sz w:val="18"/>
          <w:szCs w:val="18"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A3469B" w:rsidRPr="0076179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klient</w:t>
            </w:r>
          </w:p>
        </w:tc>
        <w:tc>
          <w:tcPr>
            <w:tcW w:w="1560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pośrednik</w:t>
            </w:r>
          </w:p>
        </w:tc>
        <w:tc>
          <w:tcPr>
            <w:tcW w:w="1275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debetor</w:t>
            </w:r>
          </w:p>
        </w:tc>
        <w:tc>
          <w:tcPr>
            <w:tcW w:w="993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cr</w:t>
            </w:r>
          </w:p>
        </w:tc>
        <w:tc>
          <w:tcPr>
            <w:tcW w:w="1548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nip</w:t>
            </w:r>
          </w:p>
        </w:tc>
        <w:tc>
          <w:tcPr>
            <w:tcW w:w="1316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regon</w:t>
            </w:r>
          </w:p>
        </w:tc>
        <w:tc>
          <w:tcPr>
            <w:tcW w:w="1316" w:type="dxa"/>
          </w:tcPr>
          <w:p w:rsidR="00A3469B" w:rsidRPr="0076179B" w:rsidRDefault="00A3469B" w:rsidP="007D4B71">
            <w:pPr>
              <w:rPr>
                <w:rFonts w:ascii="GerlingSwift" w:hAnsi="GerlingSwift"/>
                <w:b/>
                <w:smallCaps/>
                <w:sz w:val="18"/>
                <w:szCs w:val="18"/>
              </w:rPr>
            </w:pPr>
            <w:r w:rsidRPr="0076179B">
              <w:rPr>
                <w:rFonts w:ascii="GerlingSwift" w:hAnsi="GerlingSwift"/>
                <w:b/>
                <w:smallCaps/>
                <w:sz w:val="18"/>
                <w:szCs w:val="18"/>
              </w:rPr>
              <w:t>typ polisy</w:t>
            </w:r>
          </w:p>
        </w:tc>
      </w:tr>
      <w:tr w:rsidR="00A3469B" w:rsidRPr="0076179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3469B" w:rsidRPr="0076179B" w:rsidRDefault="00A3469B" w:rsidP="007D4B71">
            <w:pPr>
              <w:rPr>
                <w:rFonts w:ascii="GerlingSwift" w:hAnsi="GerlingSwift"/>
                <w:sz w:val="18"/>
                <w:szCs w:val="18"/>
              </w:rPr>
            </w:pPr>
            <w:r w:rsidRPr="0076179B">
              <w:rPr>
                <w:rFonts w:ascii="GerlingSwift" w:hAnsi="GerlingSwift"/>
                <w:sz w:val="18"/>
                <w:szCs w:val="18"/>
              </w:rPr>
              <w:t>318</w:t>
            </w:r>
            <w:r w:rsidR="004004F7">
              <w:rPr>
                <w:rFonts w:ascii="GerlingSwift" w:hAnsi="GerlingSwift"/>
                <w:sz w:val="18"/>
                <w:szCs w:val="18"/>
              </w:rPr>
              <w:t>09389</w:t>
            </w:r>
          </w:p>
        </w:tc>
        <w:tc>
          <w:tcPr>
            <w:tcW w:w="1560" w:type="dxa"/>
          </w:tcPr>
          <w:p w:rsidR="00A3469B" w:rsidRPr="0076179B" w:rsidRDefault="00BB1D58" w:rsidP="007D4B7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P03091253</w:t>
            </w:r>
          </w:p>
        </w:tc>
        <w:tc>
          <w:tcPr>
            <w:tcW w:w="1275" w:type="dxa"/>
          </w:tcPr>
          <w:p w:rsidR="00A3469B" w:rsidRPr="0076179B" w:rsidRDefault="00A3469B" w:rsidP="007D4B71">
            <w:pPr>
              <w:rPr>
                <w:rFonts w:ascii="GerlingSwift" w:hAnsi="GerlingSwift"/>
                <w:sz w:val="18"/>
                <w:szCs w:val="18"/>
              </w:rPr>
            </w:pPr>
            <w:r w:rsidRPr="0076179B">
              <w:rPr>
                <w:rFonts w:ascii="GerlingSwift" w:hAnsi="GerlingSwift"/>
                <w:sz w:val="18"/>
                <w:szCs w:val="18"/>
              </w:rPr>
              <w:t>318</w:t>
            </w:r>
            <w:r w:rsidR="004004F7">
              <w:rPr>
                <w:rFonts w:ascii="GerlingSwift" w:hAnsi="GerlingSwift"/>
                <w:sz w:val="18"/>
                <w:szCs w:val="18"/>
              </w:rPr>
              <w:t>09389</w:t>
            </w:r>
          </w:p>
        </w:tc>
        <w:tc>
          <w:tcPr>
            <w:tcW w:w="993" w:type="dxa"/>
          </w:tcPr>
          <w:p w:rsidR="00A3469B" w:rsidRPr="0076179B" w:rsidRDefault="00A3469B" w:rsidP="007D4B71">
            <w:pPr>
              <w:rPr>
                <w:rFonts w:ascii="GerlingSwift" w:hAnsi="GerlingSwift"/>
                <w:sz w:val="18"/>
                <w:szCs w:val="18"/>
              </w:rPr>
            </w:pPr>
            <w:r w:rsidRPr="0076179B">
              <w:rPr>
                <w:rFonts w:ascii="GerlingSwift" w:hAnsi="GerlingSwift"/>
                <w:sz w:val="18"/>
                <w:szCs w:val="18"/>
              </w:rPr>
              <w:t>560</w:t>
            </w:r>
            <w:r w:rsidR="00BB1D58">
              <w:rPr>
                <w:rFonts w:ascii="GerlingSwift" w:hAnsi="GerlingSwift"/>
                <w:sz w:val="18"/>
                <w:szCs w:val="18"/>
              </w:rPr>
              <w:t>1</w:t>
            </w:r>
          </w:p>
        </w:tc>
        <w:tc>
          <w:tcPr>
            <w:tcW w:w="1548" w:type="dxa"/>
          </w:tcPr>
          <w:p w:rsidR="00A3469B" w:rsidRPr="0076179B" w:rsidRDefault="004004F7" w:rsidP="007D4B7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5262734243</w:t>
            </w:r>
          </w:p>
        </w:tc>
        <w:tc>
          <w:tcPr>
            <w:tcW w:w="1316" w:type="dxa"/>
          </w:tcPr>
          <w:p w:rsidR="00A3469B" w:rsidRPr="0076179B" w:rsidRDefault="004004F7" w:rsidP="007D4B7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015610913</w:t>
            </w:r>
          </w:p>
        </w:tc>
        <w:tc>
          <w:tcPr>
            <w:tcW w:w="1316" w:type="dxa"/>
          </w:tcPr>
          <w:p w:rsidR="00A3469B" w:rsidRPr="0076179B" w:rsidRDefault="00A3469B" w:rsidP="007D4B71">
            <w:pPr>
              <w:rPr>
                <w:rFonts w:ascii="GerlingSwift" w:hAnsi="GerlingSwift"/>
                <w:sz w:val="18"/>
                <w:szCs w:val="18"/>
              </w:rPr>
            </w:pPr>
            <w:r w:rsidRPr="0076179B">
              <w:rPr>
                <w:rFonts w:ascii="GerlingSwift" w:hAnsi="GerlingSwift"/>
                <w:sz w:val="18"/>
                <w:szCs w:val="18"/>
              </w:rPr>
              <w:t>C</w:t>
            </w:r>
          </w:p>
        </w:tc>
      </w:tr>
    </w:tbl>
    <w:p w:rsidR="007E7146" w:rsidRPr="001F4A93" w:rsidRDefault="007E7146" w:rsidP="0076179B">
      <w:pPr>
        <w:rPr>
          <w:sz w:val="2"/>
          <w:szCs w:val="2"/>
        </w:rPr>
      </w:pPr>
    </w:p>
    <w:sectPr w:rsidR="007E7146" w:rsidRPr="001F4A93">
      <w:headerReference w:type="default" r:id="rId7"/>
      <w:footerReference w:type="default" r:id="rId8"/>
      <w:pgSz w:w="11906" w:h="16838"/>
      <w:pgMar w:top="1985" w:right="1417" w:bottom="1417" w:left="1417" w:header="993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B83" w:rsidRDefault="00E72B83">
      <w:r>
        <w:separator/>
      </w:r>
    </w:p>
  </w:endnote>
  <w:endnote w:type="continuationSeparator" w:id="0">
    <w:p w:rsidR="00E72B83" w:rsidRDefault="00E7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3F5A" w:rsidRDefault="00CB3F5A">
    <w:pPr>
      <w:pStyle w:val="Footer"/>
      <w:jc w:val="right"/>
      <w:rPr>
        <w:rFonts w:ascii="GerlingSwift" w:hAnsi="GerlingSwift"/>
        <w:sz w:val="20"/>
      </w:rPr>
    </w:pPr>
    <w:r>
      <w:rPr>
        <w:rStyle w:val="PageNumber"/>
        <w:rFonts w:ascii="GerlingSwift" w:hAnsi="GerlingSwift"/>
        <w:sz w:val="20"/>
      </w:rPr>
      <w:fldChar w:fldCharType="begin"/>
    </w:r>
    <w:r>
      <w:rPr>
        <w:rStyle w:val="PageNumber"/>
        <w:rFonts w:ascii="GerlingSwift" w:hAnsi="GerlingSwift"/>
        <w:sz w:val="20"/>
      </w:rPr>
      <w:instrText xml:space="preserve"> PAGE </w:instrText>
    </w:r>
    <w:r>
      <w:rPr>
        <w:rStyle w:val="PageNumber"/>
        <w:rFonts w:ascii="GerlingSwift" w:hAnsi="GerlingSwift"/>
        <w:sz w:val="20"/>
      </w:rPr>
      <w:fldChar w:fldCharType="separate"/>
    </w:r>
    <w:r>
      <w:rPr>
        <w:rStyle w:val="PageNumber"/>
        <w:rFonts w:ascii="GerlingSwift" w:hAnsi="GerlingSwift"/>
        <w:noProof/>
        <w:sz w:val="20"/>
      </w:rPr>
      <w:t>2</w:t>
    </w:r>
    <w:r>
      <w:rPr>
        <w:rStyle w:val="PageNumber"/>
        <w:rFonts w:ascii="GerlingSwift" w:hAnsi="GerlingSwift"/>
        <w:sz w:val="20"/>
      </w:rPr>
      <w:fldChar w:fldCharType="end"/>
    </w:r>
    <w:r>
      <w:rPr>
        <w:rStyle w:val="PageNumber"/>
        <w:rFonts w:ascii="GerlingSwift" w:hAnsi="GerlingSwift"/>
        <w:sz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B83" w:rsidRDefault="00E72B83">
      <w:r>
        <w:separator/>
      </w:r>
    </w:p>
  </w:footnote>
  <w:footnote w:type="continuationSeparator" w:id="0">
    <w:p w:rsidR="00E72B83" w:rsidRDefault="00E7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3F5A" w:rsidRDefault="00CB3F5A" w:rsidP="00C56DF7">
    <w:pPr>
      <w:pStyle w:val="Header"/>
      <w:ind w:left="-727"/>
      <w:rPr>
        <w:rFonts w:ascii="GerlingSwift" w:hAnsi="GerlingSwift"/>
      </w:rPr>
    </w:pPr>
    <w:r>
      <w:rPr>
        <w:rFonts w:ascii="GerlingSwift" w:hAnsi="GerlingSwift"/>
        <w:sz w:val="20"/>
      </w:rPr>
      <w:t xml:space="preserve">                23/3010906/05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2AF"/>
    <w:multiLevelType w:val="hybridMultilevel"/>
    <w:tmpl w:val="EB6E6F1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E16580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CE74688"/>
    <w:multiLevelType w:val="singleLevel"/>
    <w:tmpl w:val="D178A2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erlingSwift" w:hAnsi="GerlingSwift" w:hint="default"/>
        <w:sz w:val="16"/>
      </w:rPr>
    </w:lvl>
  </w:abstractNum>
  <w:num w:numId="1" w16cid:durableId="2111314470">
    <w:abstractNumId w:val="1"/>
  </w:num>
  <w:num w:numId="2" w16cid:durableId="1670869905">
    <w:abstractNumId w:val="2"/>
  </w:num>
  <w:num w:numId="3" w16cid:durableId="125012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9B"/>
    <w:rsid w:val="000222EA"/>
    <w:rsid w:val="0003520C"/>
    <w:rsid w:val="00053C4B"/>
    <w:rsid w:val="000B3EC0"/>
    <w:rsid w:val="000B4484"/>
    <w:rsid w:val="0016321D"/>
    <w:rsid w:val="00170AE5"/>
    <w:rsid w:val="00193593"/>
    <w:rsid w:val="00197380"/>
    <w:rsid w:val="001F4A93"/>
    <w:rsid w:val="001F7E92"/>
    <w:rsid w:val="00226422"/>
    <w:rsid w:val="00265BD1"/>
    <w:rsid w:val="00276C74"/>
    <w:rsid w:val="002B5739"/>
    <w:rsid w:val="00333DA5"/>
    <w:rsid w:val="0035313B"/>
    <w:rsid w:val="003718DE"/>
    <w:rsid w:val="003C0C92"/>
    <w:rsid w:val="004004F7"/>
    <w:rsid w:val="00410ABC"/>
    <w:rsid w:val="004365F3"/>
    <w:rsid w:val="00477B63"/>
    <w:rsid w:val="005615F2"/>
    <w:rsid w:val="00585DA0"/>
    <w:rsid w:val="00622BD4"/>
    <w:rsid w:val="00623DE5"/>
    <w:rsid w:val="0069283B"/>
    <w:rsid w:val="00692DA8"/>
    <w:rsid w:val="006D76D5"/>
    <w:rsid w:val="006E5C2E"/>
    <w:rsid w:val="0070473B"/>
    <w:rsid w:val="00707D86"/>
    <w:rsid w:val="0076179B"/>
    <w:rsid w:val="00793BE6"/>
    <w:rsid w:val="007D4B71"/>
    <w:rsid w:val="007E48D8"/>
    <w:rsid w:val="007E7146"/>
    <w:rsid w:val="00820B4E"/>
    <w:rsid w:val="0084786C"/>
    <w:rsid w:val="008A17A0"/>
    <w:rsid w:val="009D496C"/>
    <w:rsid w:val="00A33D81"/>
    <w:rsid w:val="00A3469B"/>
    <w:rsid w:val="00A4374A"/>
    <w:rsid w:val="00A57C94"/>
    <w:rsid w:val="00AA50A4"/>
    <w:rsid w:val="00B01E0C"/>
    <w:rsid w:val="00B17DD8"/>
    <w:rsid w:val="00B22A09"/>
    <w:rsid w:val="00B32CCE"/>
    <w:rsid w:val="00B459F6"/>
    <w:rsid w:val="00BB1D58"/>
    <w:rsid w:val="00C56DF7"/>
    <w:rsid w:val="00CB21FD"/>
    <w:rsid w:val="00CB3F5A"/>
    <w:rsid w:val="00CC5177"/>
    <w:rsid w:val="00DF1D8B"/>
    <w:rsid w:val="00E33FD4"/>
    <w:rsid w:val="00E41C8B"/>
    <w:rsid w:val="00E5640E"/>
    <w:rsid w:val="00E72B83"/>
    <w:rsid w:val="00EE2A9E"/>
    <w:rsid w:val="00F2790D"/>
    <w:rsid w:val="00F42B3C"/>
    <w:rsid w:val="00F464E4"/>
    <w:rsid w:val="00FD505A"/>
    <w:rsid w:val="00FD5376"/>
    <w:rsid w:val="00FE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9BF21-6DF2-EC44-84D7-FC6BB4E9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69B"/>
    <w:rPr>
      <w:rFonts w:ascii="GerlingSwiftPL" w:hAnsi="GerlingSwiftPL"/>
      <w:sz w:val="22"/>
      <w:lang w:val="pl-PL" w:eastAsia="pl-PL"/>
    </w:rPr>
  </w:style>
  <w:style w:type="paragraph" w:styleId="Heading2">
    <w:name w:val="heading 2"/>
    <w:basedOn w:val="Normal"/>
    <w:next w:val="Normal"/>
    <w:qFormat/>
    <w:rsid w:val="00A3469B"/>
    <w:pPr>
      <w:keepNext/>
      <w:outlineLvl w:val="1"/>
    </w:pPr>
    <w:rPr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A3469B"/>
    <w:pPr>
      <w:jc w:val="center"/>
    </w:pPr>
    <w:rPr>
      <w:b/>
      <w:sz w:val="26"/>
    </w:rPr>
  </w:style>
  <w:style w:type="paragraph" w:styleId="BodyText">
    <w:name w:val="Body Text"/>
    <w:basedOn w:val="Normal"/>
    <w:rsid w:val="00A3469B"/>
    <w:pPr>
      <w:spacing w:before="120"/>
      <w:jc w:val="both"/>
    </w:pPr>
  </w:style>
  <w:style w:type="paragraph" w:styleId="Header">
    <w:name w:val="header"/>
    <w:basedOn w:val="Normal"/>
    <w:rsid w:val="00A3469B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3469B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A3469B"/>
  </w:style>
  <w:style w:type="paragraph" w:styleId="Subtitle">
    <w:name w:val="Subtitle"/>
    <w:basedOn w:val="Normal"/>
    <w:qFormat/>
    <w:rsid w:val="00A3469B"/>
    <w:pPr>
      <w:spacing w:before="120"/>
      <w:jc w:val="center"/>
    </w:pPr>
    <w:rPr>
      <w:b/>
    </w:rPr>
  </w:style>
  <w:style w:type="paragraph" w:styleId="BodyText2">
    <w:name w:val="Body Text 2"/>
    <w:basedOn w:val="Normal"/>
    <w:rsid w:val="00A3469B"/>
    <w:rPr>
      <w:sz w:val="20"/>
    </w:rPr>
  </w:style>
  <w:style w:type="paragraph" w:styleId="BalloonText">
    <w:name w:val="Balloon Text"/>
    <w:basedOn w:val="Normal"/>
    <w:semiHidden/>
    <w:rsid w:val="00692D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.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U85266</dc:creator>
  <cp:keywords/>
  <cp:lastModifiedBy>Michał Molęda</cp:lastModifiedBy>
  <cp:revision>2</cp:revision>
  <cp:lastPrinted>2009-12-23T11:56:00Z</cp:lastPrinted>
  <dcterms:created xsi:type="dcterms:W3CDTF">2026-04-22T18:09:00Z</dcterms:created>
  <dcterms:modified xsi:type="dcterms:W3CDTF">2026-04-22T18:09:00Z</dcterms:modified>
</cp:coreProperties>
</file>