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4658" w:rsidRPr="00910BD1" w:rsidRDefault="00A9636D" w:rsidP="00B84658">
      <w:pPr>
        <w:pStyle w:val="Title"/>
        <w:spacing w:before="120"/>
        <w:rPr>
          <w:rFonts w:ascii="GerlingSwift" w:hAnsi="GerlingSwift"/>
          <w:sz w:val="22"/>
        </w:rPr>
      </w:pPr>
      <w:r>
        <w:rPr>
          <w:rFonts w:ascii="GerlingSwift" w:hAnsi="GerlingSwift"/>
          <w:sz w:val="22"/>
        </w:rPr>
        <w:t>POLISA</w:t>
      </w:r>
    </w:p>
    <w:p w:rsidR="00B84658" w:rsidRPr="00910BD1" w:rsidRDefault="00B84658" w:rsidP="00B84658">
      <w:pPr>
        <w:pStyle w:val="Subtitle"/>
        <w:rPr>
          <w:rFonts w:ascii="GerlingSwift" w:hAnsi="GerlingSwift"/>
        </w:rPr>
      </w:pPr>
      <w:r w:rsidRPr="00910BD1">
        <w:rPr>
          <w:rFonts w:ascii="GerlingSwift" w:hAnsi="GerlingSwift"/>
        </w:rPr>
        <w:t>UBEZPIECZENIA ODPOWIEDZIALNOŚCI CYWILNEJ ZAWODOWEJ</w:t>
      </w:r>
    </w:p>
    <w:p w:rsidR="00B84658" w:rsidRPr="00910BD1" w:rsidRDefault="00B84658" w:rsidP="00B84658">
      <w:pPr>
        <w:pStyle w:val="Header"/>
        <w:tabs>
          <w:tab w:val="clear" w:pos="4536"/>
          <w:tab w:val="clear" w:pos="9072"/>
        </w:tabs>
        <w:spacing w:before="120"/>
        <w:rPr>
          <w:rFonts w:ascii="GerlingSwift" w:hAnsi="GerlingSwift"/>
          <w:sz w:val="20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4"/>
        <w:gridCol w:w="302"/>
        <w:gridCol w:w="7155"/>
      </w:tblGrid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Ubezpieczyciel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183E1F" w:rsidP="00B84658">
            <w:pPr>
              <w:pStyle w:val="Header"/>
              <w:tabs>
                <w:tab w:val="clear" w:pos="4536"/>
                <w:tab w:val="clear" w:pos="9072"/>
              </w:tabs>
              <w:rPr>
                <w:rFonts w:ascii="GerlingSwift" w:hAnsi="GerlingSwift"/>
                <w:sz w:val="20"/>
              </w:rPr>
            </w:pPr>
            <w:r>
              <w:rPr>
                <w:rFonts w:ascii="GerlingSwift" w:hAnsi="GerlingSwift"/>
                <w:sz w:val="20"/>
              </w:rPr>
              <w:t>HDI-</w:t>
            </w:r>
            <w:r w:rsidR="00B84658" w:rsidRPr="009B66B9">
              <w:rPr>
                <w:rFonts w:ascii="GerlingSwift" w:hAnsi="GerlingSwift"/>
                <w:sz w:val="20"/>
              </w:rPr>
              <w:t>Gerling Polska Towarzystwo Ubezpieczeń S.A.</w:t>
            </w:r>
            <w:r w:rsidR="00B84658" w:rsidRPr="009B66B9">
              <w:rPr>
                <w:rFonts w:ascii="GerlingSwift" w:hAnsi="GerlingSwift"/>
                <w:sz w:val="20"/>
              </w:rPr>
              <w:br/>
              <w:t>ul. Hrubieszowska 2, 01-209 Warszawa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Ubezpieczający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9F3931" w:rsidP="00B84658">
            <w:pPr>
              <w:rPr>
                <w:rFonts w:ascii="GerlingSwift" w:hAnsi="GerlingSwift"/>
                <w:lang w:val="en-US"/>
              </w:rPr>
            </w:pPr>
            <w:r w:rsidRPr="009B66B9">
              <w:rPr>
                <w:rFonts w:ascii="GerlingSwift" w:hAnsi="GerlingSwift"/>
                <w:lang w:val="en-US"/>
              </w:rPr>
              <w:t>Trio Management INC. Sp. z o.o.</w:t>
            </w:r>
          </w:p>
          <w:p w:rsidR="009F3931" w:rsidRPr="009B66B9" w:rsidRDefault="009F3931" w:rsidP="00B84658">
            <w:pPr>
              <w:rPr>
                <w:rFonts w:ascii="GerlingSwift" w:hAnsi="GerlingSwift"/>
                <w:lang w:val="en-US"/>
              </w:rPr>
            </w:pPr>
            <w:r w:rsidRPr="009B66B9">
              <w:rPr>
                <w:rFonts w:ascii="GerlingSwift" w:hAnsi="GerlingSwift"/>
                <w:lang w:val="en-US"/>
              </w:rPr>
              <w:t>ul. Odolańska 38, 02-562 Warszawa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  <w:lang w:val="en-US"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  <w:lang w:val="en-US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  <w:lang w:val="en-US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Ubezpieczony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9F3931" w:rsidRPr="009B66B9" w:rsidRDefault="009F3931" w:rsidP="009F3931">
            <w:pPr>
              <w:rPr>
                <w:rFonts w:ascii="GerlingSwift" w:hAnsi="GerlingSwift"/>
                <w:lang w:val="en-US"/>
              </w:rPr>
            </w:pPr>
            <w:r w:rsidRPr="009B66B9">
              <w:rPr>
                <w:rFonts w:ascii="GerlingSwift" w:hAnsi="GerlingSwift"/>
                <w:lang w:val="en-US"/>
              </w:rPr>
              <w:t>Trio Management INC. Sp. z o.o.</w:t>
            </w:r>
          </w:p>
          <w:p w:rsidR="00B84658" w:rsidRPr="009B66B9" w:rsidRDefault="009F3931" w:rsidP="009F3931">
            <w:pPr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  <w:lang w:val="en-US"/>
              </w:rPr>
              <w:t>ul. Odolańska 38, 02-562 Warszawa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  <w:r w:rsidRPr="009B66B9">
              <w:rPr>
                <w:rFonts w:ascii="GerlingSwift" w:hAnsi="GerlingSwift"/>
                <w:smallCaps/>
              </w:rPr>
              <w:t>Broker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9F3931" w:rsidP="00B84658">
            <w:pPr>
              <w:rPr>
                <w:rFonts w:ascii="GerlingSwift" w:hAnsi="GerlingSwift"/>
                <w:lang w:val="en-US"/>
              </w:rPr>
            </w:pPr>
            <w:r w:rsidRPr="009B66B9">
              <w:rPr>
                <w:rFonts w:ascii="GerlingSwift" w:hAnsi="GerlingSwift"/>
                <w:lang w:val="en-US"/>
              </w:rPr>
              <w:t>Trio Brokers Sp. z o.o.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  <w:lang w:val="en-US"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  <w:lang w:val="en-US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  <w:lang w:val="en-US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  <w:r w:rsidRPr="009B66B9">
              <w:rPr>
                <w:rFonts w:ascii="GerlingSwift" w:hAnsi="GerlingSwift"/>
                <w:smallCaps/>
              </w:rPr>
              <w:t>Kod ryzyka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9B66B9" w:rsidP="00B84658">
            <w:pPr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78</w:t>
            </w:r>
            <w:r w:rsidR="00B84658" w:rsidRPr="009B66B9">
              <w:rPr>
                <w:rFonts w:ascii="GerlingSwift" w:hAnsi="GerlingSwift"/>
              </w:rPr>
              <w:t>035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jc w:val="both"/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Zakres ubezpieczenia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9F3931" w:rsidP="00B84658">
            <w:p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Zawodowa odpowiedzialność cywilna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jc w:val="both"/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Ubezpieczona działalność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9F3931" w:rsidP="00B84658">
            <w:p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Działalność konsultingowa zdefiniowana w dodatkowej Klauzuli Konsulting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Suma gwarancyjna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910BD1" w:rsidP="00B84658">
            <w:p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1</w:t>
            </w:r>
            <w:r w:rsidR="00B84658" w:rsidRPr="009B66B9">
              <w:rPr>
                <w:rFonts w:ascii="GerlingSwift" w:hAnsi="GerlingSwift"/>
              </w:rPr>
              <w:t>.000.0</w:t>
            </w:r>
            <w:r w:rsidRPr="009B66B9">
              <w:rPr>
                <w:rFonts w:ascii="GerlingSwift" w:hAnsi="GerlingSwift"/>
              </w:rPr>
              <w:t>00 USD</w:t>
            </w:r>
            <w:r w:rsidR="00B84658" w:rsidRPr="009B66B9">
              <w:rPr>
                <w:rFonts w:ascii="GerlingSwift" w:hAnsi="GerlingSwift"/>
                <w:b/>
              </w:rPr>
              <w:t xml:space="preserve"> </w:t>
            </w:r>
            <w:r w:rsidR="00B811AE">
              <w:rPr>
                <w:rFonts w:ascii="GerlingSwift" w:hAnsi="GerlingSwift"/>
              </w:rPr>
              <w:t>na jeden</w:t>
            </w:r>
            <w:r w:rsidR="00B84658" w:rsidRPr="009B66B9">
              <w:rPr>
                <w:rFonts w:ascii="GerlingSwift" w:hAnsi="GerlingSwift"/>
              </w:rPr>
              <w:t xml:space="preserve"> i łącznie wszystkie </w:t>
            </w:r>
            <w:r w:rsidR="00B811AE">
              <w:rPr>
                <w:rFonts w:ascii="GerlingSwift" w:hAnsi="GerlingSwift"/>
              </w:rPr>
              <w:t>Wypadki</w:t>
            </w:r>
            <w:r w:rsidR="00B84658" w:rsidRPr="009B66B9">
              <w:rPr>
                <w:rFonts w:ascii="GerlingSwift" w:hAnsi="GerlingSwift"/>
              </w:rPr>
              <w:t xml:space="preserve"> w okresie ubezpieczenia.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Franszyza redukcyjna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910BD1" w:rsidP="00B84658">
            <w:pPr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200.000 USD</w:t>
            </w:r>
            <w:r w:rsidR="00B84658" w:rsidRPr="009B66B9">
              <w:rPr>
                <w:rFonts w:ascii="GerlingSwift" w:hAnsi="GerlingSwift"/>
              </w:rPr>
              <w:t xml:space="preserve"> na każde roszczenie</w:t>
            </w:r>
          </w:p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rPr>
          <w:cantSplit/>
          <w:trHeight w:val="229"/>
        </w:trPr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pStyle w:val="Heading2"/>
              <w:rPr>
                <w:rFonts w:ascii="GerlingSwift" w:hAnsi="GerlingSwift"/>
                <w:smallCaps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prawo i jurysdykcja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pStyle w:val="Header"/>
              <w:rPr>
                <w:rFonts w:ascii="GerlingSwift" w:hAnsi="GerlingSwift"/>
                <w:sz w:val="20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pStyle w:val="BodyText2"/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 xml:space="preserve">Roszczenia dochodzone według prawa polskiego i przed sądami polskimi 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jc w:val="right"/>
              <w:rPr>
                <w:rFonts w:ascii="GerlingSwift" w:hAnsi="GerlingSwift"/>
                <w:smallCaps/>
              </w:rPr>
            </w:pPr>
            <w:r w:rsidRPr="009B66B9">
              <w:rPr>
                <w:rFonts w:ascii="GerlingSwift" w:hAnsi="GerlingSwift"/>
                <w:smallCaps/>
              </w:rPr>
              <w:t>okres ubezpieczenia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183E1F" w:rsidP="00B84658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od 30.12.200</w:t>
            </w:r>
            <w:r w:rsidR="001E14C0">
              <w:rPr>
                <w:rFonts w:ascii="GerlingSwift" w:hAnsi="GerlingSwift"/>
              </w:rPr>
              <w:t>8</w:t>
            </w:r>
            <w:r w:rsidR="009B66B9" w:rsidRPr="009B66B9">
              <w:rPr>
                <w:rFonts w:ascii="GerlingSwift" w:hAnsi="GerlingSwift"/>
              </w:rPr>
              <w:t xml:space="preserve"> r. do 29.12.200</w:t>
            </w:r>
            <w:r w:rsidR="001E14C0">
              <w:rPr>
                <w:rFonts w:ascii="GerlingSwift" w:hAnsi="GerlingSwift"/>
              </w:rPr>
              <w:t>9</w:t>
            </w:r>
            <w:r w:rsidR="009B66B9" w:rsidRPr="009B66B9">
              <w:rPr>
                <w:rFonts w:ascii="GerlingSwift" w:hAnsi="GerlingSwift"/>
              </w:rPr>
              <w:t xml:space="preserve"> r</w:t>
            </w:r>
            <w:r w:rsidR="00B84658" w:rsidRPr="009B66B9">
              <w:rPr>
                <w:rFonts w:ascii="GerlingSwift" w:hAnsi="GerlingSwift"/>
              </w:rPr>
              <w:t>.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  <w:b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 xml:space="preserve">Składka minimalna i zaliczkowa 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11AE" w:rsidP="00B84658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11</w:t>
            </w:r>
            <w:r w:rsidR="00B84658" w:rsidRPr="009B66B9">
              <w:rPr>
                <w:rFonts w:ascii="GerlingSwift" w:hAnsi="GerlingSwift"/>
              </w:rPr>
              <w:t>.</w:t>
            </w:r>
            <w:r>
              <w:rPr>
                <w:rFonts w:ascii="GerlingSwift" w:hAnsi="GerlingSwift"/>
              </w:rPr>
              <w:t>5</w:t>
            </w:r>
            <w:r w:rsidR="00B84658" w:rsidRPr="009B66B9">
              <w:rPr>
                <w:rFonts w:ascii="GerlingSwift" w:hAnsi="GerlingSwift"/>
              </w:rPr>
              <w:t xml:space="preserve">00 PLN </w:t>
            </w: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B84658" w:rsidP="00B84658">
            <w:pPr>
              <w:rPr>
                <w:rFonts w:ascii="GerlingSwift" w:hAnsi="GerlingSwift"/>
                <w:b/>
              </w:rPr>
            </w:pPr>
          </w:p>
        </w:tc>
      </w:tr>
      <w:tr w:rsidR="00B84658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B84658" w:rsidRPr="009B66B9" w:rsidRDefault="00B84658" w:rsidP="00B84658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rFonts w:ascii="GerlingSwift" w:hAnsi="GerlingSwift"/>
                <w:smallCaps/>
                <w:sz w:val="20"/>
              </w:rPr>
            </w:pPr>
            <w:r w:rsidRPr="009B66B9">
              <w:rPr>
                <w:rFonts w:ascii="GerlingSwift" w:hAnsi="GerlingSwift"/>
                <w:smallCaps/>
                <w:sz w:val="20"/>
              </w:rPr>
              <w:t>Stawka rozliczeniowa</w:t>
            </w:r>
          </w:p>
        </w:tc>
        <w:tc>
          <w:tcPr>
            <w:tcW w:w="302" w:type="dxa"/>
          </w:tcPr>
          <w:p w:rsidR="00B84658" w:rsidRPr="009B66B9" w:rsidRDefault="00B84658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B84658" w:rsidRPr="009B66B9" w:rsidRDefault="001E14C0" w:rsidP="00B84658">
            <w:pPr>
              <w:rPr>
                <w:rFonts w:ascii="GerlingSwift" w:hAnsi="GerlingSwift"/>
                <w:b/>
              </w:rPr>
            </w:pPr>
            <w:r>
              <w:rPr>
                <w:rFonts w:ascii="GerlingSwift" w:hAnsi="GerlingSwift"/>
                <w:b/>
              </w:rPr>
              <w:t>5</w:t>
            </w:r>
            <w:r w:rsidR="00910BD1" w:rsidRPr="009B66B9">
              <w:rPr>
                <w:rFonts w:ascii="GerlingSwift" w:hAnsi="GerlingSwift"/>
                <w:b/>
              </w:rPr>
              <w:t>,</w:t>
            </w:r>
            <w:r>
              <w:rPr>
                <w:rFonts w:ascii="GerlingSwift" w:hAnsi="GerlingSwift"/>
                <w:b/>
              </w:rPr>
              <w:t>75</w:t>
            </w:r>
            <w:r w:rsidR="00B84658" w:rsidRPr="009B66B9">
              <w:rPr>
                <w:rFonts w:ascii="GerlingSwift" w:hAnsi="GerlingSwift"/>
              </w:rPr>
              <w:t>‰ od obrotu zrealizowanego w roku obowiązywania umowy ubezpieczenia</w:t>
            </w:r>
          </w:p>
        </w:tc>
      </w:tr>
      <w:tr w:rsidR="00A9636D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A9636D" w:rsidRPr="009B66B9" w:rsidRDefault="00A9636D" w:rsidP="003F5BA7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A9636D" w:rsidRDefault="00A9636D" w:rsidP="003F5BA7">
            <w:pPr>
              <w:jc w:val="both"/>
              <w:rPr>
                <w:rFonts w:ascii="GerlingSwift" w:hAnsi="GerlingSwift"/>
              </w:rPr>
            </w:pPr>
          </w:p>
        </w:tc>
      </w:tr>
      <w:tr w:rsidR="00A9636D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A9636D" w:rsidRPr="009B66B9" w:rsidRDefault="00A9636D" w:rsidP="003F5BA7">
            <w:pPr>
              <w:jc w:val="right"/>
              <w:rPr>
                <w:rFonts w:ascii="GerlingSwift" w:hAnsi="GerlingSwift"/>
                <w:smallCaps/>
              </w:rPr>
            </w:pPr>
            <w:r w:rsidRPr="009B66B9">
              <w:rPr>
                <w:rFonts w:ascii="GerlingSwift" w:hAnsi="GerlingSwift"/>
                <w:smallCaps/>
              </w:rPr>
              <w:t>Termin i zasady płatności</w:t>
            </w:r>
          </w:p>
        </w:tc>
        <w:tc>
          <w:tcPr>
            <w:tcW w:w="302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A9636D" w:rsidRPr="009B66B9" w:rsidRDefault="00A9636D" w:rsidP="003F5BA7">
            <w:pPr>
              <w:jc w:val="both"/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Składka płatna do 09.01.2009</w:t>
            </w:r>
            <w:r w:rsidRPr="009B66B9">
              <w:rPr>
                <w:rFonts w:ascii="GerlingSwift" w:hAnsi="GerlingSwift"/>
              </w:rPr>
              <w:t xml:space="preserve"> r.</w:t>
            </w:r>
          </w:p>
        </w:tc>
      </w:tr>
      <w:tr w:rsidR="00A9636D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A9636D" w:rsidRPr="009B66B9" w:rsidRDefault="00A9636D" w:rsidP="003F5BA7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</w:p>
        </w:tc>
      </w:tr>
      <w:tr w:rsidR="00A9636D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A9636D" w:rsidRPr="009B66B9" w:rsidRDefault="00A9636D" w:rsidP="003F5BA7">
            <w:pPr>
              <w:jc w:val="right"/>
              <w:rPr>
                <w:rFonts w:ascii="GerlingSwift" w:hAnsi="GerlingSwift"/>
                <w:smallCaps/>
              </w:rPr>
            </w:pPr>
            <w:r>
              <w:rPr>
                <w:rFonts w:ascii="GerlingSwift" w:hAnsi="GerlingSwift"/>
                <w:smallCaps/>
              </w:rPr>
              <w:t>Numer konta bankowego</w:t>
            </w:r>
          </w:p>
        </w:tc>
        <w:tc>
          <w:tcPr>
            <w:tcW w:w="302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66 1030 1999 7001 0080 3181 1447</w:t>
            </w:r>
          </w:p>
        </w:tc>
      </w:tr>
      <w:tr w:rsidR="00A9636D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A9636D" w:rsidRPr="009B66B9" w:rsidRDefault="00A9636D" w:rsidP="003F5BA7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A9636D" w:rsidRPr="009B66B9" w:rsidRDefault="00A9636D" w:rsidP="003F5BA7">
            <w:pPr>
              <w:rPr>
                <w:rFonts w:ascii="GerlingSwift" w:hAnsi="GerlingSwift"/>
              </w:rPr>
            </w:pPr>
          </w:p>
        </w:tc>
      </w:tr>
      <w:tr w:rsidR="00910BD1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910BD1" w:rsidRPr="009B66B9" w:rsidRDefault="00910BD1" w:rsidP="00DF0A98">
            <w:pPr>
              <w:jc w:val="right"/>
              <w:rPr>
                <w:rFonts w:ascii="GerlingSwift" w:hAnsi="GerlingSwift"/>
                <w:smallCaps/>
              </w:rPr>
            </w:pPr>
            <w:r w:rsidRPr="009B66B9">
              <w:rPr>
                <w:rFonts w:ascii="GerlingSwift" w:hAnsi="GerlingSwift"/>
                <w:smallCaps/>
              </w:rPr>
              <w:t>Klauzula dodatkowa</w:t>
            </w:r>
          </w:p>
        </w:tc>
        <w:tc>
          <w:tcPr>
            <w:tcW w:w="302" w:type="dxa"/>
          </w:tcPr>
          <w:p w:rsidR="00910BD1" w:rsidRPr="009B66B9" w:rsidRDefault="00910BD1" w:rsidP="00DF0A9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910BD1" w:rsidRPr="009B66B9" w:rsidRDefault="00910BD1" w:rsidP="00DF0A98">
            <w:pPr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Odpowiedzialność z tytułu prowadzenia biura</w:t>
            </w:r>
          </w:p>
          <w:p w:rsidR="00910BD1" w:rsidRPr="009B66B9" w:rsidRDefault="00910BD1" w:rsidP="00DF0A98">
            <w:p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Dodatkowa suma gwarancyjna: 1.000 000 PLN na jedno i wszystkie Zdarzenia w okresie ubezpieczenia</w:t>
            </w:r>
          </w:p>
          <w:p w:rsidR="00910BD1" w:rsidRPr="009B66B9" w:rsidRDefault="00910BD1" w:rsidP="00DF0A98">
            <w:p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Zakres terytorialny zgodnie z klauzulą</w:t>
            </w:r>
          </w:p>
          <w:p w:rsidR="00910BD1" w:rsidRPr="009B66B9" w:rsidRDefault="00910BD1" w:rsidP="00DF0A98">
            <w:p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Franszyza redukcyjna zgodnie z klauzulą</w:t>
            </w:r>
          </w:p>
        </w:tc>
      </w:tr>
      <w:tr w:rsidR="00910BD1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910BD1" w:rsidRPr="009B66B9" w:rsidRDefault="00910BD1" w:rsidP="00B84658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910BD1" w:rsidRPr="009B66B9" w:rsidRDefault="00910BD1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910BD1" w:rsidRPr="009B66B9" w:rsidRDefault="00910BD1" w:rsidP="00B84658">
            <w:pPr>
              <w:rPr>
                <w:rFonts w:ascii="GerlingSwift" w:hAnsi="GerlingSwift"/>
              </w:rPr>
            </w:pPr>
          </w:p>
        </w:tc>
      </w:tr>
      <w:tr w:rsidR="00910BD1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910BD1" w:rsidRPr="009B66B9" w:rsidRDefault="00910BD1" w:rsidP="00B84658">
            <w:pPr>
              <w:jc w:val="right"/>
              <w:rPr>
                <w:rFonts w:ascii="GerlingSwift" w:hAnsi="GerlingSwift"/>
                <w:smallCaps/>
              </w:rPr>
            </w:pPr>
            <w:r w:rsidRPr="009B66B9">
              <w:rPr>
                <w:rFonts w:ascii="GerlingSwift" w:hAnsi="GerlingSwift"/>
                <w:smallCaps/>
              </w:rPr>
              <w:t>Postanowienia dodatkowe</w:t>
            </w:r>
          </w:p>
        </w:tc>
        <w:tc>
          <w:tcPr>
            <w:tcW w:w="302" w:type="dxa"/>
          </w:tcPr>
          <w:p w:rsidR="00910BD1" w:rsidRPr="009B66B9" w:rsidRDefault="00910BD1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910BD1" w:rsidRDefault="00910BD1" w:rsidP="00910BD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 xml:space="preserve">Ochrona ubezpieczeniowa nie obejmuje roszczeń odszkodowawczych wynikających z uchybień popełnionych w związku z wykonywaniem czynności biegłego rewidenta lub doradcy prawnego, a w szczególności przy sporządzaniu </w:t>
            </w:r>
            <w:r w:rsidRPr="009B66B9">
              <w:rPr>
                <w:rFonts w:ascii="GerlingSwift" w:hAnsi="GerlingSwift"/>
              </w:rPr>
              <w:lastRenderedPageBreak/>
              <w:t>prospektu emisyjnego, memorandum informacyjnego lub innej informacji w rozumieniu jakiegokolwiek prawa przygotowywanej w związku z wprowadzeniem do obrotu papierów wartościowych.</w:t>
            </w:r>
          </w:p>
          <w:p w:rsidR="00A9636D" w:rsidRPr="009B66B9" w:rsidRDefault="00A9636D" w:rsidP="00A9636D">
            <w:pPr>
              <w:jc w:val="both"/>
              <w:rPr>
                <w:rFonts w:ascii="GerlingSwift" w:hAnsi="GerlingSwift"/>
              </w:rPr>
            </w:pPr>
          </w:p>
          <w:p w:rsidR="00910BD1" w:rsidRDefault="00910BD1" w:rsidP="00910BD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Ochrona ubezpieczeniowa nie obejmuje także odpowiedzialności Ubezpieczonego za podmioty wykon</w:t>
            </w:r>
            <w:r w:rsidR="00C63597">
              <w:rPr>
                <w:rFonts w:ascii="GerlingSwift" w:hAnsi="GerlingSwift"/>
              </w:rPr>
              <w:t>ujące czynności wskazane w pkt 1</w:t>
            </w:r>
            <w:r w:rsidRPr="009B66B9">
              <w:rPr>
                <w:rFonts w:ascii="GerlingSwift" w:hAnsi="GerlingSwift"/>
              </w:rPr>
              <w:t xml:space="preserve"> ani odpowiedzialności za winę w wyborze tych podmiotów.</w:t>
            </w:r>
          </w:p>
          <w:p w:rsidR="00A9636D" w:rsidRPr="009B66B9" w:rsidRDefault="00A9636D" w:rsidP="00A9636D">
            <w:pPr>
              <w:jc w:val="both"/>
              <w:rPr>
                <w:rFonts w:ascii="GerlingSwift" w:hAnsi="GerlingSwift"/>
              </w:rPr>
            </w:pPr>
          </w:p>
          <w:p w:rsidR="00910BD1" w:rsidRDefault="00910BD1" w:rsidP="00910BD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Ochrona ubezpieczeniowa nie obejmuje również działalności polegającej na doradztwie ubezpieczeniowym.</w:t>
            </w:r>
          </w:p>
          <w:p w:rsidR="00A9636D" w:rsidRPr="009B66B9" w:rsidRDefault="00A9636D" w:rsidP="00A9636D">
            <w:pPr>
              <w:jc w:val="both"/>
              <w:rPr>
                <w:rFonts w:ascii="GerlingSwift" w:hAnsi="GerlingSwift"/>
              </w:rPr>
            </w:pPr>
          </w:p>
          <w:p w:rsidR="00910BD1" w:rsidRDefault="00910BD1" w:rsidP="00910BD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Ochrona ubezpieczeniowa nie obejmuje doradztwa inwestycyjnego</w:t>
            </w:r>
            <w:r w:rsidR="0087528C" w:rsidRPr="009B66B9">
              <w:rPr>
                <w:rFonts w:ascii="GerlingSwift" w:hAnsi="GerlingSwift"/>
              </w:rPr>
              <w:t>.</w:t>
            </w:r>
          </w:p>
          <w:p w:rsidR="00A9636D" w:rsidRPr="009B66B9" w:rsidRDefault="00A9636D" w:rsidP="00A9636D">
            <w:pPr>
              <w:jc w:val="both"/>
              <w:rPr>
                <w:rFonts w:ascii="GerlingSwift" w:hAnsi="GerlingSwift"/>
              </w:rPr>
            </w:pPr>
          </w:p>
          <w:p w:rsidR="0087528C" w:rsidRPr="009B66B9" w:rsidRDefault="0087528C" w:rsidP="00910BD1">
            <w:pPr>
              <w:numPr>
                <w:ilvl w:val="0"/>
                <w:numId w:val="2"/>
              </w:num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W celu ustalenia wysokości Sumy Gwarancyjnej oraz Franszyzy Redukcyjnej przyjmuje się śr</w:t>
            </w:r>
            <w:r w:rsidR="00B811AE">
              <w:rPr>
                <w:rFonts w:ascii="GerlingSwift" w:hAnsi="GerlingSwift"/>
              </w:rPr>
              <w:t xml:space="preserve">edni kurs </w:t>
            </w:r>
            <w:r w:rsidR="00183E1F">
              <w:rPr>
                <w:rFonts w:ascii="GerlingSwift" w:hAnsi="GerlingSwift"/>
              </w:rPr>
              <w:t>USD ogłoszony przez NBP w dniu 2</w:t>
            </w:r>
            <w:r w:rsidR="001E14C0">
              <w:rPr>
                <w:rFonts w:ascii="GerlingSwift" w:hAnsi="GerlingSwift"/>
              </w:rPr>
              <w:t>9</w:t>
            </w:r>
            <w:r w:rsidRPr="009B66B9">
              <w:rPr>
                <w:rFonts w:ascii="GerlingSwift" w:hAnsi="GerlingSwift"/>
              </w:rPr>
              <w:t>.12.200</w:t>
            </w:r>
            <w:r w:rsidR="001E14C0">
              <w:rPr>
                <w:rFonts w:ascii="GerlingSwift" w:hAnsi="GerlingSwift"/>
              </w:rPr>
              <w:t>8</w:t>
            </w:r>
            <w:r w:rsidRPr="009B66B9">
              <w:rPr>
                <w:rFonts w:ascii="GerlingSwift" w:hAnsi="GerlingSwift"/>
              </w:rPr>
              <w:t xml:space="preserve"> r.</w:t>
            </w:r>
          </w:p>
        </w:tc>
      </w:tr>
      <w:tr w:rsidR="00910BD1" w:rsidRPr="009B66B9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910BD1" w:rsidRPr="009B66B9" w:rsidRDefault="00910BD1" w:rsidP="00B84658">
            <w:pPr>
              <w:jc w:val="right"/>
              <w:rPr>
                <w:rFonts w:ascii="GerlingSwift" w:hAnsi="GerlingSwift"/>
                <w:smallCaps/>
              </w:rPr>
            </w:pPr>
          </w:p>
        </w:tc>
        <w:tc>
          <w:tcPr>
            <w:tcW w:w="302" w:type="dxa"/>
          </w:tcPr>
          <w:p w:rsidR="00910BD1" w:rsidRPr="009B66B9" w:rsidRDefault="00910BD1" w:rsidP="00B84658">
            <w:pPr>
              <w:rPr>
                <w:rFonts w:ascii="GerlingSwift" w:hAnsi="GerlingSwift"/>
              </w:rPr>
            </w:pPr>
          </w:p>
        </w:tc>
        <w:tc>
          <w:tcPr>
            <w:tcW w:w="7155" w:type="dxa"/>
          </w:tcPr>
          <w:p w:rsidR="00910BD1" w:rsidRPr="009B66B9" w:rsidRDefault="00910BD1" w:rsidP="00B84658">
            <w:pPr>
              <w:rPr>
                <w:rFonts w:ascii="GerlingSwift" w:hAnsi="GerlingSwift"/>
              </w:rPr>
            </w:pPr>
          </w:p>
        </w:tc>
      </w:tr>
      <w:tr w:rsidR="00910BD1" w:rsidRPr="009B66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4"/>
          </w:tcPr>
          <w:p w:rsidR="00910BD1" w:rsidRPr="009B66B9" w:rsidRDefault="00910BD1" w:rsidP="00B84658">
            <w:pPr>
              <w:rPr>
                <w:rFonts w:ascii="GerlingSwift" w:hAnsi="GerlingSwift"/>
                <w:smallCaps/>
              </w:rPr>
            </w:pPr>
            <w:r w:rsidRPr="009B66B9">
              <w:rPr>
                <w:rFonts w:ascii="GerlingSwift" w:hAnsi="GerlingSwift"/>
                <w:smallCaps/>
              </w:rPr>
              <w:t>warunki umowy</w:t>
            </w:r>
          </w:p>
        </w:tc>
      </w:tr>
      <w:tr w:rsidR="00910BD1" w:rsidRPr="009B66B9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910BD1" w:rsidRPr="009B66B9" w:rsidRDefault="00910BD1" w:rsidP="00B84658">
            <w:pPr>
              <w:rPr>
                <w:rFonts w:ascii="GerlingSwift" w:hAnsi="GerlingSwift"/>
              </w:rPr>
            </w:pPr>
          </w:p>
        </w:tc>
        <w:tc>
          <w:tcPr>
            <w:tcW w:w="8431" w:type="dxa"/>
            <w:gridSpan w:val="3"/>
          </w:tcPr>
          <w:p w:rsidR="00910BD1" w:rsidRPr="009B66B9" w:rsidRDefault="00910BD1" w:rsidP="00B84658">
            <w:pPr>
              <w:jc w:val="both"/>
              <w:rPr>
                <w:rFonts w:ascii="GerlingSwift" w:hAnsi="GerlingSwift"/>
              </w:rPr>
            </w:pPr>
            <w:r w:rsidRPr="009B66B9">
              <w:rPr>
                <w:rFonts w:ascii="GerlingSwift" w:hAnsi="GerlingSwift"/>
              </w:rPr>
              <w:t>Warunki ubezpieczenia odpowiedzialności cywilnej zawodowej wraz z klauzulą Konsulting oraz klauzul</w:t>
            </w:r>
            <w:r w:rsidR="00B811AE">
              <w:rPr>
                <w:rFonts w:ascii="GerlingSwift" w:hAnsi="GerlingSwift"/>
              </w:rPr>
              <w:t>ą</w:t>
            </w:r>
            <w:r w:rsidRPr="009B66B9">
              <w:rPr>
                <w:rFonts w:ascii="GerlingSwift" w:hAnsi="GerlingSwift"/>
              </w:rPr>
              <w:t xml:space="preserve"> OC Biura wraz z warunkami ubezpieczenia odpowiedzialności cywilnej.</w:t>
            </w:r>
          </w:p>
        </w:tc>
      </w:tr>
    </w:tbl>
    <w:p w:rsidR="00A9636D" w:rsidRDefault="00A9636D" w:rsidP="00A9636D">
      <w:pPr>
        <w:jc w:val="both"/>
        <w:rPr>
          <w:rFonts w:ascii="GerlingSwift" w:hAnsi="GerlingSwift"/>
        </w:rPr>
      </w:pPr>
    </w:p>
    <w:p w:rsidR="00A9636D" w:rsidRPr="009B66B9" w:rsidRDefault="00A9636D" w:rsidP="00A9636D">
      <w:pPr>
        <w:jc w:val="both"/>
        <w:rPr>
          <w:rFonts w:ascii="GerlingSwift" w:hAnsi="GerlingSwift"/>
        </w:rPr>
      </w:pPr>
      <w:r w:rsidRPr="009B66B9">
        <w:rPr>
          <w:rFonts w:ascii="GerlingSwift" w:hAnsi="GerlingSwift"/>
        </w:rPr>
        <w:t>Kwituję odbiór polisy wraz z warunkami ubezpieczenia odpowiedzialności cywilnej zawodowej i klauzulą Konsulting oraz klauzulą OC Biura wraz z warunkami ubezpieczenia odpowiedzialności cywilnej i potwierdzam, że treść ich – stanowiąca integralną część zawartej umowy ubezpieczenia – jest mi znana.</w:t>
      </w:r>
    </w:p>
    <w:p w:rsidR="00A9636D" w:rsidRPr="009B66B9" w:rsidRDefault="00A9636D" w:rsidP="00A9636D">
      <w:pPr>
        <w:spacing w:before="120"/>
        <w:rPr>
          <w:rFonts w:ascii="GerlingSwift" w:hAnsi="GerlingSwift"/>
        </w:rPr>
      </w:pPr>
      <w:r>
        <w:rPr>
          <w:rFonts w:ascii="GerlingSwift" w:hAnsi="GerlingSwift"/>
        </w:rPr>
        <w:t>Warszawa, dnia 29</w:t>
      </w:r>
      <w:r w:rsidRPr="009B66B9">
        <w:rPr>
          <w:rFonts w:ascii="GerlingSwift" w:hAnsi="GerlingSwift"/>
        </w:rPr>
        <w:t xml:space="preserve"> </w:t>
      </w:r>
      <w:r>
        <w:rPr>
          <w:rFonts w:ascii="GerlingSwift" w:hAnsi="GerlingSwift"/>
        </w:rPr>
        <w:t>grudnia 2008</w:t>
      </w:r>
      <w:r w:rsidRPr="009B66B9">
        <w:rPr>
          <w:rFonts w:ascii="GerlingSwift" w:hAnsi="GerlingSwift"/>
        </w:rPr>
        <w:t xml:space="preserve"> r.</w:t>
      </w:r>
    </w:p>
    <w:p w:rsidR="00A9636D" w:rsidRPr="009B66B9" w:rsidRDefault="00A9636D" w:rsidP="00A9636D">
      <w:pPr>
        <w:spacing w:before="120"/>
        <w:rPr>
          <w:rFonts w:ascii="GerlingSwift" w:hAnsi="GerlingSwift"/>
        </w:rPr>
      </w:pPr>
      <w:r w:rsidRPr="009B66B9">
        <w:rPr>
          <w:rFonts w:ascii="GerlingSwift" w:hAnsi="GerlingSwift"/>
        </w:rPr>
        <w:t xml:space="preserve">za </w:t>
      </w:r>
      <w:r>
        <w:rPr>
          <w:rFonts w:ascii="GerlingSwift" w:hAnsi="GerlingSwift"/>
        </w:rPr>
        <w:t>HDI-</w:t>
      </w:r>
      <w:r w:rsidRPr="009B66B9">
        <w:rPr>
          <w:rFonts w:ascii="GerlingSwift" w:hAnsi="GerlingSwift"/>
        </w:rPr>
        <w:t>Gerling Polska:</w:t>
      </w:r>
      <w:r w:rsidRPr="009B66B9">
        <w:rPr>
          <w:rFonts w:ascii="GerlingSwift" w:hAnsi="GerlingSwift"/>
        </w:rPr>
        <w:tab/>
      </w:r>
      <w:r w:rsidRPr="009B66B9">
        <w:rPr>
          <w:rFonts w:ascii="GerlingSwift" w:hAnsi="GerlingSwift"/>
        </w:rPr>
        <w:tab/>
      </w:r>
      <w:r w:rsidRPr="009B66B9">
        <w:rPr>
          <w:rFonts w:ascii="GerlingSwift" w:hAnsi="GerlingSwift"/>
        </w:rPr>
        <w:tab/>
      </w:r>
      <w:r w:rsidRPr="009B66B9">
        <w:rPr>
          <w:rFonts w:ascii="GerlingSwift" w:hAnsi="GerlingSwift"/>
        </w:rPr>
        <w:tab/>
      </w:r>
      <w:r w:rsidRPr="009B66B9">
        <w:rPr>
          <w:rFonts w:ascii="GerlingSwift" w:hAnsi="GerlingSwift"/>
        </w:rPr>
        <w:tab/>
      </w:r>
      <w:r w:rsidRPr="009B66B9">
        <w:rPr>
          <w:rFonts w:ascii="GerlingSwift" w:hAnsi="GerlingSwift"/>
        </w:rPr>
        <w:tab/>
        <w:t>za Ubezpieczającego:</w:t>
      </w:r>
    </w:p>
    <w:p w:rsidR="00A9636D" w:rsidRPr="009B66B9" w:rsidRDefault="00A9636D" w:rsidP="00A9636D">
      <w:pPr>
        <w:rPr>
          <w:rFonts w:ascii="GerlingSwift" w:hAnsi="GerlingSwift"/>
        </w:rPr>
      </w:pPr>
    </w:p>
    <w:p w:rsidR="00A9636D" w:rsidRPr="009B66B9" w:rsidRDefault="00A9636D" w:rsidP="00A9636D">
      <w:pPr>
        <w:rPr>
          <w:rFonts w:ascii="GerlingSwift" w:hAnsi="GerlingSwift"/>
        </w:rPr>
      </w:pPr>
    </w:p>
    <w:p w:rsidR="00A9636D" w:rsidRPr="009B66B9" w:rsidRDefault="00A9636D" w:rsidP="00A9636D">
      <w:pPr>
        <w:rPr>
          <w:rFonts w:ascii="GerlingSwift" w:hAnsi="GerlingSwift"/>
        </w:rPr>
      </w:pPr>
    </w:p>
    <w:p w:rsidR="00A9636D" w:rsidRPr="009B66B9" w:rsidRDefault="00A9636D" w:rsidP="00A9636D">
      <w:pPr>
        <w:rPr>
          <w:rFonts w:ascii="GerlingSwift" w:hAnsi="GerlingSwift"/>
        </w:rPr>
      </w:pPr>
    </w:p>
    <w:p w:rsidR="00A9636D" w:rsidRPr="009B66B9" w:rsidRDefault="00A9636D" w:rsidP="00A9636D">
      <w:pPr>
        <w:rPr>
          <w:rFonts w:ascii="GerlingSwift" w:hAnsi="GerlingSwift"/>
        </w:rPr>
      </w:pPr>
    </w:p>
    <w:p w:rsidR="00A9636D" w:rsidRPr="00910BD1" w:rsidRDefault="00A9636D" w:rsidP="00A9636D">
      <w:pPr>
        <w:rPr>
          <w:rFonts w:ascii="GerlingSwift" w:hAnsi="GerlingSwift"/>
        </w:rPr>
      </w:pPr>
    </w:p>
    <w:p w:rsidR="00A9636D" w:rsidRPr="00910BD1" w:rsidRDefault="00A9636D" w:rsidP="00A9636D">
      <w:pPr>
        <w:rPr>
          <w:rFonts w:ascii="GerlingSwift" w:hAnsi="GerlingSwift"/>
        </w:rPr>
      </w:pPr>
    </w:p>
    <w:p w:rsidR="00A9636D" w:rsidRPr="00910BD1" w:rsidRDefault="00A9636D" w:rsidP="00A9636D">
      <w:pPr>
        <w:rPr>
          <w:rFonts w:ascii="GerlingSwift" w:hAnsi="GerlingSwift"/>
        </w:rPr>
      </w:pPr>
    </w:p>
    <w:p w:rsidR="00A9636D" w:rsidRPr="00910BD1" w:rsidRDefault="00A9636D" w:rsidP="00A9636D">
      <w:pPr>
        <w:rPr>
          <w:rFonts w:ascii="GerlingSwift" w:hAnsi="GerlingSwift"/>
        </w:rPr>
      </w:pPr>
    </w:p>
    <w:p w:rsidR="00A9636D" w:rsidRDefault="00A9636D" w:rsidP="00A9636D">
      <w:pPr>
        <w:rPr>
          <w:rFonts w:ascii="GerlingSwift" w:hAnsi="GerlingSwift"/>
        </w:rPr>
      </w:pPr>
    </w:p>
    <w:p w:rsidR="00A9636D" w:rsidRDefault="00A9636D" w:rsidP="00A9636D">
      <w:pPr>
        <w:rPr>
          <w:rFonts w:ascii="GerlingSwift" w:hAnsi="GerlingSwift"/>
        </w:rPr>
      </w:pPr>
    </w:p>
    <w:p w:rsidR="00A9636D" w:rsidRDefault="00A9636D" w:rsidP="00A9636D">
      <w:pPr>
        <w:rPr>
          <w:rFonts w:ascii="GerlingSwift" w:hAnsi="GerlingSwift"/>
        </w:rPr>
      </w:pPr>
    </w:p>
    <w:p w:rsidR="00A9636D" w:rsidRPr="00910BD1" w:rsidRDefault="00A9636D" w:rsidP="00A9636D">
      <w:pPr>
        <w:rPr>
          <w:rFonts w:ascii="GerlingSwift" w:hAnsi="GerlingSwift"/>
        </w:rPr>
      </w:pPr>
    </w:p>
    <w:p w:rsidR="00A9636D" w:rsidRPr="00910BD1" w:rsidRDefault="00A9636D" w:rsidP="00A9636D">
      <w:pPr>
        <w:rPr>
          <w:rFonts w:ascii="GerlingSwift" w:hAnsi="GerlingSwift"/>
        </w:rPr>
      </w:pPr>
    </w:p>
    <w:p w:rsidR="00A9636D" w:rsidRPr="00910BD1" w:rsidRDefault="00A9636D" w:rsidP="00A9636D">
      <w:pPr>
        <w:rPr>
          <w:rFonts w:ascii="GerlingSwift" w:hAnsi="GerlingSwift"/>
          <w:smallCaps/>
        </w:rPr>
      </w:pPr>
      <w:r w:rsidRPr="00910BD1">
        <w:rPr>
          <w:rFonts w:ascii="GerlingSwift" w:hAnsi="GerlingSwift"/>
          <w:b/>
          <w:smallCaps/>
        </w:rPr>
        <w:t>dane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560"/>
        <w:gridCol w:w="1275"/>
        <w:gridCol w:w="993"/>
        <w:gridCol w:w="1548"/>
        <w:gridCol w:w="1316"/>
        <w:gridCol w:w="1316"/>
      </w:tblGrid>
      <w:tr w:rsidR="00A9636D" w:rsidRPr="00910BD1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A9636D" w:rsidRPr="00910BD1" w:rsidRDefault="00A9636D" w:rsidP="003F5BA7">
            <w:pPr>
              <w:rPr>
                <w:rFonts w:ascii="GerlingSwift" w:hAnsi="GerlingSwift"/>
                <w:b/>
                <w:smallCaps/>
              </w:rPr>
            </w:pPr>
            <w:r w:rsidRPr="00910BD1">
              <w:rPr>
                <w:rFonts w:ascii="GerlingSwift" w:hAnsi="GerlingSwift"/>
                <w:b/>
                <w:smallCaps/>
              </w:rPr>
              <w:t>klient</w:t>
            </w:r>
          </w:p>
        </w:tc>
        <w:tc>
          <w:tcPr>
            <w:tcW w:w="1560" w:type="dxa"/>
          </w:tcPr>
          <w:p w:rsidR="00A9636D" w:rsidRPr="00910BD1" w:rsidRDefault="00A9636D" w:rsidP="003F5BA7">
            <w:pPr>
              <w:rPr>
                <w:rFonts w:ascii="GerlingSwift" w:hAnsi="GerlingSwift"/>
                <w:b/>
                <w:smallCaps/>
              </w:rPr>
            </w:pPr>
            <w:r w:rsidRPr="00910BD1">
              <w:rPr>
                <w:rFonts w:ascii="GerlingSwift" w:hAnsi="GerlingSwift"/>
                <w:b/>
                <w:smallCaps/>
              </w:rPr>
              <w:t>pośrednik</w:t>
            </w:r>
          </w:p>
        </w:tc>
        <w:tc>
          <w:tcPr>
            <w:tcW w:w="1275" w:type="dxa"/>
          </w:tcPr>
          <w:p w:rsidR="00A9636D" w:rsidRPr="00910BD1" w:rsidRDefault="00A9636D" w:rsidP="003F5BA7">
            <w:pPr>
              <w:rPr>
                <w:rFonts w:ascii="GerlingSwift" w:hAnsi="GerlingSwift"/>
                <w:b/>
                <w:smallCaps/>
              </w:rPr>
            </w:pPr>
            <w:r w:rsidRPr="00910BD1">
              <w:rPr>
                <w:rFonts w:ascii="GerlingSwift" w:hAnsi="GerlingSwift"/>
                <w:b/>
                <w:smallCaps/>
              </w:rPr>
              <w:t>debetor</w:t>
            </w:r>
          </w:p>
        </w:tc>
        <w:tc>
          <w:tcPr>
            <w:tcW w:w="993" w:type="dxa"/>
          </w:tcPr>
          <w:p w:rsidR="00A9636D" w:rsidRPr="00910BD1" w:rsidRDefault="00A9636D" w:rsidP="003F5BA7">
            <w:pPr>
              <w:rPr>
                <w:rFonts w:ascii="GerlingSwift" w:hAnsi="GerlingSwift"/>
                <w:b/>
                <w:smallCaps/>
              </w:rPr>
            </w:pPr>
            <w:r w:rsidRPr="00910BD1">
              <w:rPr>
                <w:rFonts w:ascii="GerlingSwift" w:hAnsi="GerlingSwift"/>
                <w:b/>
                <w:smallCaps/>
              </w:rPr>
              <w:t>cr</w:t>
            </w:r>
          </w:p>
        </w:tc>
        <w:tc>
          <w:tcPr>
            <w:tcW w:w="1548" w:type="dxa"/>
          </w:tcPr>
          <w:p w:rsidR="00A9636D" w:rsidRPr="00910BD1" w:rsidRDefault="00A9636D" w:rsidP="003F5BA7">
            <w:pPr>
              <w:rPr>
                <w:rFonts w:ascii="GerlingSwift" w:hAnsi="GerlingSwift"/>
                <w:b/>
                <w:smallCaps/>
              </w:rPr>
            </w:pPr>
            <w:r w:rsidRPr="00910BD1">
              <w:rPr>
                <w:rFonts w:ascii="GerlingSwift" w:hAnsi="GerlingSwift"/>
                <w:b/>
                <w:smallCaps/>
              </w:rPr>
              <w:t>nip</w:t>
            </w:r>
          </w:p>
        </w:tc>
        <w:tc>
          <w:tcPr>
            <w:tcW w:w="1316" w:type="dxa"/>
          </w:tcPr>
          <w:p w:rsidR="00A9636D" w:rsidRPr="00910BD1" w:rsidRDefault="00A9636D" w:rsidP="003F5BA7">
            <w:pPr>
              <w:rPr>
                <w:rFonts w:ascii="GerlingSwift" w:hAnsi="GerlingSwift"/>
                <w:b/>
                <w:smallCaps/>
              </w:rPr>
            </w:pPr>
            <w:r w:rsidRPr="00910BD1">
              <w:rPr>
                <w:rFonts w:ascii="GerlingSwift" w:hAnsi="GerlingSwift"/>
                <w:b/>
                <w:smallCaps/>
              </w:rPr>
              <w:t>regon</w:t>
            </w:r>
          </w:p>
        </w:tc>
        <w:tc>
          <w:tcPr>
            <w:tcW w:w="1316" w:type="dxa"/>
          </w:tcPr>
          <w:p w:rsidR="00A9636D" w:rsidRPr="00910BD1" w:rsidRDefault="00A9636D" w:rsidP="003F5BA7">
            <w:pPr>
              <w:rPr>
                <w:rFonts w:ascii="GerlingSwift" w:hAnsi="GerlingSwift"/>
                <w:b/>
                <w:smallCaps/>
              </w:rPr>
            </w:pPr>
            <w:r w:rsidRPr="00910BD1">
              <w:rPr>
                <w:rFonts w:ascii="GerlingSwift" w:hAnsi="GerlingSwift"/>
                <w:b/>
                <w:smallCaps/>
              </w:rPr>
              <w:t>typ polisy</w:t>
            </w:r>
          </w:p>
        </w:tc>
      </w:tr>
      <w:tr w:rsidR="00A9636D" w:rsidRPr="00910BD1">
        <w:tblPrEx>
          <w:tblCellMar>
            <w:top w:w="0" w:type="dxa"/>
            <w:bottom w:w="0" w:type="dxa"/>
          </w:tblCellMar>
        </w:tblPrEx>
        <w:tc>
          <w:tcPr>
            <w:tcW w:w="1204" w:type="dxa"/>
          </w:tcPr>
          <w:p w:rsidR="00A9636D" w:rsidRPr="00910BD1" w:rsidRDefault="00A9636D" w:rsidP="003F5BA7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31811447</w:t>
            </w:r>
          </w:p>
        </w:tc>
        <w:tc>
          <w:tcPr>
            <w:tcW w:w="1560" w:type="dxa"/>
          </w:tcPr>
          <w:p w:rsidR="00A9636D" w:rsidRPr="00910BD1" w:rsidRDefault="00A9636D" w:rsidP="003F5BA7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  <w:sz w:val="18"/>
                <w:szCs w:val="18"/>
              </w:rPr>
              <w:t>P03091253</w:t>
            </w:r>
          </w:p>
        </w:tc>
        <w:tc>
          <w:tcPr>
            <w:tcW w:w="1275" w:type="dxa"/>
          </w:tcPr>
          <w:p w:rsidR="00A9636D" w:rsidRPr="00910BD1" w:rsidRDefault="00A9636D" w:rsidP="003F5BA7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31811447</w:t>
            </w:r>
          </w:p>
        </w:tc>
        <w:tc>
          <w:tcPr>
            <w:tcW w:w="993" w:type="dxa"/>
          </w:tcPr>
          <w:p w:rsidR="00A9636D" w:rsidRPr="00910BD1" w:rsidRDefault="00A9636D" w:rsidP="003F5BA7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5601</w:t>
            </w:r>
          </w:p>
        </w:tc>
        <w:tc>
          <w:tcPr>
            <w:tcW w:w="1548" w:type="dxa"/>
          </w:tcPr>
          <w:p w:rsidR="00A9636D" w:rsidRPr="00910BD1" w:rsidRDefault="00A9636D" w:rsidP="003F5BA7">
            <w:pPr>
              <w:rPr>
                <w:rFonts w:ascii="GerlingSwift" w:hAnsi="GerlingSwift"/>
              </w:rPr>
            </w:pPr>
            <w:r>
              <w:rPr>
                <w:rFonts w:ascii="GerlingSwift" w:hAnsi="GerlingSwift"/>
              </w:rPr>
              <w:t>524 24 11 620</w:t>
            </w:r>
          </w:p>
        </w:tc>
        <w:tc>
          <w:tcPr>
            <w:tcW w:w="1316" w:type="dxa"/>
          </w:tcPr>
          <w:p w:rsidR="00A9636D" w:rsidRPr="00910BD1" w:rsidRDefault="00A9636D" w:rsidP="003F5BA7">
            <w:pPr>
              <w:rPr>
                <w:rFonts w:ascii="GerlingSwift" w:hAnsi="GerlingSwift"/>
              </w:rPr>
            </w:pPr>
          </w:p>
        </w:tc>
        <w:tc>
          <w:tcPr>
            <w:tcW w:w="1316" w:type="dxa"/>
          </w:tcPr>
          <w:p w:rsidR="00A9636D" w:rsidRPr="00910BD1" w:rsidRDefault="00A9636D" w:rsidP="003F5BA7">
            <w:pPr>
              <w:rPr>
                <w:rFonts w:ascii="GerlingSwift" w:hAnsi="GerlingSwift"/>
              </w:rPr>
            </w:pPr>
            <w:r w:rsidRPr="00910BD1">
              <w:rPr>
                <w:rFonts w:ascii="GerlingSwift" w:hAnsi="GerlingSwift"/>
              </w:rPr>
              <w:t>C</w:t>
            </w:r>
          </w:p>
        </w:tc>
      </w:tr>
    </w:tbl>
    <w:p w:rsidR="00A9636D" w:rsidRPr="00910BD1" w:rsidRDefault="00A9636D" w:rsidP="00A9636D">
      <w:pPr>
        <w:rPr>
          <w:rFonts w:ascii="GerlingSwift" w:hAnsi="GerlingSwift"/>
          <w:sz w:val="2"/>
        </w:rPr>
      </w:pPr>
    </w:p>
    <w:p w:rsidR="00B84658" w:rsidRPr="00910BD1" w:rsidRDefault="00B84658" w:rsidP="00B84658">
      <w:pPr>
        <w:rPr>
          <w:rFonts w:ascii="GerlingSwift" w:hAnsi="GerlingSwift"/>
        </w:rPr>
      </w:pPr>
    </w:p>
    <w:p w:rsidR="00B84658" w:rsidRPr="00910BD1" w:rsidRDefault="00B84658" w:rsidP="00B84658">
      <w:pPr>
        <w:rPr>
          <w:rFonts w:ascii="GerlingSwift" w:hAnsi="GerlingSwift"/>
        </w:rPr>
      </w:pPr>
    </w:p>
    <w:p w:rsidR="00B84658" w:rsidRPr="00910BD1" w:rsidRDefault="00B84658" w:rsidP="00B84658">
      <w:pPr>
        <w:rPr>
          <w:rFonts w:ascii="GerlingSwift" w:hAnsi="GerlingSwift"/>
        </w:rPr>
      </w:pPr>
    </w:p>
    <w:p w:rsidR="00B811AE" w:rsidRDefault="00B811AE" w:rsidP="00B84658">
      <w:pPr>
        <w:rPr>
          <w:rFonts w:ascii="GerlingSwift" w:hAnsi="GerlingSwift"/>
        </w:rPr>
      </w:pPr>
    </w:p>
    <w:sectPr w:rsidR="00B811AE">
      <w:headerReference w:type="default" r:id="rId7"/>
      <w:footerReference w:type="default" r:id="rId8"/>
      <w:pgSz w:w="11906" w:h="16838"/>
      <w:pgMar w:top="1985" w:right="1417" w:bottom="1417" w:left="1417" w:header="993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2504" w:rsidRDefault="00102504">
      <w:r>
        <w:separator/>
      </w:r>
    </w:p>
  </w:endnote>
  <w:endnote w:type="continuationSeparator" w:id="0">
    <w:p w:rsidR="00102504" w:rsidRDefault="00102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10BD1" w:rsidRDefault="00910BD1">
    <w:pPr>
      <w:pStyle w:val="Footer"/>
      <w:jc w:val="right"/>
      <w:rPr>
        <w:rFonts w:ascii="GerlingSwift" w:hAnsi="GerlingSwift"/>
        <w:sz w:val="20"/>
      </w:rPr>
    </w:pPr>
    <w:r>
      <w:rPr>
        <w:rStyle w:val="PageNumber"/>
        <w:rFonts w:ascii="GerlingSwift" w:hAnsi="GerlingSwift"/>
        <w:sz w:val="20"/>
      </w:rPr>
      <w:fldChar w:fldCharType="begin"/>
    </w:r>
    <w:r>
      <w:rPr>
        <w:rStyle w:val="PageNumber"/>
        <w:rFonts w:ascii="GerlingSwift" w:hAnsi="GerlingSwift"/>
        <w:sz w:val="20"/>
      </w:rPr>
      <w:instrText xml:space="preserve"> PAGE </w:instrText>
    </w:r>
    <w:r>
      <w:rPr>
        <w:rStyle w:val="PageNumber"/>
        <w:rFonts w:ascii="GerlingSwift" w:hAnsi="GerlingSwift"/>
        <w:sz w:val="20"/>
      </w:rPr>
      <w:fldChar w:fldCharType="separate"/>
    </w:r>
    <w:r w:rsidR="005B76C9">
      <w:rPr>
        <w:rStyle w:val="PageNumber"/>
        <w:rFonts w:ascii="GerlingSwift" w:hAnsi="GerlingSwift"/>
        <w:noProof/>
        <w:sz w:val="20"/>
      </w:rPr>
      <w:t>1</w:t>
    </w:r>
    <w:r>
      <w:rPr>
        <w:rStyle w:val="PageNumber"/>
        <w:rFonts w:ascii="GerlingSwift" w:hAnsi="GerlingSwift"/>
        <w:sz w:val="20"/>
      </w:rPr>
      <w:fldChar w:fldCharType="end"/>
    </w:r>
    <w:r>
      <w:rPr>
        <w:rStyle w:val="PageNumber"/>
        <w:rFonts w:ascii="GerlingSwift" w:hAnsi="GerlingSwift"/>
        <w:sz w:val="20"/>
      </w:rPr>
      <w:t>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2504" w:rsidRDefault="00102504">
      <w:r>
        <w:separator/>
      </w:r>
    </w:p>
  </w:footnote>
  <w:footnote w:type="continuationSeparator" w:id="0">
    <w:p w:rsidR="00102504" w:rsidRDefault="001025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9636D" w:rsidRDefault="00A9636D">
    <w:pPr>
      <w:pStyle w:val="Header"/>
    </w:pPr>
    <w:r>
      <w:rPr>
        <w:rFonts w:ascii="GerlingSwift" w:hAnsi="GerlingSwift"/>
        <w:sz w:val="20"/>
      </w:rPr>
      <w:t>Nr  23/3012664/03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56F3C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73A012BC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137723080">
    <w:abstractNumId w:val="0"/>
  </w:num>
  <w:num w:numId="2" w16cid:durableId="419062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658"/>
    <w:rsid w:val="00102504"/>
    <w:rsid w:val="00170AE5"/>
    <w:rsid w:val="00183E1F"/>
    <w:rsid w:val="001E14C0"/>
    <w:rsid w:val="00384137"/>
    <w:rsid w:val="00385317"/>
    <w:rsid w:val="003D110C"/>
    <w:rsid w:val="003F5BA7"/>
    <w:rsid w:val="00423435"/>
    <w:rsid w:val="004A0002"/>
    <w:rsid w:val="00585DA0"/>
    <w:rsid w:val="005974D9"/>
    <w:rsid w:val="005B76C9"/>
    <w:rsid w:val="00606C05"/>
    <w:rsid w:val="00631F60"/>
    <w:rsid w:val="006765A1"/>
    <w:rsid w:val="007E7146"/>
    <w:rsid w:val="007E76A0"/>
    <w:rsid w:val="00814FAA"/>
    <w:rsid w:val="0087528C"/>
    <w:rsid w:val="00910BD1"/>
    <w:rsid w:val="009B66B9"/>
    <w:rsid w:val="009F3931"/>
    <w:rsid w:val="00A9636D"/>
    <w:rsid w:val="00AE4D5D"/>
    <w:rsid w:val="00B176D9"/>
    <w:rsid w:val="00B811AE"/>
    <w:rsid w:val="00B84658"/>
    <w:rsid w:val="00BA78A6"/>
    <w:rsid w:val="00C63597"/>
    <w:rsid w:val="00CC5177"/>
    <w:rsid w:val="00D36781"/>
    <w:rsid w:val="00DB682A"/>
    <w:rsid w:val="00DF0A98"/>
    <w:rsid w:val="00E46207"/>
    <w:rsid w:val="00E5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2FC461-389E-234F-AAB5-8083ACE5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4658"/>
    <w:rPr>
      <w:lang w:val="pl-PL" w:eastAsia="pl-PL"/>
    </w:rPr>
  </w:style>
  <w:style w:type="paragraph" w:styleId="Heading2">
    <w:name w:val="heading 2"/>
    <w:basedOn w:val="Normal"/>
    <w:next w:val="Normal"/>
    <w:qFormat/>
    <w:rsid w:val="00B84658"/>
    <w:pPr>
      <w:keepNext/>
      <w:outlineLvl w:val="1"/>
    </w:pPr>
    <w:rPr>
      <w:rFonts w:ascii="GerlingSwiftPL" w:hAnsi="GerlingSwiftPL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B84658"/>
    <w:pPr>
      <w:jc w:val="center"/>
    </w:pPr>
    <w:rPr>
      <w:rFonts w:ascii="GerlingSwiftPL" w:hAnsi="GerlingSwiftPL"/>
      <w:b/>
      <w:sz w:val="26"/>
    </w:rPr>
  </w:style>
  <w:style w:type="paragraph" w:styleId="Header">
    <w:name w:val="header"/>
    <w:basedOn w:val="Normal"/>
    <w:rsid w:val="00B84658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paragraph" w:styleId="Footer">
    <w:name w:val="footer"/>
    <w:basedOn w:val="Normal"/>
    <w:rsid w:val="00B84658"/>
    <w:pPr>
      <w:tabs>
        <w:tab w:val="center" w:pos="4536"/>
        <w:tab w:val="right" w:pos="9072"/>
      </w:tabs>
    </w:pPr>
    <w:rPr>
      <w:rFonts w:ascii="GerlingSwiftPL" w:hAnsi="GerlingSwiftPL"/>
      <w:sz w:val="22"/>
    </w:rPr>
  </w:style>
  <w:style w:type="character" w:styleId="PageNumber">
    <w:name w:val="page number"/>
    <w:basedOn w:val="DefaultParagraphFont"/>
    <w:rsid w:val="00B84658"/>
  </w:style>
  <w:style w:type="paragraph" w:styleId="Subtitle">
    <w:name w:val="Subtitle"/>
    <w:basedOn w:val="Normal"/>
    <w:qFormat/>
    <w:rsid w:val="00B84658"/>
    <w:pPr>
      <w:spacing w:before="120"/>
      <w:jc w:val="center"/>
    </w:pPr>
    <w:rPr>
      <w:rFonts w:ascii="GerlingSwiftPL" w:hAnsi="GerlingSwiftPL"/>
      <w:b/>
      <w:sz w:val="22"/>
    </w:rPr>
  </w:style>
  <w:style w:type="paragraph" w:styleId="BodyText2">
    <w:name w:val="Body Text 2"/>
    <w:basedOn w:val="Normal"/>
    <w:rsid w:val="00B84658"/>
    <w:rPr>
      <w:rFonts w:ascii="GerlingSwiftPL" w:hAnsi="GerlingSwiftPL"/>
    </w:rPr>
  </w:style>
  <w:style w:type="paragraph" w:styleId="BodyText3">
    <w:name w:val="Body Text 3"/>
    <w:basedOn w:val="Normal"/>
    <w:rsid w:val="00B84658"/>
    <w:pPr>
      <w:jc w:val="both"/>
    </w:pPr>
    <w:rPr>
      <w:rFonts w:ascii="GerlingSwift" w:hAnsi="GerlingSwift"/>
    </w:rPr>
  </w:style>
  <w:style w:type="paragraph" w:styleId="BalloonText">
    <w:name w:val="Balloon Text"/>
    <w:basedOn w:val="Normal"/>
    <w:semiHidden/>
    <w:rsid w:val="008752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POLISA</vt:lpstr>
    </vt:vector>
  </TitlesOfParts>
  <Company>HDI-Gerling Polska TU S.A.</Company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Marcin Gajkowski</dc:creator>
  <cp:keywords/>
  <dc:description/>
  <cp:lastModifiedBy>Michał Molęda</cp:lastModifiedBy>
  <cp:revision>2</cp:revision>
  <cp:lastPrinted>2007-12-28T08:33:00Z</cp:lastPrinted>
  <dcterms:created xsi:type="dcterms:W3CDTF">2026-04-22T18:10:00Z</dcterms:created>
  <dcterms:modified xsi:type="dcterms:W3CDTF">2026-04-22T18:10:00Z</dcterms:modified>
</cp:coreProperties>
</file>