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ED0" w:rsidRPr="006071FA" w:rsidRDefault="00242ED0" w:rsidP="00CA16A2">
      <w:pPr>
        <w:pStyle w:val="Title"/>
        <w:spacing w:before="120"/>
        <w:outlineLvl w:val="0"/>
        <w:rPr>
          <w:rFonts w:ascii="HDI-Gerling Sans" w:hAnsi="HDI-Gerling Sans"/>
          <w:sz w:val="20"/>
        </w:rPr>
      </w:pPr>
      <w:r w:rsidRPr="006071FA">
        <w:rPr>
          <w:rFonts w:ascii="HDI-Gerling Sans" w:hAnsi="HDI-Gerling Sans"/>
          <w:sz w:val="20"/>
        </w:rPr>
        <w:t>POLISA</w:t>
      </w:r>
    </w:p>
    <w:p w:rsidR="00242ED0" w:rsidRPr="006071FA" w:rsidRDefault="00242ED0" w:rsidP="00CA16A2">
      <w:pPr>
        <w:pStyle w:val="Subtitle"/>
        <w:outlineLvl w:val="0"/>
        <w:rPr>
          <w:rFonts w:ascii="HDI-Gerling Sans" w:hAnsi="HDI-Gerling Sans"/>
          <w:sz w:val="20"/>
        </w:rPr>
      </w:pPr>
      <w:r w:rsidRPr="006071FA">
        <w:rPr>
          <w:rFonts w:ascii="HDI-Gerling Sans" w:hAnsi="HDI-Gerling Sans"/>
          <w:sz w:val="20"/>
        </w:rPr>
        <w:t>UBEZPIECZENIA ODPOWIEDZIALNOŚCI CYWILNEJ ZAWODOWEJ</w:t>
      </w:r>
    </w:p>
    <w:p w:rsidR="00242ED0" w:rsidRDefault="00242ED0" w:rsidP="00242ED0">
      <w:pPr>
        <w:pStyle w:val="Header"/>
        <w:tabs>
          <w:tab w:val="clear" w:pos="4536"/>
          <w:tab w:val="clear" w:pos="9072"/>
        </w:tabs>
        <w:spacing w:before="120"/>
        <w:rPr>
          <w:rFonts w:ascii="HDI-Gerling Sans" w:hAnsi="HDI-Gerling Sans"/>
          <w:sz w:val="10"/>
          <w:szCs w:val="10"/>
        </w:rPr>
      </w:pPr>
    </w:p>
    <w:p w:rsidR="003B711D" w:rsidRPr="00C0221F" w:rsidRDefault="003B711D" w:rsidP="00242ED0">
      <w:pPr>
        <w:pStyle w:val="Header"/>
        <w:tabs>
          <w:tab w:val="clear" w:pos="4536"/>
          <w:tab w:val="clear" w:pos="9072"/>
        </w:tabs>
        <w:spacing w:before="120"/>
        <w:rPr>
          <w:rFonts w:ascii="HDI-Gerling Sans" w:hAnsi="HDI-Gerling Sans"/>
          <w:sz w:val="10"/>
          <w:szCs w:val="1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4"/>
        <w:gridCol w:w="160"/>
        <w:gridCol w:w="1843"/>
        <w:gridCol w:w="5454"/>
      </w:tblGrid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Ubezpieczyciel</w:t>
            </w: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3B711D" w:rsidRPr="003B711D" w:rsidRDefault="003B711D" w:rsidP="00DE58ED">
            <w:pPr>
              <w:pStyle w:val="Header"/>
              <w:jc w:val="both"/>
              <w:rPr>
                <w:rFonts w:ascii="HDI-Gerling Sans" w:hAnsi="HDI-Gerling Sans"/>
                <w:b/>
                <w:bCs/>
                <w:sz w:val="20"/>
              </w:rPr>
            </w:pPr>
            <w:r w:rsidRPr="003B711D">
              <w:rPr>
                <w:rFonts w:ascii="HDI-Gerling Sans" w:hAnsi="HDI-Gerling Sans"/>
                <w:b/>
                <w:bCs/>
                <w:sz w:val="20"/>
              </w:rPr>
              <w:t>HDI Asekuracja Towarzystwo Ubezpieczeń S.A.</w:t>
            </w:r>
          </w:p>
          <w:p w:rsidR="003B711D" w:rsidRPr="003B711D" w:rsidRDefault="003B711D" w:rsidP="00DE58ED">
            <w:pPr>
              <w:pStyle w:val="Header"/>
              <w:jc w:val="both"/>
              <w:rPr>
                <w:rFonts w:ascii="HDI-Gerling Sans" w:hAnsi="HDI-Gerling Sans"/>
                <w:bCs/>
                <w:sz w:val="20"/>
              </w:rPr>
            </w:pPr>
            <w:r w:rsidRPr="003B711D">
              <w:rPr>
                <w:rFonts w:ascii="HDI-Gerling Sans" w:hAnsi="HDI-Gerling Sans"/>
                <w:bCs/>
                <w:sz w:val="20"/>
              </w:rPr>
              <w:t>Pion Ubezpieczeń Korporacyjnych</w:t>
            </w:r>
          </w:p>
          <w:p w:rsidR="003B711D" w:rsidRPr="003B711D" w:rsidRDefault="003B711D" w:rsidP="00DE58ED">
            <w:pPr>
              <w:pStyle w:val="Header"/>
              <w:jc w:val="both"/>
              <w:rPr>
                <w:rFonts w:ascii="HDI-Gerling Sans" w:hAnsi="HDI-Gerling Sans"/>
                <w:bCs/>
                <w:sz w:val="20"/>
              </w:rPr>
            </w:pPr>
            <w:r w:rsidRPr="003B711D">
              <w:rPr>
                <w:rFonts w:ascii="HDI-Gerling Sans" w:hAnsi="HDI-Gerling Sans"/>
                <w:bCs/>
                <w:sz w:val="20"/>
              </w:rPr>
              <w:t>Departament Korporacyjnych Ubezpieczeń Odpowiedzialności Cywilnej</w:t>
            </w:r>
          </w:p>
          <w:p w:rsidR="003B711D" w:rsidRPr="003B711D" w:rsidRDefault="00DE449F" w:rsidP="00DE58ED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Al. Jerozolimskie 133A, 02- 304 </w:t>
            </w: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Ubezpieczający</w:t>
            </w: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3B711D" w:rsidRPr="00FE06DE" w:rsidRDefault="00FE06DE" w:rsidP="00DE58ED">
            <w:pPr>
              <w:rPr>
                <w:rFonts w:ascii="HDI-Gerling Sans" w:hAnsi="HDI-Gerling Sans"/>
                <w:b/>
                <w:sz w:val="20"/>
              </w:rPr>
            </w:pPr>
            <w:r w:rsidRPr="00FE06DE">
              <w:rPr>
                <w:rFonts w:ascii="HDI-Gerling Sans" w:hAnsi="HDI-Gerling Sans"/>
                <w:b/>
                <w:sz w:val="20"/>
              </w:rPr>
              <w:t>Grynhoff, Woźny i Wspólnicy Spółka komandytowa</w:t>
            </w:r>
          </w:p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Ul. Piękna 18, 00- 549 Warszawa</w:t>
            </w: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3B711D" w:rsidRPr="003B711D" w:rsidRDefault="003B711D" w:rsidP="00DE58ED">
            <w:pPr>
              <w:rPr>
                <w:rFonts w:ascii="HDI-Gerling Sans" w:hAnsi="HDI-Gerling Sans"/>
                <w:b/>
                <w:sz w:val="20"/>
              </w:rPr>
            </w:pP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Ubezpieczony</w:t>
            </w: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Pr="00FE06DE" w:rsidRDefault="00FE06DE" w:rsidP="00FE06DE">
            <w:pPr>
              <w:rPr>
                <w:rFonts w:ascii="HDI-Gerling Sans" w:hAnsi="HDI-Gerling Sans"/>
                <w:b/>
                <w:sz w:val="20"/>
              </w:rPr>
            </w:pPr>
            <w:r w:rsidRPr="00FE06DE">
              <w:rPr>
                <w:rFonts w:ascii="HDI-Gerling Sans" w:hAnsi="HDI-Gerling Sans"/>
                <w:b/>
                <w:sz w:val="20"/>
              </w:rPr>
              <w:t>Grynhoff, Woźny i Wspólnicy Spółka komandytowa</w:t>
            </w:r>
          </w:p>
          <w:p w:rsidR="003B711D" w:rsidRPr="003B711D" w:rsidRDefault="00FE06DE" w:rsidP="00FE06DE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Ul. Piękna 18, 00- 549 Warszawa</w:t>
            </w: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4249EA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249EA" w:rsidRPr="003B711D" w:rsidRDefault="004249EA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>
              <w:rPr>
                <w:rFonts w:ascii="HDI-Gerling Sans" w:hAnsi="HDI-Gerling Sans"/>
                <w:smallCaps/>
                <w:sz w:val="20"/>
              </w:rPr>
              <w:t>broker</w:t>
            </w:r>
          </w:p>
        </w:tc>
        <w:tc>
          <w:tcPr>
            <w:tcW w:w="160" w:type="dxa"/>
          </w:tcPr>
          <w:p w:rsidR="004249EA" w:rsidRPr="003B711D" w:rsidRDefault="004249EA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4249EA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Gras Savoye Polska Sp. z o.o.</w:t>
            </w:r>
          </w:p>
        </w:tc>
      </w:tr>
      <w:tr w:rsidR="004249EA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4249EA" w:rsidRPr="003B711D" w:rsidRDefault="004249EA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4249EA" w:rsidRPr="003B711D" w:rsidRDefault="004249EA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4249EA" w:rsidRPr="003B711D" w:rsidRDefault="004249EA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Ubezpieczona działalność</w:t>
            </w: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Świadczenie pomocy prawnej</w:t>
            </w:r>
          </w:p>
          <w:p w:rsidR="003B711D" w:rsidRPr="003B711D" w:rsidRDefault="00FE06DE" w:rsidP="00DE58ED">
            <w:pPr>
              <w:jc w:val="both"/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Czynności doradztwa podatkowego</w:t>
            </w:r>
            <w:r w:rsidR="004249EA">
              <w:rPr>
                <w:rFonts w:ascii="HDI-Gerling Sans" w:hAnsi="HDI-Gerling Sans"/>
                <w:sz w:val="20"/>
              </w:rPr>
              <w:t xml:space="preserve"> </w:t>
            </w:r>
          </w:p>
        </w:tc>
      </w:tr>
      <w:tr w:rsidR="003B711D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3B711D" w:rsidRPr="003B711D" w:rsidRDefault="003B711D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3B711D" w:rsidRPr="003B711D" w:rsidRDefault="003B711D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Zakres ubezpieczenia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022EE1" w:rsidRDefault="00FE06DE" w:rsidP="00681E71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Zawodowa odpowiedzialność cywilna </w:t>
            </w:r>
            <w:r w:rsidR="00022EE1" w:rsidRPr="00022EE1">
              <w:rPr>
                <w:rFonts w:ascii="HDI-Gerling Sans" w:hAnsi="HDI-Gerling Sans"/>
                <w:sz w:val="20"/>
              </w:rPr>
              <w:t xml:space="preserve"> 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Kod ryzyka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076035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Suma gwarancyjna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FE06DE" w:rsidP="00DE58ED">
            <w:pPr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>30.000.000 PLN</w:t>
            </w:r>
            <w:r w:rsidR="00022EE1" w:rsidRPr="003B711D">
              <w:rPr>
                <w:rFonts w:ascii="HDI-Gerling Sans" w:hAnsi="HDI-Gerling Sans"/>
                <w:b/>
                <w:sz w:val="20"/>
              </w:rPr>
              <w:t xml:space="preserve"> </w:t>
            </w:r>
            <w:r w:rsidR="00022EE1" w:rsidRPr="003B711D">
              <w:rPr>
                <w:rFonts w:ascii="HDI-Gerling Sans" w:hAnsi="HDI-Gerling Sans"/>
                <w:sz w:val="20"/>
              </w:rPr>
              <w:t>na jeden i na wszystkie Wypadki</w:t>
            </w:r>
          </w:p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022EE1" w:rsidRPr="003B711D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Klauzule dodatkowe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FE06DE" w:rsidP="00DE58ED">
            <w:pPr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>ZNISZCZENIE I UTRATA DOKUMENTÓW</w:t>
            </w:r>
            <w:r w:rsidR="00DA581C">
              <w:rPr>
                <w:rFonts w:ascii="HDI-Gerling Sans" w:hAnsi="HDI-Gerling Sans"/>
                <w:b/>
                <w:sz w:val="20"/>
              </w:rPr>
              <w:t xml:space="preserve"> </w:t>
            </w: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FE06DE" w:rsidRPr="003B711D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b/>
                <w:sz w:val="20"/>
              </w:rPr>
            </w:pP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FE06DE" w:rsidRPr="003B711D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 xml:space="preserve">OC Z TYTUŁU PROWADZENIA BIURA </w:t>
            </w:r>
          </w:p>
        </w:tc>
      </w:tr>
      <w:tr w:rsidR="002C50BF" w:rsidRPr="004B5405" w:rsidTr="002C50BF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2C50BF" w:rsidRPr="003B711D" w:rsidRDefault="002C50BF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2C50BF" w:rsidRPr="003B711D" w:rsidRDefault="002C50BF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1843" w:type="dxa"/>
          </w:tcPr>
          <w:p w:rsidR="002C50BF" w:rsidRDefault="002C50BF" w:rsidP="002C50BF">
            <w:pPr>
              <w:jc w:val="right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Dodatkowa suma gwarancyjna</w:t>
            </w:r>
          </w:p>
          <w:p w:rsidR="002C50BF" w:rsidRDefault="002C50BF" w:rsidP="002C50BF">
            <w:pPr>
              <w:jc w:val="right"/>
              <w:rPr>
                <w:rFonts w:ascii="HDI-Gerling Sans" w:hAnsi="HDI-Gerling Sans"/>
                <w:sz w:val="20"/>
              </w:rPr>
            </w:pPr>
          </w:p>
          <w:p w:rsidR="002C50BF" w:rsidRDefault="002C50BF" w:rsidP="002C50BF">
            <w:pPr>
              <w:jc w:val="right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Sublimit dla OC pracodawcy</w:t>
            </w:r>
          </w:p>
          <w:p w:rsidR="002C50BF" w:rsidRDefault="002C50BF" w:rsidP="002C50BF">
            <w:pPr>
              <w:jc w:val="right"/>
              <w:rPr>
                <w:rFonts w:ascii="HDI-Gerling Sans" w:hAnsi="HDI-Gerling Sans"/>
                <w:sz w:val="20"/>
              </w:rPr>
            </w:pPr>
          </w:p>
          <w:p w:rsidR="002C50BF" w:rsidRPr="002C50BF" w:rsidRDefault="002C50BF" w:rsidP="002C50BF">
            <w:pPr>
              <w:jc w:val="right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Franszyza redukcyjna </w:t>
            </w:r>
          </w:p>
        </w:tc>
        <w:tc>
          <w:tcPr>
            <w:tcW w:w="5454" w:type="dxa"/>
          </w:tcPr>
          <w:p w:rsidR="002C50BF" w:rsidRDefault="002C50BF" w:rsidP="002C50BF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3.500.000 PLN na jeden i wszystkie Wypadki</w:t>
            </w:r>
          </w:p>
          <w:p w:rsidR="002C50BF" w:rsidRDefault="002C50BF" w:rsidP="002C50BF">
            <w:pPr>
              <w:rPr>
                <w:rFonts w:ascii="HDI-Gerling Sans" w:hAnsi="HDI-Gerling Sans"/>
                <w:sz w:val="20"/>
              </w:rPr>
            </w:pPr>
          </w:p>
          <w:p w:rsidR="002C50BF" w:rsidRDefault="002C50BF" w:rsidP="002C50BF">
            <w:pPr>
              <w:rPr>
                <w:rFonts w:ascii="HDI-Gerling Sans" w:hAnsi="HDI-Gerling Sans"/>
                <w:sz w:val="20"/>
              </w:rPr>
            </w:pPr>
          </w:p>
          <w:p w:rsidR="002C50BF" w:rsidRDefault="002C50BF" w:rsidP="002C50BF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1.500.000 PLN na jeden i wszystkie Wypadki</w:t>
            </w:r>
          </w:p>
          <w:p w:rsidR="002C50BF" w:rsidRDefault="002C50BF" w:rsidP="002C50BF">
            <w:pPr>
              <w:rPr>
                <w:rFonts w:ascii="HDI-Gerling Sans" w:hAnsi="HDI-Gerling Sans"/>
                <w:sz w:val="20"/>
              </w:rPr>
            </w:pPr>
          </w:p>
          <w:p w:rsidR="002C50BF" w:rsidRDefault="002C50BF" w:rsidP="002C50BF">
            <w:pPr>
              <w:rPr>
                <w:rFonts w:ascii="HDI-Gerling Sans" w:hAnsi="HDI-Gerling Sans"/>
                <w:sz w:val="20"/>
              </w:rPr>
            </w:pPr>
          </w:p>
          <w:p w:rsidR="002C50BF" w:rsidRPr="002C50BF" w:rsidRDefault="002C50BF" w:rsidP="002C50BF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500 PLN w każdej Szkodzie Rzeczowe </w:t>
            </w: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FE06DE" w:rsidRPr="003B711D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b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t>Franszyza redukcyjna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100.000 EUR w każdym roszczeniu (według kursu wymiany opublikowanego 1 dnia roku w którym doszło do uchybienia)- w odniesieniu do roszczeń objętych obowiązkowym ubezpieczeniem oc radców prawnych i adwokatów</w:t>
            </w:r>
          </w:p>
          <w:p w:rsidR="00022EE1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Dla roszczeń zgłaszanych wobec adwokatów wynikających z uchybień popełnionych przed 01.01.2009 r. franszyza redukcyjna wynosi 50.000 EUR w każdym roszczeniu (wg kursu wymiany opublikowanego 1 dnia roku w którym doszło do uchybienia)</w:t>
            </w:r>
          </w:p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10.0o00 EUR na każde roszczenie- w odniesieniu do roszczeń objętych obowiązkowym ubezpieczeniem oc doradców podatkowych</w:t>
            </w:r>
          </w:p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10.000 PLN w odniesieniu do roszczeń nie objętych obowiązkowym ubezpieczeniem adwokatów, radców prawnych albo doradców podatkowych</w:t>
            </w:r>
          </w:p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2.500 PLN na każde roszczenie- w odniesieniu do szkód w dokumentach 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>
              <w:rPr>
                <w:rFonts w:ascii="HDI-Gerling Sans" w:hAnsi="HDI-Gerling Sans"/>
                <w:smallCaps/>
                <w:sz w:val="20"/>
              </w:rPr>
              <w:t>Prawo i jurysdykcja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Polskie prawo i jurysdykcja</w:t>
            </w:r>
          </w:p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3B711D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3B711D">
              <w:rPr>
                <w:rFonts w:ascii="HDI-Gerling Sans" w:hAnsi="HDI-Gerling Sans"/>
                <w:smallCaps/>
                <w:sz w:val="20"/>
              </w:rPr>
              <w:lastRenderedPageBreak/>
              <w:t>Okres ubezpieczenia</w:t>
            </w:r>
          </w:p>
        </w:tc>
        <w:tc>
          <w:tcPr>
            <w:tcW w:w="160" w:type="dxa"/>
          </w:tcPr>
          <w:p w:rsidR="00022EE1" w:rsidRPr="003B711D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03.10.2011- 02.10.2012</w:t>
            </w: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FE06DE" w:rsidRPr="003B711D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FE06DE" w:rsidRPr="003B711D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>
              <w:rPr>
                <w:rFonts w:ascii="HDI-Gerling Sans" w:hAnsi="HDI-Gerling Sans"/>
                <w:smallCaps/>
                <w:sz w:val="20"/>
              </w:rPr>
              <w:t>Data retroaktywna</w:t>
            </w: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3 października 2000 r. </w:t>
            </w: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FE06DE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FE06DE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FE06DE" w:rsidRDefault="00FE06DE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>
              <w:rPr>
                <w:rFonts w:ascii="HDI-Gerling Sans" w:hAnsi="HDI-Gerling Sans"/>
                <w:smallCaps/>
                <w:sz w:val="20"/>
              </w:rPr>
              <w:t>Dodatkowy okres zgłaszania roszczeń</w:t>
            </w:r>
          </w:p>
        </w:tc>
        <w:tc>
          <w:tcPr>
            <w:tcW w:w="160" w:type="dxa"/>
          </w:tcPr>
          <w:p w:rsidR="00FE06DE" w:rsidRPr="003B711D" w:rsidRDefault="00FE06DE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FE06DE" w:rsidRDefault="00FE06DE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36 miesięcy 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4B5405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4B5405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4B5405">
              <w:rPr>
                <w:rFonts w:ascii="HDI-Gerling Sans" w:hAnsi="HDI-Gerling Sans"/>
                <w:smallCaps/>
                <w:sz w:val="20"/>
              </w:rPr>
              <w:t>Składka</w:t>
            </w:r>
          </w:p>
        </w:tc>
        <w:tc>
          <w:tcPr>
            <w:tcW w:w="160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EA675F" w:rsidRDefault="00FE06DE" w:rsidP="00EA675F">
            <w:pPr>
              <w:jc w:val="both"/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>50.320 PLN</w:t>
            </w:r>
          </w:p>
        </w:tc>
      </w:tr>
      <w:tr w:rsidR="005B2DB8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5B2DB8" w:rsidRPr="004B5405" w:rsidRDefault="005B2DB8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5B2DB8" w:rsidRPr="004B5405" w:rsidRDefault="005B2DB8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5B2DB8" w:rsidRPr="004B5405" w:rsidRDefault="005B2DB8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4B5405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4B5405">
              <w:rPr>
                <w:rFonts w:ascii="HDI-Gerling Sans" w:hAnsi="HDI-Gerling Sans"/>
                <w:smallCaps/>
                <w:sz w:val="20"/>
              </w:rPr>
              <w:t>Nr rachunku bankowego</w:t>
            </w:r>
          </w:p>
        </w:tc>
        <w:tc>
          <w:tcPr>
            <w:tcW w:w="160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  <w:r w:rsidRPr="004B5405">
              <w:rPr>
                <w:rFonts w:ascii="HDI-Gerling Sans" w:hAnsi="HDI-Gerling Sans"/>
                <w:sz w:val="20"/>
              </w:rPr>
              <w:t>Bank Handlowy w Warszawie</w:t>
            </w:r>
          </w:p>
          <w:p w:rsidR="00022EE1" w:rsidRPr="004B5405" w:rsidRDefault="002C50BF" w:rsidP="00DE58ED">
            <w:pPr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>33 1030 1999 7001 0080 3181 5048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4B5405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4B5405" w:rsidRDefault="00022EE1" w:rsidP="00DE58E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4B5405">
              <w:rPr>
                <w:rFonts w:ascii="HDI-Gerling Sans" w:hAnsi="HDI-Gerling Sans"/>
                <w:smallCaps/>
                <w:sz w:val="20"/>
              </w:rPr>
              <w:t>Płatność składki</w:t>
            </w:r>
          </w:p>
        </w:tc>
        <w:tc>
          <w:tcPr>
            <w:tcW w:w="160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Default="002947F7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I rata: 12.580 PLN płatna do 14.10.2011</w:t>
            </w:r>
          </w:p>
          <w:p w:rsidR="002947F7" w:rsidRDefault="002947F7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II rata: 12.580 PLN płatna do 14.01.2012</w:t>
            </w:r>
          </w:p>
          <w:p w:rsidR="002947F7" w:rsidRDefault="002947F7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III rata: 12.580 PLN płatna do 14.04.2012</w:t>
            </w:r>
          </w:p>
          <w:p w:rsidR="002947F7" w:rsidRPr="004B5405" w:rsidRDefault="002947F7" w:rsidP="00DE58ED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IV rata: 12.580 PLN płatna do 14.07.2012 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22EE1" w:rsidRPr="004B5405" w:rsidRDefault="00022EE1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82869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82869" w:rsidRPr="004B5405" w:rsidRDefault="00082869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>
              <w:rPr>
                <w:rFonts w:ascii="HDI-Gerling Sans" w:hAnsi="HDI-Gerling Sans"/>
                <w:smallCaps/>
                <w:sz w:val="20"/>
              </w:rPr>
              <w:t>Postanowienia dodatkowe</w:t>
            </w:r>
          </w:p>
        </w:tc>
        <w:tc>
          <w:tcPr>
            <w:tcW w:w="160" w:type="dxa"/>
          </w:tcPr>
          <w:p w:rsidR="00082869" w:rsidRPr="004B5405" w:rsidRDefault="00082869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82869" w:rsidRDefault="00082869" w:rsidP="00082869">
            <w:pPr>
              <w:numPr>
                <w:ilvl w:val="0"/>
                <w:numId w:val="11"/>
              </w:numPr>
              <w:ind w:left="714" w:hanging="357"/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Ochrona ubezpieczeniowa obejmuje szkody powstałe poza terytorium RP</w:t>
            </w:r>
          </w:p>
          <w:p w:rsidR="00082869" w:rsidRPr="004B5405" w:rsidRDefault="00082869" w:rsidP="00082869">
            <w:pPr>
              <w:numPr>
                <w:ilvl w:val="0"/>
                <w:numId w:val="11"/>
              </w:numPr>
              <w:ind w:left="714" w:hanging="357"/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 xml:space="preserve">Ochrona ubezpieczeniowa obejmuje koszty wykonania przez Ubezpieczającego zarządzenia sądu o tymczasowym zabezpieczeniu roszczenia o naprawienie szkody, w tym przez złożenie do depozytu sądowego sumy pieniężnej, w części proporcjonalnej do udziału ubezpieczyciela w świadczeniu odszkodowawczym, nie więcej jednak niż do wysokości sublimitu 500.000 PLN. Jeżeli świadczenie zostanie zwolnione, w szczególności zostanie zwrócony depozyt, Ubezpieczony jest zobowiązany niezwłocznie zwrócić Ubezpieczycielowi odzyskane koszty w zakresie, w jakim zostały wcześniej przez Ubezpieczyciela zapłacone. </w:t>
            </w:r>
          </w:p>
        </w:tc>
      </w:tr>
      <w:tr w:rsidR="00082869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82869" w:rsidRPr="004B5405" w:rsidRDefault="00082869" w:rsidP="00DE58ED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082869" w:rsidRPr="004B5405" w:rsidRDefault="00082869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297" w:type="dxa"/>
            <w:gridSpan w:val="2"/>
          </w:tcPr>
          <w:p w:rsidR="00082869" w:rsidRPr="004B5405" w:rsidRDefault="00082869" w:rsidP="00DE58ED">
            <w:pPr>
              <w:rPr>
                <w:rFonts w:ascii="HDI-Gerling Sans" w:hAnsi="HDI-Gerling Sans"/>
                <w:sz w:val="20"/>
              </w:rPr>
            </w:pP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5"/>
          </w:tcPr>
          <w:p w:rsidR="00022EE1" w:rsidRPr="004B5405" w:rsidRDefault="00022EE1" w:rsidP="00DE58ED">
            <w:pPr>
              <w:rPr>
                <w:rFonts w:ascii="HDI-Gerling Sans" w:hAnsi="HDI-Gerling Sans"/>
                <w:smallCaps/>
                <w:sz w:val="20"/>
              </w:rPr>
            </w:pPr>
            <w:r w:rsidRPr="004B5405">
              <w:rPr>
                <w:rFonts w:ascii="HDI-Gerling Sans" w:hAnsi="HDI-Gerling Sans"/>
                <w:smallCaps/>
                <w:sz w:val="20"/>
              </w:rPr>
              <w:t>Warunki oferty</w:t>
            </w:r>
          </w:p>
        </w:tc>
      </w:tr>
      <w:tr w:rsidR="00022EE1" w:rsidRPr="004B5405" w:rsidTr="00DE58ED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022EE1" w:rsidRPr="004B5405" w:rsidRDefault="00022EE1" w:rsidP="00DE58ED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8431" w:type="dxa"/>
            <w:gridSpan w:val="4"/>
          </w:tcPr>
          <w:p w:rsidR="00022EE1" w:rsidRPr="004B5405" w:rsidRDefault="00022EE1" w:rsidP="0038416D">
            <w:pPr>
              <w:jc w:val="both"/>
              <w:rPr>
                <w:rFonts w:ascii="HDI-Gerling Sans" w:hAnsi="HDI-Gerling Sans"/>
                <w:sz w:val="20"/>
              </w:rPr>
            </w:pPr>
            <w:r w:rsidRPr="004B5405">
              <w:rPr>
                <w:rFonts w:ascii="HDI-Gerling Sans" w:hAnsi="HDI-Gerling Sans"/>
                <w:sz w:val="20"/>
              </w:rPr>
              <w:t xml:space="preserve">Niniejszą umowę sporządzono na podstawie warunków ubezpieczenia odpowiedzialności cywilnej </w:t>
            </w:r>
            <w:r w:rsidR="002947F7">
              <w:rPr>
                <w:rFonts w:ascii="HDI-Gerling Sans" w:hAnsi="HDI-Gerling Sans"/>
                <w:sz w:val="20"/>
              </w:rPr>
              <w:t xml:space="preserve">TUiR Allianz Polska S.A. </w:t>
            </w:r>
            <w:r w:rsidR="0038416D">
              <w:rPr>
                <w:rFonts w:ascii="HDI-Gerling Sans" w:hAnsi="HDI-Gerling Sans"/>
                <w:sz w:val="20"/>
              </w:rPr>
              <w:t xml:space="preserve"> </w:t>
            </w:r>
            <w:r w:rsidRPr="004B5405">
              <w:rPr>
                <w:rFonts w:ascii="HDI-Gerling Sans" w:hAnsi="HDI-Gerling Sans"/>
                <w:sz w:val="20"/>
              </w:rPr>
              <w:t>wraz z klauzulami dodatkowymi</w:t>
            </w:r>
          </w:p>
        </w:tc>
      </w:tr>
    </w:tbl>
    <w:p w:rsidR="003B711D" w:rsidRPr="004B5405" w:rsidRDefault="003B711D" w:rsidP="003B711D">
      <w:pPr>
        <w:jc w:val="both"/>
        <w:rPr>
          <w:rFonts w:ascii="HDI-Gerling Sans" w:hAnsi="HDI-Gerling Sans"/>
          <w:sz w:val="20"/>
        </w:rPr>
      </w:pPr>
    </w:p>
    <w:p w:rsidR="000608EA" w:rsidRPr="00A64E2F" w:rsidRDefault="000608EA" w:rsidP="000608EA">
      <w:pPr>
        <w:jc w:val="both"/>
        <w:rPr>
          <w:rFonts w:ascii="HDI-Gerling Sans" w:hAnsi="HDI-Gerling Sans"/>
          <w:sz w:val="18"/>
          <w:szCs w:val="18"/>
        </w:rPr>
      </w:pPr>
    </w:p>
    <w:p w:rsidR="000608EA" w:rsidRPr="00A64E2F" w:rsidRDefault="000608EA" w:rsidP="00CA16A2">
      <w:pPr>
        <w:outlineLvl w:val="0"/>
        <w:rPr>
          <w:rFonts w:ascii="HDI-Gerling Sans" w:hAnsi="HDI-Gerling Sans"/>
          <w:sz w:val="18"/>
          <w:szCs w:val="18"/>
        </w:rPr>
      </w:pPr>
      <w:r w:rsidRPr="00A64E2F">
        <w:rPr>
          <w:rFonts w:ascii="HDI-Gerling Sans" w:hAnsi="HDI-Gerling Sans"/>
          <w:sz w:val="18"/>
          <w:szCs w:val="18"/>
        </w:rPr>
        <w:t xml:space="preserve">Warszawa, dnia </w:t>
      </w:r>
      <w:r w:rsidR="002947F7">
        <w:rPr>
          <w:rFonts w:ascii="HDI-Gerling Sans" w:hAnsi="HDI-Gerling Sans"/>
          <w:sz w:val="18"/>
          <w:szCs w:val="18"/>
        </w:rPr>
        <w:t>03.10.2011</w:t>
      </w:r>
      <w:r w:rsidR="0038416D">
        <w:rPr>
          <w:rFonts w:ascii="HDI-Gerling Sans" w:hAnsi="HDI-Gerling Sans"/>
          <w:sz w:val="18"/>
          <w:szCs w:val="18"/>
        </w:rPr>
        <w:t xml:space="preserve"> </w:t>
      </w:r>
      <w:r w:rsidR="003B711D">
        <w:rPr>
          <w:rFonts w:ascii="HDI-Gerling Sans" w:hAnsi="HDI-Gerling Sans"/>
          <w:sz w:val="18"/>
          <w:szCs w:val="18"/>
        </w:rPr>
        <w:t xml:space="preserve"> </w:t>
      </w:r>
      <w:r w:rsidR="00774D6D">
        <w:rPr>
          <w:rFonts w:ascii="HDI-Gerling Sans" w:hAnsi="HDI-Gerling Sans"/>
          <w:sz w:val="18"/>
          <w:szCs w:val="18"/>
        </w:rPr>
        <w:t xml:space="preserve"> </w:t>
      </w:r>
    </w:p>
    <w:p w:rsidR="000608EA" w:rsidRPr="00090705" w:rsidRDefault="000608EA" w:rsidP="000608EA">
      <w:pPr>
        <w:rPr>
          <w:rFonts w:ascii="HDI-Gerling Sans" w:hAnsi="HDI-Gerling Sans"/>
          <w:sz w:val="18"/>
          <w:szCs w:val="18"/>
        </w:rPr>
      </w:pPr>
    </w:p>
    <w:p w:rsidR="00242ED0" w:rsidRPr="00C0221F" w:rsidRDefault="00242ED0" w:rsidP="00242ED0">
      <w:pPr>
        <w:spacing w:before="120"/>
        <w:rPr>
          <w:rFonts w:ascii="HDI-Gerling Sans" w:hAnsi="HDI-Gerling Sans"/>
          <w:sz w:val="18"/>
          <w:szCs w:val="18"/>
        </w:rPr>
      </w:pPr>
      <w:r w:rsidRPr="00C0221F">
        <w:rPr>
          <w:rFonts w:ascii="HDI-Gerling Sans" w:hAnsi="HDI-Gerling Sans"/>
          <w:sz w:val="18"/>
          <w:szCs w:val="18"/>
        </w:rPr>
        <w:t xml:space="preserve">za </w:t>
      </w:r>
      <w:r w:rsidR="00EC5D7B" w:rsidRPr="00C0221F">
        <w:rPr>
          <w:rFonts w:ascii="HDI-Gerling Sans" w:hAnsi="HDI-Gerling Sans"/>
          <w:sz w:val="18"/>
          <w:szCs w:val="18"/>
        </w:rPr>
        <w:t>HDI Asekuracja TU SA</w:t>
      </w:r>
      <w:r w:rsidRPr="00C0221F">
        <w:rPr>
          <w:rFonts w:ascii="HDI-Gerling Sans" w:hAnsi="HDI-Gerling Sans"/>
          <w:sz w:val="18"/>
          <w:szCs w:val="18"/>
        </w:rPr>
        <w:t>:</w:t>
      </w:r>
      <w:r w:rsidRPr="00C0221F">
        <w:rPr>
          <w:rFonts w:ascii="HDI-Gerling Sans" w:hAnsi="HDI-Gerling Sans"/>
          <w:sz w:val="18"/>
          <w:szCs w:val="18"/>
        </w:rPr>
        <w:tab/>
      </w:r>
      <w:r w:rsidRPr="00C0221F">
        <w:rPr>
          <w:rFonts w:ascii="HDI-Gerling Sans" w:hAnsi="HDI-Gerling Sans"/>
          <w:sz w:val="18"/>
          <w:szCs w:val="18"/>
        </w:rPr>
        <w:tab/>
      </w:r>
      <w:r w:rsidRPr="00C0221F">
        <w:rPr>
          <w:rFonts w:ascii="HDI-Gerling Sans" w:hAnsi="HDI-Gerling Sans"/>
          <w:sz w:val="18"/>
          <w:szCs w:val="18"/>
        </w:rPr>
        <w:tab/>
      </w:r>
      <w:r w:rsidRPr="00C0221F">
        <w:rPr>
          <w:rFonts w:ascii="HDI-Gerling Sans" w:hAnsi="HDI-Gerling Sans"/>
          <w:sz w:val="18"/>
          <w:szCs w:val="18"/>
        </w:rPr>
        <w:tab/>
      </w:r>
      <w:r w:rsidRPr="00C0221F">
        <w:rPr>
          <w:rFonts w:ascii="HDI-Gerling Sans" w:hAnsi="HDI-Gerling Sans"/>
          <w:sz w:val="18"/>
          <w:szCs w:val="18"/>
        </w:rPr>
        <w:tab/>
      </w:r>
      <w:r w:rsidRPr="00C0221F">
        <w:rPr>
          <w:rFonts w:ascii="HDI-Gerling Sans" w:hAnsi="HDI-Gerling Sans"/>
          <w:sz w:val="18"/>
          <w:szCs w:val="18"/>
        </w:rPr>
        <w:tab/>
        <w:t>za Ubezpieczającego</w:t>
      </w:r>
    </w:p>
    <w:p w:rsidR="00242ED0" w:rsidRDefault="00242ED0" w:rsidP="00242ED0">
      <w:pPr>
        <w:rPr>
          <w:rFonts w:ascii="HDI-Gerling Sans" w:hAnsi="HDI-Gerling Sans"/>
          <w:sz w:val="20"/>
        </w:rPr>
      </w:pPr>
    </w:p>
    <w:p w:rsidR="00515C46" w:rsidRDefault="00515C46" w:rsidP="00242ED0">
      <w:pPr>
        <w:rPr>
          <w:rFonts w:ascii="HDI-Gerling Sans" w:hAnsi="HDI-Gerling Sans"/>
          <w:sz w:val="20"/>
        </w:rPr>
      </w:pPr>
    </w:p>
    <w:p w:rsidR="00515C46" w:rsidRDefault="00515C46" w:rsidP="00242ED0">
      <w:pPr>
        <w:rPr>
          <w:rFonts w:ascii="HDI-Gerling Sans" w:hAnsi="HDI-Gerling Sans"/>
          <w:sz w:val="20"/>
        </w:rPr>
      </w:pPr>
    </w:p>
    <w:p w:rsidR="00515C46" w:rsidRDefault="00515C46" w:rsidP="00242ED0">
      <w:pPr>
        <w:rPr>
          <w:rFonts w:ascii="HDI-Gerling Sans" w:hAnsi="HDI-Gerling Sans"/>
          <w:sz w:val="20"/>
        </w:rPr>
      </w:pPr>
    </w:p>
    <w:p w:rsidR="003B711D" w:rsidRDefault="003B711D" w:rsidP="00242ED0">
      <w:pPr>
        <w:rPr>
          <w:rFonts w:ascii="HDI-Gerling Sans" w:hAnsi="HDI-Gerling Sans"/>
          <w:sz w:val="20"/>
        </w:rPr>
      </w:pPr>
    </w:p>
    <w:p w:rsidR="003B711D" w:rsidRPr="006071FA" w:rsidRDefault="003B711D" w:rsidP="00242ED0">
      <w:pPr>
        <w:rPr>
          <w:rFonts w:ascii="HDI-Gerling Sans" w:hAnsi="HDI-Gerling Sans"/>
          <w:sz w:val="20"/>
        </w:rPr>
      </w:pPr>
    </w:p>
    <w:p w:rsidR="00242ED0" w:rsidRDefault="00242ED0" w:rsidP="00242ED0">
      <w:pPr>
        <w:rPr>
          <w:rFonts w:ascii="HDI-Gerling Sans" w:hAnsi="HDI-Gerling Sans"/>
          <w:sz w:val="20"/>
        </w:rPr>
      </w:pPr>
    </w:p>
    <w:p w:rsidR="00242ED0" w:rsidRPr="006071FA" w:rsidRDefault="002947F7" w:rsidP="00CA16A2">
      <w:pPr>
        <w:outlineLvl w:val="0"/>
        <w:rPr>
          <w:rFonts w:ascii="HDI-Gerling Sans" w:hAnsi="HDI-Gerling Sans"/>
          <w:smallCaps/>
          <w:sz w:val="20"/>
        </w:rPr>
      </w:pPr>
      <w:r>
        <w:rPr>
          <w:rFonts w:ascii="HDI-Gerling Sans" w:hAnsi="HDI-Gerling Sans"/>
          <w:b/>
          <w:smallCaps/>
          <w:sz w:val="20"/>
        </w:rPr>
        <w:t>Dan</w:t>
      </w:r>
      <w:r w:rsidR="00242ED0" w:rsidRPr="006071FA">
        <w:rPr>
          <w:rFonts w:ascii="HDI-Gerling Sans" w:hAnsi="HDI-Gerling Sans"/>
          <w:b/>
          <w:smallCaps/>
          <w:sz w:val="20"/>
        </w:rPr>
        <w:t>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275"/>
        <w:gridCol w:w="993"/>
        <w:gridCol w:w="1548"/>
        <w:gridCol w:w="1316"/>
        <w:gridCol w:w="1316"/>
      </w:tblGrid>
      <w:tr w:rsidR="00242ED0" w:rsidRPr="006071FA" w:rsidTr="000629F6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klient</w:t>
            </w:r>
          </w:p>
        </w:tc>
        <w:tc>
          <w:tcPr>
            <w:tcW w:w="1560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pośrednik</w:t>
            </w:r>
          </w:p>
        </w:tc>
        <w:tc>
          <w:tcPr>
            <w:tcW w:w="1275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debetor</w:t>
            </w:r>
          </w:p>
        </w:tc>
        <w:tc>
          <w:tcPr>
            <w:tcW w:w="993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cr</w:t>
            </w:r>
          </w:p>
        </w:tc>
        <w:tc>
          <w:tcPr>
            <w:tcW w:w="1548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nip</w:t>
            </w:r>
          </w:p>
        </w:tc>
        <w:tc>
          <w:tcPr>
            <w:tcW w:w="1316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regon</w:t>
            </w:r>
          </w:p>
        </w:tc>
        <w:tc>
          <w:tcPr>
            <w:tcW w:w="1316" w:type="dxa"/>
          </w:tcPr>
          <w:p w:rsidR="00242ED0" w:rsidRPr="006071FA" w:rsidRDefault="00242ED0" w:rsidP="000629F6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6071FA">
              <w:rPr>
                <w:rFonts w:ascii="HDI-Gerling Sans" w:hAnsi="HDI-Gerling Sans"/>
                <w:b/>
                <w:smallCaps/>
                <w:sz w:val="20"/>
              </w:rPr>
              <w:t>typ polisy</w:t>
            </w:r>
          </w:p>
        </w:tc>
      </w:tr>
      <w:tr w:rsidR="00242ED0" w:rsidRPr="002947F7" w:rsidTr="000629F6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242ED0" w:rsidRPr="002947F7" w:rsidRDefault="002947F7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 w:rsidRPr="002947F7">
              <w:rPr>
                <w:rFonts w:ascii="HDI-Gerling Sans" w:hAnsi="HDI-Gerling Sans"/>
                <w:color w:val="000000"/>
                <w:sz w:val="20"/>
              </w:rPr>
              <w:t>31815048</w:t>
            </w:r>
          </w:p>
        </w:tc>
        <w:tc>
          <w:tcPr>
            <w:tcW w:w="1560" w:type="dxa"/>
          </w:tcPr>
          <w:p w:rsidR="00242ED0" w:rsidRPr="002947F7" w:rsidRDefault="002947F7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P00309017</w:t>
            </w:r>
          </w:p>
        </w:tc>
        <w:tc>
          <w:tcPr>
            <w:tcW w:w="1275" w:type="dxa"/>
          </w:tcPr>
          <w:p w:rsidR="00242ED0" w:rsidRPr="002947F7" w:rsidRDefault="002947F7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 w:rsidRPr="002947F7">
              <w:rPr>
                <w:rFonts w:ascii="HDI-Gerling Sans" w:hAnsi="HDI-Gerling Sans"/>
                <w:color w:val="000000"/>
                <w:sz w:val="20"/>
              </w:rPr>
              <w:t>31815048</w:t>
            </w:r>
          </w:p>
        </w:tc>
        <w:tc>
          <w:tcPr>
            <w:tcW w:w="993" w:type="dxa"/>
          </w:tcPr>
          <w:p w:rsidR="00242ED0" w:rsidRPr="002947F7" w:rsidRDefault="00242ED0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 w:rsidRPr="002947F7">
              <w:rPr>
                <w:rFonts w:ascii="HDI-Gerling Sans" w:hAnsi="HDI-Gerling Sans"/>
                <w:color w:val="000000"/>
                <w:sz w:val="20"/>
              </w:rPr>
              <w:t>5607</w:t>
            </w:r>
          </w:p>
        </w:tc>
        <w:tc>
          <w:tcPr>
            <w:tcW w:w="1548" w:type="dxa"/>
          </w:tcPr>
          <w:p w:rsidR="00242ED0" w:rsidRPr="002947F7" w:rsidRDefault="002947F7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 w:rsidRPr="002947F7">
              <w:rPr>
                <w:rFonts w:ascii="HDI-Gerling Sans" w:hAnsi="HDI-Gerling Sans" w:cs="Courier New"/>
                <w:color w:val="000000"/>
                <w:sz w:val="20"/>
              </w:rPr>
              <w:t>7792022623</w:t>
            </w:r>
          </w:p>
        </w:tc>
        <w:tc>
          <w:tcPr>
            <w:tcW w:w="1316" w:type="dxa"/>
          </w:tcPr>
          <w:p w:rsidR="00242ED0" w:rsidRPr="002947F7" w:rsidRDefault="002947F7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 w:rsidRPr="002947F7">
              <w:rPr>
                <w:rFonts w:ascii="HDI-Gerling Sans" w:hAnsi="HDI-Gerling Sans" w:cs="Courier New"/>
                <w:color w:val="000000"/>
                <w:sz w:val="20"/>
              </w:rPr>
              <w:t>631226810</w:t>
            </w:r>
          </w:p>
        </w:tc>
        <w:tc>
          <w:tcPr>
            <w:tcW w:w="1316" w:type="dxa"/>
          </w:tcPr>
          <w:p w:rsidR="00242ED0" w:rsidRPr="002947F7" w:rsidRDefault="00242ED0" w:rsidP="000629F6">
            <w:pPr>
              <w:rPr>
                <w:rFonts w:ascii="HDI-Gerling Sans" w:hAnsi="HDI-Gerling Sans"/>
                <w:color w:val="000000"/>
                <w:sz w:val="20"/>
              </w:rPr>
            </w:pPr>
            <w:r w:rsidRPr="002947F7">
              <w:rPr>
                <w:rFonts w:ascii="HDI-Gerling Sans" w:hAnsi="HDI-Gerling Sans"/>
                <w:color w:val="000000"/>
                <w:sz w:val="20"/>
              </w:rPr>
              <w:t>C</w:t>
            </w:r>
          </w:p>
        </w:tc>
      </w:tr>
    </w:tbl>
    <w:p w:rsidR="00E204F8" w:rsidRPr="00242ED0" w:rsidRDefault="00E204F8" w:rsidP="00242ED0"/>
    <w:sectPr w:rsidR="00E204F8" w:rsidRPr="00242ED0" w:rsidSect="004D6CE3">
      <w:headerReference w:type="default" r:id="rId7"/>
      <w:footerReference w:type="default" r:id="rId8"/>
      <w:pgSz w:w="11906" w:h="16838" w:code="9"/>
      <w:pgMar w:top="2268" w:right="1418" w:bottom="851" w:left="1418" w:header="1928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2F5E" w:rsidRDefault="00EE2F5E">
      <w:r>
        <w:separator/>
      </w:r>
    </w:p>
  </w:endnote>
  <w:endnote w:type="continuationSeparator" w:id="0">
    <w:p w:rsidR="00EE2F5E" w:rsidRDefault="00EE2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CE 55 Roman">
    <w:altName w:val="Times New Roman"/>
    <w:panose1 w:val="00000000000000000000"/>
    <w:charset w:val="00"/>
    <w:family w:val="auto"/>
    <w:pitch w:val="default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EE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334" w:rsidRPr="00896E68" w:rsidRDefault="00985334">
    <w:pPr>
      <w:pStyle w:val="Footer"/>
      <w:jc w:val="right"/>
      <w:rPr>
        <w:rFonts w:ascii="HDI-Gerling Sans" w:hAnsi="HDI-Gerling Sans"/>
        <w:sz w:val="20"/>
      </w:rPr>
    </w:pPr>
    <w:r w:rsidRPr="00896E68">
      <w:rPr>
        <w:rStyle w:val="PageNumber"/>
        <w:rFonts w:ascii="HDI-Gerling Sans" w:hAnsi="HDI-Gerling Sans"/>
        <w:sz w:val="20"/>
      </w:rPr>
      <w:fldChar w:fldCharType="begin"/>
    </w:r>
    <w:r w:rsidRPr="00896E68">
      <w:rPr>
        <w:rStyle w:val="PageNumber"/>
        <w:rFonts w:ascii="HDI-Gerling Sans" w:hAnsi="HDI-Gerling Sans"/>
        <w:sz w:val="20"/>
      </w:rPr>
      <w:instrText xml:space="preserve"> PAGE </w:instrText>
    </w:r>
    <w:r w:rsidRPr="00896E68">
      <w:rPr>
        <w:rStyle w:val="PageNumber"/>
        <w:rFonts w:ascii="HDI-Gerling Sans" w:hAnsi="HDI-Gerling Sans"/>
        <w:sz w:val="20"/>
      </w:rPr>
      <w:fldChar w:fldCharType="separate"/>
    </w:r>
    <w:r w:rsidR="00082869">
      <w:rPr>
        <w:rStyle w:val="PageNumber"/>
        <w:rFonts w:ascii="HDI-Gerling Sans" w:hAnsi="HDI-Gerling Sans"/>
        <w:noProof/>
        <w:sz w:val="20"/>
      </w:rPr>
      <w:t>2</w:t>
    </w:r>
    <w:r w:rsidRPr="00896E68">
      <w:rPr>
        <w:rStyle w:val="PageNumber"/>
        <w:rFonts w:ascii="HDI-Gerling Sans" w:hAnsi="HDI-Gerling Sans"/>
        <w:sz w:val="20"/>
      </w:rPr>
      <w:fldChar w:fldCharType="end"/>
    </w:r>
    <w:r w:rsidR="002947F7">
      <w:rPr>
        <w:rStyle w:val="PageNumber"/>
        <w:rFonts w:ascii="HDI-Gerling Sans" w:hAnsi="HDI-Gerling Sans"/>
        <w:sz w:val="20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2F5E" w:rsidRDefault="00EE2F5E">
      <w:r>
        <w:separator/>
      </w:r>
    </w:p>
  </w:footnote>
  <w:footnote w:type="continuationSeparator" w:id="0">
    <w:p w:rsidR="00EE2F5E" w:rsidRDefault="00EE2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312" w:rsidRPr="00670312" w:rsidRDefault="009D220C" w:rsidP="00670312">
    <w:pPr>
      <w:ind w:left="2124" w:firstLine="708"/>
      <w:rPr>
        <w:rFonts w:ascii="HDI-Gerling Sans" w:hAnsi="HDI-Gerling Sans"/>
        <w:b/>
        <w:bCs/>
        <w:color w:val="000000"/>
        <w:sz w:val="20"/>
      </w:rPr>
    </w:pPr>
    <w:r w:rsidRPr="00670312">
      <w:rPr>
        <w:rFonts w:ascii="HDI-Gerling Sans" w:hAnsi="HDI-Gerling Sans"/>
        <w:b/>
        <w:color w:val="000000"/>
        <w:sz w:val="20"/>
      </w:rPr>
      <w:t xml:space="preserve">Nr </w:t>
    </w:r>
    <w:r w:rsidR="00670312" w:rsidRPr="00670312">
      <w:rPr>
        <w:rFonts w:ascii="HDI-Gerling Sans" w:hAnsi="HDI-Gerling Sans"/>
        <w:b/>
        <w:bCs/>
        <w:color w:val="000000"/>
        <w:sz w:val="20"/>
      </w:rPr>
      <w:t>156/1397670/14013/0/0</w:t>
    </w:r>
  </w:p>
  <w:p w:rsidR="00985334" w:rsidRPr="00C0221F" w:rsidRDefault="00985334" w:rsidP="00C0221F">
    <w:pPr>
      <w:pStyle w:val="Header"/>
      <w:tabs>
        <w:tab w:val="left" w:pos="390"/>
      </w:tabs>
      <w:ind w:left="2438"/>
      <w:rPr>
        <w:rFonts w:ascii="HDI-Gerling Sans" w:hAnsi="HDI-Gerling Sans"/>
        <w:b/>
        <w:color w:val="80808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125"/>
    <w:multiLevelType w:val="hybridMultilevel"/>
    <w:tmpl w:val="80A4A6C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B395ACD"/>
    <w:multiLevelType w:val="hybridMultilevel"/>
    <w:tmpl w:val="9C3E91B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4564EC"/>
    <w:multiLevelType w:val="multilevel"/>
    <w:tmpl w:val="315639C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430858D2"/>
    <w:multiLevelType w:val="hybridMultilevel"/>
    <w:tmpl w:val="F1887328"/>
    <w:lvl w:ilvl="0" w:tplc="3768042C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BEB434B"/>
    <w:multiLevelType w:val="singleLevel"/>
    <w:tmpl w:val="03F416B8"/>
    <w:lvl w:ilvl="0">
      <w:start w:val="1"/>
      <w:numFmt w:val="decimal"/>
      <w:pStyle w:val="OWUtekstpunkt1"/>
      <w:lvlText w:val="%1.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6" w15:restartNumberingAfterBreak="0">
    <w:nsid w:val="51556E39"/>
    <w:multiLevelType w:val="hybridMultilevel"/>
    <w:tmpl w:val="A5D20B9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1771A6F"/>
    <w:multiLevelType w:val="hybridMultilevel"/>
    <w:tmpl w:val="2250CFF2"/>
    <w:lvl w:ilvl="0" w:tplc="0415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4F41DF4"/>
    <w:multiLevelType w:val="hybridMultilevel"/>
    <w:tmpl w:val="10FC05A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DC218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D8E405B"/>
    <w:multiLevelType w:val="hybridMultilevel"/>
    <w:tmpl w:val="FC8C217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E281372"/>
    <w:multiLevelType w:val="singleLevel"/>
    <w:tmpl w:val="0415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num w:numId="1" w16cid:durableId="1716004781">
    <w:abstractNumId w:val="5"/>
  </w:num>
  <w:num w:numId="2" w16cid:durableId="1483934813">
    <w:abstractNumId w:val="9"/>
  </w:num>
  <w:num w:numId="3" w16cid:durableId="45227694">
    <w:abstractNumId w:val="2"/>
  </w:num>
  <w:num w:numId="4" w16cid:durableId="1071004619">
    <w:abstractNumId w:val="0"/>
  </w:num>
  <w:num w:numId="5" w16cid:durableId="228007274">
    <w:abstractNumId w:val="4"/>
  </w:num>
  <w:num w:numId="6" w16cid:durableId="755369911">
    <w:abstractNumId w:val="7"/>
  </w:num>
  <w:num w:numId="7" w16cid:durableId="755321143">
    <w:abstractNumId w:val="10"/>
  </w:num>
  <w:num w:numId="8" w16cid:durableId="349112584">
    <w:abstractNumId w:val="8"/>
  </w:num>
  <w:num w:numId="9" w16cid:durableId="849375902">
    <w:abstractNumId w:val="1"/>
  </w:num>
  <w:num w:numId="10" w16cid:durableId="1428384878">
    <w:abstractNumId w:val="3"/>
  </w:num>
  <w:num w:numId="11" w16cid:durableId="23647424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F"/>
    <w:rsid w:val="00017156"/>
    <w:rsid w:val="00022EE1"/>
    <w:rsid w:val="000328B2"/>
    <w:rsid w:val="00046E7B"/>
    <w:rsid w:val="00053041"/>
    <w:rsid w:val="00053A0F"/>
    <w:rsid w:val="000608EA"/>
    <w:rsid w:val="000629F6"/>
    <w:rsid w:val="000675F5"/>
    <w:rsid w:val="000743C6"/>
    <w:rsid w:val="000749D2"/>
    <w:rsid w:val="00082869"/>
    <w:rsid w:val="000B5287"/>
    <w:rsid w:val="000E260E"/>
    <w:rsid w:val="000E3D9D"/>
    <w:rsid w:val="00102CDC"/>
    <w:rsid w:val="0012156F"/>
    <w:rsid w:val="0014227C"/>
    <w:rsid w:val="00147889"/>
    <w:rsid w:val="00176901"/>
    <w:rsid w:val="00191B07"/>
    <w:rsid w:val="001B7534"/>
    <w:rsid w:val="001C3059"/>
    <w:rsid w:val="002203DF"/>
    <w:rsid w:val="00240482"/>
    <w:rsid w:val="00242ED0"/>
    <w:rsid w:val="00250478"/>
    <w:rsid w:val="00252FC0"/>
    <w:rsid w:val="00283D53"/>
    <w:rsid w:val="002947F7"/>
    <w:rsid w:val="002A4CD9"/>
    <w:rsid w:val="002A5B87"/>
    <w:rsid w:val="002C50BF"/>
    <w:rsid w:val="002D05BF"/>
    <w:rsid w:val="002F34D5"/>
    <w:rsid w:val="002F6F4B"/>
    <w:rsid w:val="003029BB"/>
    <w:rsid w:val="003212B9"/>
    <w:rsid w:val="00334526"/>
    <w:rsid w:val="00352DC8"/>
    <w:rsid w:val="00362C65"/>
    <w:rsid w:val="0038416D"/>
    <w:rsid w:val="003B32BE"/>
    <w:rsid w:val="003B711D"/>
    <w:rsid w:val="003E641F"/>
    <w:rsid w:val="004113F3"/>
    <w:rsid w:val="004249EA"/>
    <w:rsid w:val="004262A6"/>
    <w:rsid w:val="00427331"/>
    <w:rsid w:val="00435E2B"/>
    <w:rsid w:val="00455B4C"/>
    <w:rsid w:val="00496C0B"/>
    <w:rsid w:val="004B7D1D"/>
    <w:rsid w:val="004D6CE3"/>
    <w:rsid w:val="004D7665"/>
    <w:rsid w:val="004E3B91"/>
    <w:rsid w:val="004E773E"/>
    <w:rsid w:val="004F1191"/>
    <w:rsid w:val="0051537D"/>
    <w:rsid w:val="00515C46"/>
    <w:rsid w:val="005A3514"/>
    <w:rsid w:val="005B2DB8"/>
    <w:rsid w:val="005B6CAC"/>
    <w:rsid w:val="005E58AF"/>
    <w:rsid w:val="005E7F73"/>
    <w:rsid w:val="006513AC"/>
    <w:rsid w:val="00670312"/>
    <w:rsid w:val="00671D17"/>
    <w:rsid w:val="00681E71"/>
    <w:rsid w:val="00694B24"/>
    <w:rsid w:val="006A7A69"/>
    <w:rsid w:val="006C0DC3"/>
    <w:rsid w:val="006F3995"/>
    <w:rsid w:val="00700405"/>
    <w:rsid w:val="00722E51"/>
    <w:rsid w:val="00774D6D"/>
    <w:rsid w:val="00794A08"/>
    <w:rsid w:val="007B1D3A"/>
    <w:rsid w:val="007D6797"/>
    <w:rsid w:val="007E2615"/>
    <w:rsid w:val="00804347"/>
    <w:rsid w:val="008435EB"/>
    <w:rsid w:val="0085383E"/>
    <w:rsid w:val="00854C40"/>
    <w:rsid w:val="00874837"/>
    <w:rsid w:val="00885A92"/>
    <w:rsid w:val="00896E68"/>
    <w:rsid w:val="008B77BD"/>
    <w:rsid w:val="008F2372"/>
    <w:rsid w:val="009009A3"/>
    <w:rsid w:val="00901398"/>
    <w:rsid w:val="00903C92"/>
    <w:rsid w:val="00904F15"/>
    <w:rsid w:val="00927AC4"/>
    <w:rsid w:val="0096254A"/>
    <w:rsid w:val="00976D65"/>
    <w:rsid w:val="00985334"/>
    <w:rsid w:val="0098669D"/>
    <w:rsid w:val="009909C5"/>
    <w:rsid w:val="009A1733"/>
    <w:rsid w:val="009B7CBE"/>
    <w:rsid w:val="009C3094"/>
    <w:rsid w:val="009D220C"/>
    <w:rsid w:val="00A37F72"/>
    <w:rsid w:val="00A5692F"/>
    <w:rsid w:val="00A61529"/>
    <w:rsid w:val="00A918E1"/>
    <w:rsid w:val="00AA3E38"/>
    <w:rsid w:val="00AB26BE"/>
    <w:rsid w:val="00AE3C02"/>
    <w:rsid w:val="00B04948"/>
    <w:rsid w:val="00B20951"/>
    <w:rsid w:val="00B378A7"/>
    <w:rsid w:val="00B5476B"/>
    <w:rsid w:val="00B85C5E"/>
    <w:rsid w:val="00B87EC9"/>
    <w:rsid w:val="00BA280C"/>
    <w:rsid w:val="00C0221F"/>
    <w:rsid w:val="00C03D54"/>
    <w:rsid w:val="00C22786"/>
    <w:rsid w:val="00C30856"/>
    <w:rsid w:val="00C96643"/>
    <w:rsid w:val="00CA16A2"/>
    <w:rsid w:val="00CD062A"/>
    <w:rsid w:val="00CD2B86"/>
    <w:rsid w:val="00CD6919"/>
    <w:rsid w:val="00CD6F70"/>
    <w:rsid w:val="00CF5394"/>
    <w:rsid w:val="00CF5CA3"/>
    <w:rsid w:val="00D2427D"/>
    <w:rsid w:val="00D53897"/>
    <w:rsid w:val="00D94019"/>
    <w:rsid w:val="00DA581C"/>
    <w:rsid w:val="00DB121D"/>
    <w:rsid w:val="00DD31B2"/>
    <w:rsid w:val="00DE3CAE"/>
    <w:rsid w:val="00DE449F"/>
    <w:rsid w:val="00DE58ED"/>
    <w:rsid w:val="00E204F8"/>
    <w:rsid w:val="00E30198"/>
    <w:rsid w:val="00E452BD"/>
    <w:rsid w:val="00E66C52"/>
    <w:rsid w:val="00E74E6E"/>
    <w:rsid w:val="00EA26E7"/>
    <w:rsid w:val="00EA675F"/>
    <w:rsid w:val="00EB41EB"/>
    <w:rsid w:val="00EC31BA"/>
    <w:rsid w:val="00EC5D7B"/>
    <w:rsid w:val="00EE2F5E"/>
    <w:rsid w:val="00F22AFC"/>
    <w:rsid w:val="00F31E16"/>
    <w:rsid w:val="00F3277B"/>
    <w:rsid w:val="00F32DF7"/>
    <w:rsid w:val="00F36CF9"/>
    <w:rsid w:val="00F46E3B"/>
    <w:rsid w:val="00F5055E"/>
    <w:rsid w:val="00F54770"/>
    <w:rsid w:val="00F65B12"/>
    <w:rsid w:val="00F74CAD"/>
    <w:rsid w:val="00FC55A7"/>
    <w:rsid w:val="00FE05C3"/>
    <w:rsid w:val="00FE06DE"/>
    <w:rsid w:val="00FE7CDB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C99D35-4620-3741-8DC4-F98B84B5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GerlingSwift" w:hAnsi="GerlingSwift"/>
      <w:b/>
      <w:sz w:val="20"/>
    </w:rPr>
  </w:style>
  <w:style w:type="paragraph" w:styleId="Heading4">
    <w:name w:val="heading 4"/>
    <w:basedOn w:val="Normal"/>
    <w:next w:val="Normal"/>
    <w:qFormat/>
    <w:rsid w:val="00874837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BodyText">
    <w:name w:val="Body Text"/>
    <w:basedOn w:val="Normal"/>
    <w:pPr>
      <w:spacing w:before="120"/>
      <w:jc w:val="both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left="781" w:hanging="781"/>
      <w:jc w:val="both"/>
    </w:pPr>
  </w:style>
  <w:style w:type="paragraph" w:styleId="Subtitle">
    <w:name w:val="Subtitle"/>
    <w:basedOn w:val="Normal"/>
    <w:qFormat/>
    <w:pPr>
      <w:spacing w:before="120"/>
      <w:jc w:val="center"/>
    </w:pPr>
    <w:rPr>
      <w:b/>
    </w:rPr>
  </w:style>
  <w:style w:type="paragraph" w:styleId="BodyTextIndent2">
    <w:name w:val="Body Text Indent 2"/>
    <w:basedOn w:val="Normal"/>
    <w:pPr>
      <w:ind w:left="355" w:hanging="355"/>
    </w:pPr>
    <w:rPr>
      <w:sz w:val="20"/>
      <w:lang w:val="en-GB"/>
    </w:rPr>
  </w:style>
  <w:style w:type="paragraph" w:styleId="BodyText3">
    <w:name w:val="Body Text 3"/>
    <w:basedOn w:val="Normal"/>
    <w:rPr>
      <w:b/>
      <w:sz w:val="20"/>
    </w:rPr>
  </w:style>
  <w:style w:type="paragraph" w:styleId="BodyText2">
    <w:name w:val="Body Text 2"/>
    <w:basedOn w:val="Normal"/>
    <w:pPr>
      <w:jc w:val="both"/>
    </w:pPr>
    <w:rPr>
      <w:rFonts w:ascii="GerlingSwift" w:hAnsi="GerlingSwift"/>
      <w:sz w:val="20"/>
    </w:rPr>
  </w:style>
  <w:style w:type="paragraph" w:styleId="BalloonText">
    <w:name w:val="Balloon Text"/>
    <w:basedOn w:val="Normal"/>
    <w:semiHidden/>
    <w:rsid w:val="009B7CBE"/>
    <w:rPr>
      <w:rFonts w:ascii="Tahoma" w:hAnsi="Tahoma" w:cs="Tahoma"/>
      <w:sz w:val="16"/>
      <w:szCs w:val="16"/>
    </w:rPr>
  </w:style>
  <w:style w:type="paragraph" w:customStyle="1" w:styleId="OWUtekstpunkt1">
    <w:name w:val="OWU tekst punkt 1."/>
    <w:basedOn w:val="Normal"/>
    <w:rsid w:val="004B7D1D"/>
    <w:pPr>
      <w:numPr>
        <w:numId w:val="1"/>
      </w:numPr>
      <w:tabs>
        <w:tab w:val="left" w:pos="907"/>
      </w:tabs>
      <w:spacing w:after="60"/>
      <w:jc w:val="both"/>
    </w:pPr>
    <w:rPr>
      <w:rFonts w:ascii="Helvetica CE 55 Roman" w:eastAsia="Times" w:hAnsi="Helvetica CE 55 Roman"/>
      <w:noProof/>
      <w:sz w:val="18"/>
    </w:rPr>
  </w:style>
  <w:style w:type="paragraph" w:customStyle="1" w:styleId="OWUtekstwcicie">
    <w:name w:val="OWU tekst wcięcie"/>
    <w:basedOn w:val="Normal"/>
    <w:rsid w:val="004B7D1D"/>
    <w:pPr>
      <w:spacing w:after="60"/>
      <w:ind w:left="454"/>
      <w:jc w:val="both"/>
    </w:pPr>
    <w:rPr>
      <w:rFonts w:ascii="Helvetica CE 55 Roman" w:eastAsia="Times" w:hAnsi="Helvetica CE 55 Roman"/>
      <w:sz w:val="18"/>
      <w:lang w:eastAsia="fr-FR"/>
    </w:rPr>
  </w:style>
  <w:style w:type="character" w:customStyle="1" w:styleId="U90961">
    <w:name w:val="U90961"/>
    <w:basedOn w:val="DefaultParagraphFont"/>
    <w:semiHidden/>
    <w:rsid w:val="000608EA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Strong">
    <w:name w:val="Strong"/>
    <w:basedOn w:val="DefaultParagraphFont"/>
    <w:qFormat/>
    <w:rsid w:val="000608EA"/>
    <w:rPr>
      <w:b/>
      <w:bCs/>
    </w:rPr>
  </w:style>
  <w:style w:type="paragraph" w:styleId="DocumentMap">
    <w:name w:val="Document Map"/>
    <w:basedOn w:val="Normal"/>
    <w:semiHidden/>
    <w:rsid w:val="00CA16A2"/>
    <w:pPr>
      <w:shd w:val="clear" w:color="auto" w:fill="000080"/>
    </w:pPr>
    <w:rPr>
      <w:rFonts w:ascii="Tahoma" w:hAnsi="Tahoma" w:cs="Tahoma"/>
      <w:sz w:val="20"/>
    </w:rPr>
  </w:style>
  <w:style w:type="character" w:styleId="CommentReference">
    <w:name w:val="annotation reference"/>
    <w:basedOn w:val="DefaultParagraphFont"/>
    <w:semiHidden/>
    <w:rsid w:val="00FE06DE"/>
    <w:rPr>
      <w:sz w:val="16"/>
      <w:szCs w:val="16"/>
    </w:rPr>
  </w:style>
  <w:style w:type="paragraph" w:styleId="CommentText">
    <w:name w:val="annotation text"/>
    <w:basedOn w:val="Normal"/>
    <w:semiHidden/>
    <w:rsid w:val="00FE06DE"/>
    <w:rPr>
      <w:sz w:val="20"/>
    </w:rPr>
  </w:style>
  <w:style w:type="paragraph" w:styleId="CommentSubject">
    <w:name w:val="annotation subject"/>
    <w:basedOn w:val="CommentText"/>
    <w:next w:val="CommentText"/>
    <w:semiHidden/>
    <w:rsid w:val="00FE06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 Asekuracja T.U. S.A.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Gabryszewski</dc:creator>
  <cp:keywords/>
  <cp:lastModifiedBy>Michał Molęda</cp:lastModifiedBy>
  <cp:revision>2</cp:revision>
  <cp:lastPrinted>2010-09-30T09:35:00Z</cp:lastPrinted>
  <dcterms:created xsi:type="dcterms:W3CDTF">2026-04-22T18:08:00Z</dcterms:created>
  <dcterms:modified xsi:type="dcterms:W3CDTF">2026-04-22T18:08:00Z</dcterms:modified>
</cp:coreProperties>
</file>