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7736" w:rsidRPr="00487736" w:rsidRDefault="00D666C7" w:rsidP="00487736">
      <w:pPr>
        <w:pStyle w:val="Header"/>
        <w:ind w:left="-727"/>
        <w:jc w:val="center"/>
        <w:rPr>
          <w:rFonts w:ascii="HDI-Gerling Sans" w:hAnsi="HDI-Gerling Sans"/>
          <w:b/>
          <w:color w:val="000000"/>
          <w:sz w:val="20"/>
        </w:rPr>
      </w:pPr>
      <w:r w:rsidRPr="00487736">
        <w:rPr>
          <w:rFonts w:ascii="HDI-Gerling Sans" w:hAnsi="HDI-Gerling Sans"/>
          <w:b/>
          <w:color w:val="000000"/>
          <w:sz w:val="20"/>
        </w:rPr>
        <w:t>POLISA</w:t>
      </w:r>
      <w:r w:rsidR="00487736" w:rsidRPr="00487736">
        <w:rPr>
          <w:rFonts w:ascii="HDI-Gerling Sans" w:hAnsi="HDI-Gerling Sans"/>
          <w:b/>
          <w:color w:val="000000"/>
          <w:sz w:val="20"/>
        </w:rPr>
        <w:t xml:space="preserve"> </w:t>
      </w:r>
      <w:r w:rsidR="00B20F0A">
        <w:rPr>
          <w:rFonts w:ascii="HDI-Gerling Sans" w:hAnsi="HDI-Gerling Sans"/>
          <w:b/>
          <w:color w:val="000000"/>
          <w:sz w:val="20"/>
        </w:rPr>
        <w:t>Nr  23/3013211/06</w:t>
      </w:r>
    </w:p>
    <w:p w:rsidR="0020308A" w:rsidRPr="006430D0" w:rsidRDefault="0020308A" w:rsidP="0020308A">
      <w:pPr>
        <w:pStyle w:val="Title"/>
        <w:spacing w:before="120"/>
        <w:rPr>
          <w:rFonts w:ascii="HDI-Gerling Sans" w:hAnsi="HDI-Gerling Sans"/>
          <w:sz w:val="20"/>
        </w:rPr>
      </w:pPr>
    </w:p>
    <w:p w:rsidR="0020308A" w:rsidRPr="006430D0" w:rsidRDefault="0020308A" w:rsidP="0020308A">
      <w:pPr>
        <w:pStyle w:val="Subtitle"/>
        <w:rPr>
          <w:rFonts w:ascii="HDI-Gerling Sans" w:hAnsi="HDI-Gerling Sans"/>
          <w:sz w:val="20"/>
        </w:rPr>
      </w:pPr>
      <w:r w:rsidRPr="006430D0">
        <w:rPr>
          <w:rFonts w:ascii="HDI-Gerling Sans" w:hAnsi="HDI-Gerling Sans"/>
          <w:sz w:val="20"/>
        </w:rPr>
        <w:t>UBEZPIECZENIA ODPOWIEDZIALNOŚCI CYWILNEJ ZAWODOWEJ</w:t>
      </w:r>
    </w:p>
    <w:p w:rsidR="0020308A" w:rsidRPr="006430D0" w:rsidRDefault="0020308A" w:rsidP="0020308A">
      <w:pPr>
        <w:pStyle w:val="Header"/>
        <w:tabs>
          <w:tab w:val="clear" w:pos="4536"/>
          <w:tab w:val="clear" w:pos="9072"/>
        </w:tabs>
        <w:spacing w:before="120"/>
        <w:rPr>
          <w:rFonts w:ascii="HDI-Gerling Sans" w:hAnsi="HDI-Gerling Sans"/>
          <w:sz w:val="2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3"/>
        <w:gridCol w:w="160"/>
        <w:gridCol w:w="2297"/>
        <w:gridCol w:w="5000"/>
      </w:tblGrid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Ubezpieczyciel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BD355F" w:rsidRPr="001246A1" w:rsidRDefault="00BD355F" w:rsidP="00BD355F">
            <w:pPr>
              <w:rPr>
                <w:rFonts w:ascii="HDI-Gerling Sans" w:hAnsi="HDI-Gerling Sans"/>
                <w:b/>
                <w:bC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b/>
                <w:bCs/>
                <w:sz w:val="18"/>
                <w:szCs w:val="18"/>
              </w:rPr>
              <w:t>HDI Asekuracja Towarzystwo Ubezpieczeń S.A.</w:t>
            </w:r>
          </w:p>
          <w:p w:rsidR="00BD355F" w:rsidRPr="001246A1" w:rsidRDefault="00BD355F" w:rsidP="00BD355F">
            <w:pPr>
              <w:rPr>
                <w:rFonts w:ascii="HDI-Gerling Sans" w:hAnsi="HDI-Gerling Sans"/>
                <w:bC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bCs/>
                <w:sz w:val="18"/>
                <w:szCs w:val="18"/>
              </w:rPr>
              <w:t>Pion Ubezpieczeń Korporacyjnych</w:t>
            </w:r>
          </w:p>
          <w:p w:rsidR="0020308A" w:rsidRPr="001246A1" w:rsidRDefault="00BD355F" w:rsidP="00BD355F">
            <w:pPr>
              <w:pStyle w:val="Header"/>
              <w:tabs>
                <w:tab w:val="clear" w:pos="4536"/>
                <w:tab w:val="clear" w:pos="9072"/>
              </w:tabs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Departament Korporacyjnych Ubezpieczeń Odpowiedzialności </w:t>
            </w:r>
            <w:r w:rsidR="0020308A" w:rsidRPr="001246A1">
              <w:rPr>
                <w:rFonts w:ascii="HDI-Gerling Sans" w:hAnsi="HDI-Gerling Sans"/>
                <w:sz w:val="18"/>
                <w:szCs w:val="18"/>
              </w:rPr>
              <w:t>S.A.</w:t>
            </w:r>
            <w:r w:rsidR="0020308A" w:rsidRPr="001246A1">
              <w:rPr>
                <w:rFonts w:ascii="HDI-Gerling Sans" w:hAnsi="HDI-Gerling Sans"/>
                <w:sz w:val="18"/>
                <w:szCs w:val="18"/>
              </w:rPr>
              <w:br/>
              <w:t>ul. Hrubieszowska 2, 01-209 Warszawa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Ubezpieczający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3076E4" w:rsidRPr="00B20F0A" w:rsidRDefault="00221434" w:rsidP="0020308A">
            <w:pPr>
              <w:rPr>
                <w:rFonts w:ascii="HDI-Gerling Sans" w:hAnsi="HDI-Gerling Sans"/>
                <w:b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b/>
                <w:sz w:val="18"/>
                <w:szCs w:val="18"/>
              </w:rPr>
              <w:t>Wierzbowski Eversheds Spółka komandytowa</w:t>
            </w:r>
          </w:p>
          <w:p w:rsidR="00221434" w:rsidRPr="001246A1" w:rsidRDefault="00120265" w:rsidP="0020308A">
            <w:pPr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u</w:t>
            </w:r>
            <w:r w:rsidR="00221434" w:rsidRPr="001246A1">
              <w:rPr>
                <w:rFonts w:ascii="HDI-Gerling Sans" w:hAnsi="HDI-Gerling Sans"/>
                <w:sz w:val="18"/>
                <w:szCs w:val="18"/>
              </w:rPr>
              <w:t>l. Jasna 14/16a, 00-041 Warszawa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Ubezpieczony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120265" w:rsidRPr="00B20F0A" w:rsidRDefault="00120265" w:rsidP="00120265">
            <w:pPr>
              <w:numPr>
                <w:ilvl w:val="0"/>
                <w:numId w:val="4"/>
              </w:numPr>
              <w:jc w:val="both"/>
              <w:rPr>
                <w:rFonts w:ascii="HDI-Gerling Sans" w:hAnsi="HDI-Gerling Sans"/>
                <w:b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b/>
                <w:sz w:val="18"/>
                <w:szCs w:val="18"/>
              </w:rPr>
              <w:t>Wierzbowski Eversheds Spółka komandytowa</w:t>
            </w:r>
          </w:p>
          <w:p w:rsidR="00120265" w:rsidRPr="00B20F0A" w:rsidRDefault="00120265" w:rsidP="00120265">
            <w:pPr>
              <w:numPr>
                <w:ilvl w:val="0"/>
                <w:numId w:val="4"/>
              </w:numPr>
              <w:jc w:val="both"/>
              <w:rPr>
                <w:rFonts w:ascii="HDI-Gerling Sans" w:hAnsi="HDI-Gerling Sans"/>
                <w:b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b/>
                <w:sz w:val="18"/>
                <w:szCs w:val="18"/>
              </w:rPr>
              <w:t>Krzysztof Wierzbowski, Arwid Mednis, Magdalena Orzelska-Bratkowska, Henryk Romańczuk,</w:t>
            </w:r>
            <w:r w:rsidR="00605D81" w:rsidRPr="00B20F0A">
              <w:rPr>
                <w:rFonts w:ascii="HDI-Gerling Sans" w:hAnsi="HDI-Gerling Sans"/>
                <w:b/>
                <w:sz w:val="18"/>
                <w:szCs w:val="18"/>
              </w:rPr>
              <w:t xml:space="preserve"> Małgorzata Modzelewska de Raad, Marek Czarny, Judith Gliniecki</w:t>
            </w:r>
            <w:r w:rsidR="00F803C1" w:rsidRPr="00B20F0A">
              <w:rPr>
                <w:rFonts w:ascii="HDI-Gerling Sans" w:hAnsi="HDI-Gerling Sans"/>
                <w:b/>
                <w:sz w:val="18"/>
                <w:szCs w:val="18"/>
              </w:rPr>
              <w:t>, Tomasz Zalewski</w:t>
            </w:r>
          </w:p>
          <w:p w:rsidR="003076E4" w:rsidRPr="001246A1" w:rsidRDefault="00F803C1" w:rsidP="00120265">
            <w:pPr>
              <w:numPr>
                <w:ilvl w:val="0"/>
                <w:numId w:val="4"/>
              </w:numPr>
              <w:jc w:val="both"/>
              <w:rPr>
                <w:rFonts w:ascii="HDI-Gerling Sans" w:hAnsi="HDI-Gerling Sans"/>
                <w:b/>
                <w:color w:val="000000"/>
                <w:sz w:val="18"/>
                <w:szCs w:val="18"/>
              </w:rPr>
            </w:pPr>
            <w:r w:rsidRPr="001246A1">
              <w:rPr>
                <w:rFonts w:ascii="HDI-Gerling Sans" w:hAnsi="HDI-Gerling Sans" w:cs="Arial"/>
                <w:color w:val="000000"/>
                <w:sz w:val="18"/>
                <w:szCs w:val="18"/>
              </w:rPr>
              <w:t>O</w:t>
            </w:r>
            <w:r w:rsidRPr="001246A1">
              <w:rPr>
                <w:rFonts w:ascii="HDI-Gerling Sans" w:hAnsi="HDI-Gerling Sans" w:cs="Arial"/>
                <w:snapToGrid w:val="0"/>
                <w:color w:val="000000"/>
                <w:sz w:val="18"/>
                <w:szCs w:val="18"/>
              </w:rPr>
              <w:t>chrona ubezpieczeniowa obejmuje również, jako osoby dodatkowo ubezpieczone, adwokatów, radców prawnych</w:t>
            </w:r>
            <w:r w:rsidR="006E2FD0">
              <w:rPr>
                <w:rFonts w:ascii="HDI-Gerling Sans" w:hAnsi="HDI-Gerling Sans" w:cs="Arial"/>
                <w:snapToGrid w:val="0"/>
                <w:color w:val="000000"/>
                <w:sz w:val="18"/>
                <w:szCs w:val="18"/>
              </w:rPr>
              <w:t>, doradców podatkowych</w:t>
            </w:r>
            <w:r w:rsidRPr="001246A1">
              <w:rPr>
                <w:rFonts w:ascii="HDI-Gerling Sans" w:hAnsi="HDI-Gerling Sans" w:cs="Arial"/>
                <w:snapToGrid w:val="0"/>
                <w:color w:val="000000"/>
                <w:sz w:val="18"/>
                <w:szCs w:val="18"/>
              </w:rPr>
              <w:t xml:space="preserve"> oraz aplikantów radcowskich lub adwokackich, świadczących usługi pomocy prawnej w zakresie objętym ochroną ubezpieczeniową na rzecz Ubezpieczonych w oparciu o umowę zlecenia </w:t>
            </w:r>
            <w:r w:rsidR="00096C0A" w:rsidRPr="00096C0A">
              <w:rPr>
                <w:rFonts w:ascii="HDI-Gerling Sans" w:hAnsi="HDI-Gerling Sans" w:cs="Arial"/>
                <w:snapToGrid w:val="0"/>
                <w:color w:val="000000"/>
                <w:sz w:val="18"/>
                <w:szCs w:val="18"/>
              </w:rPr>
              <w:t>lub inna umowę cywilnoprawną</w:t>
            </w:r>
            <w:r w:rsidRPr="001246A1">
              <w:rPr>
                <w:rFonts w:ascii="HDI-Gerling Sans" w:hAnsi="HDI-Gerling Sans" w:cs="Arial"/>
                <w:snapToGrid w:val="0"/>
                <w:color w:val="000000"/>
                <w:sz w:val="18"/>
                <w:szCs w:val="18"/>
              </w:rPr>
              <w:t>.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Broker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Gras Savoye Polska Sp. z o.o.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Kod ryzyka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076035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Zakres ubezpieczenia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Zawodowa odp</w:t>
            </w:r>
            <w:r w:rsidR="00030B28" w:rsidRPr="001246A1">
              <w:rPr>
                <w:rFonts w:ascii="HDI-Gerling Sans" w:hAnsi="HDI-Gerling Sans"/>
                <w:sz w:val="18"/>
                <w:szCs w:val="18"/>
              </w:rPr>
              <w:t>owiedzialność cywilna adwokatów,</w:t>
            </w: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 radców prawnych</w:t>
            </w:r>
            <w:r w:rsidR="00030B28" w:rsidRPr="001246A1">
              <w:rPr>
                <w:rFonts w:ascii="HDI-Gerling Sans" w:hAnsi="HDI-Gerling Sans"/>
                <w:sz w:val="18"/>
                <w:szCs w:val="18"/>
              </w:rPr>
              <w:t xml:space="preserve">, doradców podatkowych 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Ubezpieczona działalność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Świadczenie pomocy prawnej</w:t>
            </w:r>
          </w:p>
          <w:p w:rsidR="00030B28" w:rsidRPr="001246A1" w:rsidRDefault="00030B28" w:rsidP="0020308A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Czynności doradztwa podatkowego 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753" w:type="dxa"/>
          </w:tcPr>
          <w:p w:rsidR="00152E92" w:rsidRPr="001246A1" w:rsidRDefault="0020308A" w:rsidP="00152E92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Suma gwarancyjna</w:t>
            </w:r>
          </w:p>
        </w:tc>
        <w:tc>
          <w:tcPr>
            <w:tcW w:w="160" w:type="dxa"/>
          </w:tcPr>
          <w:p w:rsidR="00152E92" w:rsidRPr="001246A1" w:rsidRDefault="00152E92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152E92" w:rsidRPr="001246A1" w:rsidRDefault="00120265" w:rsidP="00152E92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1.100.000 GBP na jeden i wszystkie Wypadki w okresie ubezpieczenia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Franszyza redukcyjna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6430D0" w:rsidP="006430D0">
            <w:pPr>
              <w:numPr>
                <w:ilvl w:val="0"/>
                <w:numId w:val="8"/>
              </w:numPr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10</w:t>
            </w:r>
            <w:r w:rsidR="00120265" w:rsidRPr="001246A1">
              <w:rPr>
                <w:rFonts w:ascii="HDI-Gerling Sans" w:hAnsi="HDI-Gerling Sans"/>
                <w:sz w:val="18"/>
                <w:szCs w:val="18"/>
              </w:rPr>
              <w:t>0.</w:t>
            </w:r>
            <w:r w:rsidR="003076E4" w:rsidRPr="001246A1">
              <w:rPr>
                <w:rFonts w:ascii="HDI-Gerling Sans" w:hAnsi="HDI-Gerling Sans"/>
                <w:sz w:val="18"/>
                <w:szCs w:val="18"/>
              </w:rPr>
              <w:t>000</w:t>
            </w:r>
            <w:r w:rsidR="0020308A" w:rsidRPr="001246A1">
              <w:rPr>
                <w:rFonts w:ascii="HDI-Gerling Sans" w:hAnsi="HDI-Gerling Sans"/>
                <w:sz w:val="18"/>
                <w:szCs w:val="18"/>
              </w:rPr>
              <w:t xml:space="preserve"> </w:t>
            </w:r>
            <w:r w:rsidRPr="001246A1">
              <w:rPr>
                <w:rFonts w:ascii="HDI-Gerling Sans" w:hAnsi="HDI-Gerling Sans"/>
                <w:sz w:val="18"/>
                <w:szCs w:val="18"/>
              </w:rPr>
              <w:t>EUR</w:t>
            </w:r>
            <w:r w:rsidR="0020308A" w:rsidRPr="001246A1">
              <w:rPr>
                <w:rFonts w:ascii="HDI-Gerling Sans" w:hAnsi="HDI-Gerling Sans"/>
                <w:sz w:val="18"/>
                <w:szCs w:val="18"/>
              </w:rPr>
              <w:t xml:space="preserve"> na każde roszczenie</w:t>
            </w: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 – w odniesieniu do roszczeń objętych ubezpieczeniem obowiązkowym adwokatów lub radców prawnych</w:t>
            </w:r>
          </w:p>
          <w:p w:rsidR="00030B28" w:rsidRPr="001246A1" w:rsidRDefault="00030B28" w:rsidP="006430D0">
            <w:pPr>
              <w:numPr>
                <w:ilvl w:val="0"/>
                <w:numId w:val="8"/>
              </w:numPr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10.000 EUR na każde roszczenie- w odniesieniu do roszczeń objętych obowiązkowym ubezpieczeniem doradców podatkowych </w:t>
            </w:r>
          </w:p>
          <w:p w:rsidR="006430D0" w:rsidRPr="001246A1" w:rsidRDefault="006430D0" w:rsidP="006430D0">
            <w:pPr>
              <w:numPr>
                <w:ilvl w:val="0"/>
                <w:numId w:val="8"/>
              </w:numPr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10.000 PLN na każde roszczenie – w odniesieniu do roszczeń nie objętych ubezpieczeniem obowiązkowym adwokatów lub radców prawnych</w:t>
            </w:r>
          </w:p>
          <w:p w:rsidR="0020308A" w:rsidRPr="001246A1" w:rsidRDefault="00605D81" w:rsidP="00302D16">
            <w:pPr>
              <w:spacing w:before="120"/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Jednakże franszyza redukcyjna dla szkód wynikłych z uszkodzenia, zniszczenia lub utraty akt i innych dokumentów wynosi 2.500 PLN.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rPr>
          <w:cantSplit/>
          <w:trHeight w:val="229"/>
        </w:trPr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pStyle w:val="Heading2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9357A8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Prawo i jurysdykcja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pStyle w:val="Header"/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pStyle w:val="BodyText2"/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Roszczenia dochodzone według prawa polskiego i przed sądami polskimi 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9357A8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Okres ubezpieczenia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21434" w:rsidP="0020308A">
            <w:pPr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od 01.01.20</w:t>
            </w:r>
            <w:r w:rsidR="00BD355F" w:rsidRPr="001246A1">
              <w:rPr>
                <w:rFonts w:ascii="HDI-Gerling Sans" w:hAnsi="HDI-Gerling Sans"/>
                <w:sz w:val="18"/>
                <w:szCs w:val="18"/>
              </w:rPr>
              <w:t>1</w:t>
            </w:r>
            <w:r w:rsidR="00B20F0A">
              <w:rPr>
                <w:rFonts w:ascii="HDI-Gerling Sans" w:hAnsi="HDI-Gerling Sans"/>
                <w:sz w:val="18"/>
                <w:szCs w:val="18"/>
              </w:rPr>
              <w:t>2</w:t>
            </w:r>
            <w:r w:rsidR="0020308A" w:rsidRPr="001246A1">
              <w:rPr>
                <w:rFonts w:ascii="HDI-Gerling Sans" w:hAnsi="HDI-Gerling Sans"/>
                <w:sz w:val="18"/>
                <w:szCs w:val="18"/>
              </w:rPr>
              <w:t xml:space="preserve"> r. do </w:t>
            </w:r>
            <w:r w:rsidRPr="001246A1">
              <w:rPr>
                <w:rFonts w:ascii="HDI-Gerling Sans" w:hAnsi="HDI-Gerling Sans"/>
                <w:sz w:val="18"/>
                <w:szCs w:val="18"/>
              </w:rPr>
              <w:t>31</w:t>
            </w:r>
            <w:r w:rsidR="0020308A" w:rsidRPr="001246A1">
              <w:rPr>
                <w:rFonts w:ascii="HDI-Gerling Sans" w:hAnsi="HDI-Gerling Sans"/>
                <w:sz w:val="18"/>
                <w:szCs w:val="18"/>
              </w:rPr>
              <w:t>.1</w:t>
            </w:r>
            <w:r w:rsidRPr="001246A1">
              <w:rPr>
                <w:rFonts w:ascii="HDI-Gerling Sans" w:hAnsi="HDI-Gerling Sans"/>
                <w:sz w:val="18"/>
                <w:szCs w:val="18"/>
              </w:rPr>
              <w:t>2</w:t>
            </w:r>
            <w:r w:rsidR="0067607B" w:rsidRPr="001246A1">
              <w:rPr>
                <w:rFonts w:ascii="HDI-Gerling Sans" w:hAnsi="HDI-Gerling Sans"/>
                <w:sz w:val="18"/>
                <w:szCs w:val="18"/>
              </w:rPr>
              <w:t>.20</w:t>
            </w:r>
            <w:r w:rsidR="00BD355F" w:rsidRPr="001246A1">
              <w:rPr>
                <w:rFonts w:ascii="HDI-Gerling Sans" w:hAnsi="HDI-Gerling Sans"/>
                <w:sz w:val="18"/>
                <w:szCs w:val="18"/>
              </w:rPr>
              <w:t>1</w:t>
            </w:r>
            <w:r w:rsidR="00B20F0A">
              <w:rPr>
                <w:rFonts w:ascii="HDI-Gerling Sans" w:hAnsi="HDI-Gerling Sans"/>
                <w:sz w:val="18"/>
                <w:szCs w:val="18"/>
              </w:rPr>
              <w:t>2</w:t>
            </w:r>
            <w:r w:rsidR="0020308A" w:rsidRPr="001246A1">
              <w:rPr>
                <w:rFonts w:ascii="HDI-Gerling Sans" w:hAnsi="HDI-Gerling Sans"/>
                <w:sz w:val="18"/>
                <w:szCs w:val="18"/>
              </w:rPr>
              <w:t xml:space="preserve"> r.</w:t>
            </w:r>
          </w:p>
        </w:tc>
      </w:tr>
      <w:tr w:rsidR="00534E72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534E72" w:rsidRPr="001246A1" w:rsidRDefault="00534E72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534E72" w:rsidRPr="001246A1" w:rsidRDefault="00534E72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534E72" w:rsidRPr="001246A1" w:rsidRDefault="00534E72" w:rsidP="0020308A">
            <w:pPr>
              <w:rPr>
                <w:rFonts w:ascii="HDI-Gerling Sans" w:hAnsi="HDI-Gerling Sans"/>
                <w:b/>
                <w:sz w:val="18"/>
                <w:szCs w:val="18"/>
              </w:rPr>
            </w:pPr>
          </w:p>
        </w:tc>
      </w:tr>
      <w:tr w:rsidR="00534E72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534E72" w:rsidRPr="001246A1" w:rsidRDefault="00534E72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Klauzula biura</w:t>
            </w:r>
          </w:p>
        </w:tc>
        <w:tc>
          <w:tcPr>
            <w:tcW w:w="160" w:type="dxa"/>
          </w:tcPr>
          <w:p w:rsidR="00534E72" w:rsidRPr="001246A1" w:rsidRDefault="00534E72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534E72" w:rsidRPr="001246A1" w:rsidRDefault="00120265" w:rsidP="00534E72">
            <w:pPr>
              <w:rPr>
                <w:rFonts w:ascii="HDI-Gerling Sans" w:hAnsi="HDI-Gerling Sans"/>
                <w:b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b/>
                <w:sz w:val="18"/>
                <w:szCs w:val="18"/>
              </w:rPr>
              <w:t>ODPOWIEDZIALNOŚĆ CYWILNA Z TYTUŁU PROWADZENIA BIURA</w:t>
            </w:r>
          </w:p>
        </w:tc>
      </w:tr>
      <w:tr w:rsidR="00120265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120265" w:rsidRPr="001246A1" w:rsidRDefault="00120265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120265" w:rsidRPr="001246A1" w:rsidRDefault="00120265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2297" w:type="dxa"/>
          </w:tcPr>
          <w:p w:rsidR="00120265" w:rsidRPr="001246A1" w:rsidRDefault="00120265" w:rsidP="00120265">
            <w:pPr>
              <w:ind w:right="110" w:firstLine="708"/>
              <w:jc w:val="right"/>
              <w:rPr>
                <w:rFonts w:ascii="HDI-Gerling Sans" w:hAnsi="HDI-Gerling Sans"/>
                <w:b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dodatkowa suma gwarancyjna</w:t>
            </w:r>
          </w:p>
        </w:tc>
        <w:tc>
          <w:tcPr>
            <w:tcW w:w="5000" w:type="dxa"/>
          </w:tcPr>
          <w:p w:rsidR="00120265" w:rsidRPr="001246A1" w:rsidRDefault="00120265" w:rsidP="00120265">
            <w:pPr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1.000.000 PLN na jeden i wszystkie Wypadki w okresie ubezpieczenia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b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621C34" w:rsidP="00302D16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 xml:space="preserve">Składka 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621C34" w:rsidRPr="001246A1" w:rsidRDefault="00B87D78" w:rsidP="0020308A">
            <w:pPr>
              <w:rPr>
                <w:rFonts w:ascii="HDI-Gerling Sans" w:hAnsi="HDI-Gerling Sans"/>
                <w:color w:val="000000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color w:val="000000"/>
                <w:sz w:val="18"/>
                <w:szCs w:val="18"/>
              </w:rPr>
              <w:t>3</w:t>
            </w:r>
            <w:r w:rsidR="00B20F0A">
              <w:rPr>
                <w:rFonts w:ascii="HDI-Gerling Sans" w:hAnsi="HDI-Gerling Sans"/>
                <w:color w:val="000000"/>
                <w:sz w:val="18"/>
                <w:szCs w:val="18"/>
              </w:rPr>
              <w:t>5</w:t>
            </w:r>
            <w:r w:rsidRPr="001246A1">
              <w:rPr>
                <w:rFonts w:ascii="HDI-Gerling Sans" w:hAnsi="HDI-Gerling Sans"/>
                <w:color w:val="000000"/>
                <w:sz w:val="18"/>
                <w:szCs w:val="18"/>
              </w:rPr>
              <w:t>.</w:t>
            </w:r>
            <w:r w:rsidR="00605D81" w:rsidRPr="001246A1">
              <w:rPr>
                <w:rFonts w:ascii="HDI-Gerling Sans" w:hAnsi="HDI-Gerling Sans"/>
                <w:color w:val="000000"/>
                <w:sz w:val="18"/>
                <w:szCs w:val="18"/>
              </w:rPr>
              <w:t>0</w:t>
            </w:r>
            <w:r w:rsidR="00120265" w:rsidRPr="001246A1">
              <w:rPr>
                <w:rFonts w:ascii="HDI-Gerling Sans" w:hAnsi="HDI-Gerling Sans"/>
                <w:color w:val="000000"/>
                <w:sz w:val="18"/>
                <w:szCs w:val="18"/>
              </w:rPr>
              <w:t>00 PLN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b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Termin i zasady płatności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D666C7" w:rsidP="0020308A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J</w:t>
            </w:r>
            <w:r w:rsidR="006430D0" w:rsidRPr="001246A1">
              <w:rPr>
                <w:rFonts w:ascii="HDI-Gerling Sans" w:hAnsi="HDI-Gerling Sans"/>
                <w:sz w:val="18"/>
                <w:szCs w:val="18"/>
              </w:rPr>
              <w:t>ednorazowo</w:t>
            </w:r>
            <w:r w:rsidR="00BD355F" w:rsidRPr="001246A1">
              <w:rPr>
                <w:rFonts w:ascii="HDI-Gerling Sans" w:hAnsi="HDI-Gerling Sans"/>
                <w:sz w:val="18"/>
                <w:szCs w:val="18"/>
              </w:rPr>
              <w:t xml:space="preserve"> do dnia 15 stycznia 201</w:t>
            </w:r>
            <w:r w:rsidR="00B20F0A">
              <w:rPr>
                <w:rFonts w:ascii="HDI-Gerling Sans" w:hAnsi="HDI-Gerling Sans"/>
                <w:sz w:val="18"/>
                <w:szCs w:val="18"/>
              </w:rPr>
              <w:t>2</w:t>
            </w: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 r.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mallCaps/>
                <w:sz w:val="18"/>
                <w:szCs w:val="18"/>
              </w:rPr>
              <w:t>Postanowienia dodatkowe</w:t>
            </w: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120265" w:rsidRPr="001246A1" w:rsidRDefault="00120265" w:rsidP="00F573E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Suma gwarancyjna podlega przeliczeniu na PLN wg </w:t>
            </w:r>
            <w:r w:rsidR="00811692" w:rsidRPr="001246A1">
              <w:rPr>
                <w:rFonts w:ascii="HDI-Gerling Sans" w:hAnsi="HDI-Gerling Sans"/>
                <w:sz w:val="18"/>
                <w:szCs w:val="18"/>
              </w:rPr>
              <w:t xml:space="preserve">kursu </w:t>
            </w:r>
            <w:r w:rsidR="00030B28" w:rsidRPr="001246A1">
              <w:rPr>
                <w:rFonts w:ascii="HDI-Gerling Sans" w:hAnsi="HDI-Gerling Sans" w:cs="Arial"/>
                <w:sz w:val="18"/>
                <w:szCs w:val="18"/>
              </w:rPr>
              <w:t xml:space="preserve">1 GBP = </w:t>
            </w:r>
            <w:r w:rsidR="00B20F0A">
              <w:rPr>
                <w:rFonts w:ascii="HDI-Gerling Sans" w:hAnsi="HDI-Gerling Sans" w:cs="Arial"/>
                <w:sz w:val="18"/>
                <w:szCs w:val="18"/>
              </w:rPr>
              <w:t>5</w:t>
            </w:r>
            <w:r w:rsidR="00030B28" w:rsidRPr="001246A1">
              <w:rPr>
                <w:rFonts w:ascii="HDI-Gerling Sans" w:hAnsi="HDI-Gerling Sans" w:cs="Arial"/>
                <w:sz w:val="18"/>
                <w:szCs w:val="18"/>
              </w:rPr>
              <w:t>,</w:t>
            </w:r>
            <w:r w:rsidR="00B20F0A">
              <w:rPr>
                <w:rFonts w:ascii="HDI-Gerling Sans" w:hAnsi="HDI-Gerling Sans" w:cs="Arial"/>
                <w:sz w:val="18"/>
                <w:szCs w:val="18"/>
              </w:rPr>
              <w:t xml:space="preserve">4238 </w:t>
            </w:r>
            <w:r w:rsidR="00811692" w:rsidRPr="001246A1">
              <w:rPr>
                <w:rFonts w:ascii="HDI-Gerling Sans" w:hAnsi="HDI-Gerling Sans" w:cs="Arial"/>
                <w:sz w:val="18"/>
                <w:szCs w:val="18"/>
              </w:rPr>
              <w:t>PLN</w:t>
            </w:r>
            <w:r w:rsidR="00811692" w:rsidRPr="001246A1">
              <w:rPr>
                <w:rFonts w:ascii="HDI-Gerling Sans" w:hAnsi="HDI-Gerling Sans"/>
                <w:sz w:val="18"/>
                <w:szCs w:val="18"/>
              </w:rPr>
              <w:t xml:space="preserve"> (średni kurs </w:t>
            </w:r>
            <w:r w:rsidR="00F803C1" w:rsidRPr="001246A1">
              <w:rPr>
                <w:rFonts w:ascii="HDI-Gerling Sans" w:hAnsi="HDI-Gerling Sans"/>
                <w:sz w:val="18"/>
                <w:szCs w:val="18"/>
              </w:rPr>
              <w:t xml:space="preserve">NBP </w:t>
            </w:r>
            <w:r w:rsidR="00F803C1" w:rsidRPr="001246A1">
              <w:rPr>
                <w:rFonts w:ascii="HDI-Gerling Sans" w:hAnsi="HDI-Gerling Sans"/>
                <w:color w:val="000000"/>
                <w:sz w:val="18"/>
                <w:szCs w:val="18"/>
              </w:rPr>
              <w:t xml:space="preserve">z dnia </w:t>
            </w:r>
            <w:r w:rsidR="00B20F0A">
              <w:rPr>
                <w:rFonts w:ascii="HDI-Gerling Sans" w:hAnsi="HDI-Gerling Sans"/>
                <w:color w:val="000000"/>
                <w:sz w:val="18"/>
                <w:szCs w:val="18"/>
              </w:rPr>
              <w:t>15</w:t>
            </w:r>
            <w:r w:rsidR="00F803C1" w:rsidRPr="001246A1">
              <w:rPr>
                <w:rFonts w:ascii="HDI-Gerling Sans" w:hAnsi="HDI-Gerling Sans"/>
                <w:color w:val="000000"/>
                <w:sz w:val="18"/>
                <w:szCs w:val="18"/>
              </w:rPr>
              <w:t>.1</w:t>
            </w:r>
            <w:r w:rsidR="00B20F0A">
              <w:rPr>
                <w:rFonts w:ascii="HDI-Gerling Sans" w:hAnsi="HDI-Gerling Sans"/>
                <w:color w:val="000000"/>
                <w:sz w:val="18"/>
                <w:szCs w:val="18"/>
              </w:rPr>
              <w:t>2</w:t>
            </w:r>
            <w:r w:rsidR="00F803C1" w:rsidRPr="001246A1">
              <w:rPr>
                <w:rFonts w:ascii="HDI-Gerling Sans" w:hAnsi="HDI-Gerling Sans"/>
                <w:color w:val="000000"/>
                <w:sz w:val="18"/>
                <w:szCs w:val="18"/>
              </w:rPr>
              <w:t>.201</w:t>
            </w:r>
            <w:r w:rsidR="00B20F0A">
              <w:rPr>
                <w:rFonts w:ascii="HDI-Gerling Sans" w:hAnsi="HDI-Gerling Sans"/>
                <w:color w:val="000000"/>
                <w:sz w:val="18"/>
                <w:szCs w:val="18"/>
              </w:rPr>
              <w:t>1</w:t>
            </w:r>
            <w:r w:rsidR="00F803C1" w:rsidRPr="001246A1">
              <w:rPr>
                <w:rFonts w:ascii="HDI-Gerling Sans" w:hAnsi="HDI-Gerling Sans"/>
                <w:color w:val="000000"/>
                <w:sz w:val="18"/>
                <w:szCs w:val="18"/>
              </w:rPr>
              <w:t>r.</w:t>
            </w:r>
            <w:r w:rsidR="00811692" w:rsidRPr="001246A1">
              <w:rPr>
                <w:rFonts w:ascii="HDI-Gerling Sans" w:hAnsi="HDI-Gerling Sans"/>
                <w:color w:val="000000"/>
                <w:sz w:val="18"/>
                <w:szCs w:val="18"/>
              </w:rPr>
              <w:t>).</w:t>
            </w:r>
          </w:p>
          <w:p w:rsidR="00F573E5" w:rsidRPr="001246A1" w:rsidRDefault="00F573E5" w:rsidP="00F573E5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  <w:p w:rsidR="0020308A" w:rsidRPr="001246A1" w:rsidRDefault="00120265" w:rsidP="00F573E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Strony uzgodniły, że wyłączenia określone w paragrafie 5 ust 1 pkt c), d) warunków </w:t>
            </w:r>
            <w:r w:rsidRPr="001246A1">
              <w:rPr>
                <w:rFonts w:ascii="HDI-Gerling Sans" w:hAnsi="HDI-Gerling Sans"/>
                <w:sz w:val="18"/>
                <w:szCs w:val="18"/>
              </w:rPr>
              <w:lastRenderedPageBreak/>
              <w:t>ubezpieczenia nie dotyczą roszczeń z tytułu uchybień polegających na nieumyślnym nieopłaceniu wpisu sądowego, bądź wadliwym dokonaniu lub zaniechaniu dokonania opłat stanowiących element świadczonej usługi pomocy prawnej</w:t>
            </w:r>
            <w:r w:rsidRPr="001246A1">
              <w:rPr>
                <w:rFonts w:ascii="HDI-Gerling Sans" w:hAnsi="HDI-Gerling Sans"/>
                <w:snapToGrid w:val="0"/>
                <w:sz w:val="18"/>
                <w:szCs w:val="18"/>
              </w:rPr>
              <w:t>.</w:t>
            </w:r>
          </w:p>
          <w:p w:rsidR="00F573E5" w:rsidRPr="001246A1" w:rsidRDefault="00F573E5" w:rsidP="00F573E5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  <w:p w:rsidR="00F573E5" w:rsidRPr="001246A1" w:rsidRDefault="00BD355F" w:rsidP="00F573E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HDI Asekuracja</w:t>
            </w:r>
            <w:r w:rsidR="00F573E5" w:rsidRPr="001246A1">
              <w:rPr>
                <w:rFonts w:ascii="HDI-Gerling Sans" w:hAnsi="HDI-Gerling Sans"/>
                <w:sz w:val="18"/>
                <w:szCs w:val="18"/>
              </w:rPr>
              <w:t xml:space="preserve"> pokryje Koszty wykonania przez Ubezpieczonego zarządzenia tymczasowego sądu o zabezpieczeniu roszczenia o naprawienie szkody, w tym przez złożenie do depozytu sądowego sumy pieniężnej, w części proporcjonalnej do udziału Ubezpieczyciela w świadczeniu odszkodowawczym, nie więcej jednak niż do wysokości sublimitu 200.000 PLN na jeden i wszystkie Wypadki. Jeżeli świadczenie roszczenia zostanie zwolnione, w szczególności zostanie zwrócony  depozyt, Ubezpieczony jest zobowiązany niezwłocznie zwrócić Ubezpieczycielowi odzyskane koszty w zakresie, w jakim zostały wcześniej przez Ubezpieczyciela zapłacone.</w:t>
            </w:r>
          </w:p>
          <w:p w:rsidR="00F573E5" w:rsidRPr="001246A1" w:rsidRDefault="00F573E5" w:rsidP="00F573E5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  <w:p w:rsidR="00F573E5" w:rsidRPr="001246A1" w:rsidRDefault="00F573E5" w:rsidP="00F573E5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Odmiennie niż stanowi § 1 warunków ubezpieczenia roszczenia o odtworzenie uszkodzonych, zniszczonych lub utraconych akt i innych dokumentów związanych z wykonywaniem działalności zawodowej, objęte są ochroną ubezpieczeniową do wysokości sumy gwarancyjnej.</w:t>
            </w:r>
          </w:p>
          <w:p w:rsidR="00B87D78" w:rsidRPr="001246A1" w:rsidRDefault="00B87D78" w:rsidP="00B87D78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  <w:p w:rsidR="00605D81" w:rsidRPr="001246A1" w:rsidRDefault="00542C36" w:rsidP="00605D81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Koszty pomocy prawnej o których mowa w paragrafie 7 pkt 9 warunków ubezpieczenia, obejmują również koszty powstałe w postępowaniu administracyjnym, a także w postępowaniu karnym lub dyscyplinarnym, jeżeli mają one związek z ustaleniem odpowiedzialności Ubezpieczonego za szkodę objętą ubezpieczeniem.</w:t>
            </w:r>
          </w:p>
          <w:p w:rsidR="00605D81" w:rsidRPr="001246A1" w:rsidRDefault="00605D81" w:rsidP="00605D81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  <w:p w:rsidR="00605D81" w:rsidRPr="001246A1" w:rsidRDefault="00605D81" w:rsidP="00605D81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Paragraf 5 ust. 3 warunków ubezpieczenia otrzymuje brzmienie: "Roszczenie o zwrot wynagrodzenia otrzymanego za sprawę, podczas prowadzenia której doszło do uchybienia, nie jest objęte ochroną ubezpieczeniową.”</w:t>
            </w:r>
          </w:p>
          <w:p w:rsidR="00605D81" w:rsidRPr="001246A1" w:rsidRDefault="00605D81" w:rsidP="00605D81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  <w:p w:rsidR="00605D81" w:rsidRPr="001246A1" w:rsidRDefault="00BD355F" w:rsidP="00605D81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HDI Asekuracja</w:t>
            </w:r>
            <w:r w:rsidR="00605D81" w:rsidRPr="001246A1">
              <w:rPr>
                <w:rFonts w:ascii="HDI-Gerling Sans" w:hAnsi="HDI-Gerling Sans"/>
                <w:sz w:val="18"/>
                <w:szCs w:val="18"/>
              </w:rPr>
              <w:t xml:space="preserve"> rezygnuje z prawa regresu, o którym mowa w art. 828 Kodeksu cywilnego w odniesieniu do osób zatrudnionych w ramach stałej współpracy przez Ubezpieczającego, które nie są Ubezpieczonymi.</w:t>
            </w:r>
          </w:p>
          <w:p w:rsidR="00605D81" w:rsidRPr="001246A1" w:rsidRDefault="00605D81" w:rsidP="00605D81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  <w:p w:rsidR="00605D81" w:rsidRPr="001246A1" w:rsidRDefault="00DE1727" w:rsidP="00605D81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W uzupełnieniu postanowienia </w:t>
            </w:r>
            <w:r w:rsidRPr="001246A1">
              <w:rPr>
                <w:rFonts w:ascii="HDI-Gerling Sans" w:hAnsi="HDI-Gerling Sans" w:cs="Microsoft Sans Serif"/>
                <w:sz w:val="18"/>
                <w:szCs w:val="18"/>
              </w:rPr>
              <w:t>§ 2 ust. 1 klauzuli OC z tytułu prowadzenia biura zakres ubezpieczenia</w:t>
            </w:r>
            <w:r w:rsidR="00F91746" w:rsidRPr="001246A1">
              <w:rPr>
                <w:rFonts w:ascii="HDI-Gerling Sans" w:hAnsi="HDI-Gerling Sans" w:cs="Microsoft Sans Serif"/>
                <w:sz w:val="18"/>
                <w:szCs w:val="18"/>
              </w:rPr>
              <w:t xml:space="preserve"> rozszerza się</w:t>
            </w:r>
            <w:r w:rsidRPr="001246A1">
              <w:rPr>
                <w:rFonts w:ascii="HDI-Gerling Sans" w:hAnsi="HDI-Gerling Sans" w:cs="Microsoft Sans Serif"/>
                <w:sz w:val="18"/>
                <w:szCs w:val="18"/>
              </w:rPr>
              <w:t xml:space="preserve"> także na Szkody Rzeczowe z tytułu</w:t>
            </w:r>
            <w:r w:rsidR="007A6A6B" w:rsidRPr="001246A1">
              <w:rPr>
                <w:rFonts w:ascii="HDI-Gerling Sans" w:hAnsi="HDI-Gerling Sans" w:cs="Microsoft Sans Serif"/>
                <w:sz w:val="18"/>
                <w:szCs w:val="18"/>
              </w:rPr>
              <w:t xml:space="preserve"> wypadku przy pracy jakiemu u</w:t>
            </w:r>
            <w:r w:rsidR="00F91746" w:rsidRPr="001246A1">
              <w:rPr>
                <w:rFonts w:ascii="HDI-Gerling Sans" w:hAnsi="HDI-Gerling Sans" w:cs="Microsoft Sans Serif"/>
                <w:sz w:val="18"/>
                <w:szCs w:val="18"/>
              </w:rPr>
              <w:t>legli Pracownicy ubezpieczonego,</w:t>
            </w:r>
            <w:r w:rsidR="007A6A6B" w:rsidRPr="001246A1">
              <w:rPr>
                <w:rFonts w:ascii="HDI-Gerling Sans" w:hAnsi="HDI-Gerling Sans" w:cs="Microsoft Sans Serif"/>
                <w:sz w:val="18"/>
                <w:szCs w:val="18"/>
              </w:rPr>
              <w:t xml:space="preserve"> a także</w:t>
            </w:r>
            <w:r w:rsidR="00F91746" w:rsidRPr="001246A1">
              <w:rPr>
                <w:rFonts w:ascii="HDI-Gerling Sans" w:hAnsi="HDI-Gerling Sans" w:cs="Microsoft Sans Serif"/>
                <w:sz w:val="18"/>
                <w:szCs w:val="18"/>
              </w:rPr>
              <w:t xml:space="preserve"> na Czyste Szkody Majątkowe jakich doznali Pracownicy Ubezpieczonego w wyniku naruszenia przepisów </w:t>
            </w:r>
            <w:r w:rsidR="00656995" w:rsidRPr="001246A1">
              <w:rPr>
                <w:rFonts w:ascii="HDI-Gerling Sans" w:hAnsi="HDI-Gerling Sans" w:cs="Microsoft Sans Serif"/>
                <w:sz w:val="18"/>
                <w:szCs w:val="18"/>
              </w:rPr>
              <w:t>Ustawy</w:t>
            </w:r>
            <w:r w:rsidR="00F91746" w:rsidRPr="001246A1">
              <w:rPr>
                <w:rFonts w:ascii="HDI-Gerling Sans" w:hAnsi="HDI-Gerling Sans" w:cs="Microsoft Sans Serif"/>
                <w:sz w:val="18"/>
                <w:szCs w:val="18"/>
              </w:rPr>
              <w:t xml:space="preserve"> o ochronie danych osobowych.</w:t>
            </w:r>
          </w:p>
          <w:p w:rsidR="00656995" w:rsidRPr="001246A1" w:rsidRDefault="00656995" w:rsidP="00656995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  <w:p w:rsidR="006430D0" w:rsidRPr="001246A1" w:rsidRDefault="00656995" w:rsidP="006430D0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Ochrona ubezpieczeniowa obejmuje roszczenia z tytułu szkód wyrządzonych Osobom Trzecim wskutek nieprawidłowej edycji dokumentów oraz utraty, zniekształcenia, uszkodzenia lub niewłaściwego przesyłania informacji, w tym drogą elektroniczną (e-mail) lub w wyniku włamania przez Osoby Trzecie do systemu informatycznego Ubezpieczonego.</w:t>
            </w:r>
          </w:p>
          <w:p w:rsidR="006430D0" w:rsidRPr="001246A1" w:rsidRDefault="006430D0" w:rsidP="006430D0">
            <w:pPr>
              <w:jc w:val="both"/>
              <w:rPr>
                <w:rFonts w:ascii="HDI-Gerling Sans" w:hAnsi="HDI-Gerling Sans" w:cs="Arial"/>
                <w:sz w:val="18"/>
                <w:szCs w:val="18"/>
              </w:rPr>
            </w:pPr>
          </w:p>
          <w:p w:rsidR="006430D0" w:rsidRPr="001246A1" w:rsidRDefault="006430D0" w:rsidP="006430D0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 w:cs="Arial"/>
                <w:sz w:val="18"/>
                <w:szCs w:val="18"/>
              </w:rPr>
              <w:t>Strony uzgodniły, że wyłączenia określone w paragrafie 5 ust 1 pkt c) warunków ubezpieczenia nie dotyczy sporządzania umów, rekomendacji i opinii prawnych dotyczących sposobu przeprowadzenia transakcji gospodarczej /w tym uwzględniających aspekt podatkowy/ oraz dokonywania due diligence – ustalenia stanu prawnego nieruchomości i przedsiębiorstw a także działania jako pełnomocnik prawny klienta przy zawieraniu transakcji pieniężnych, transakcji dotyczących gruntów i innych transakcji gospodarczych.</w:t>
            </w:r>
          </w:p>
          <w:p w:rsidR="006430D0" w:rsidRPr="001246A1" w:rsidRDefault="006430D0" w:rsidP="006430D0">
            <w:pPr>
              <w:jc w:val="both"/>
              <w:rPr>
                <w:rFonts w:ascii="HDI-Gerling Sans" w:hAnsi="HDI-Gerling Sans" w:cs="Arial"/>
                <w:iCs/>
                <w:sz w:val="18"/>
                <w:szCs w:val="18"/>
              </w:rPr>
            </w:pPr>
          </w:p>
          <w:p w:rsidR="006430D0" w:rsidRPr="001246A1" w:rsidRDefault="00BD355F" w:rsidP="006430D0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HDI Asekuracja</w:t>
            </w:r>
            <w:r w:rsidR="006430D0" w:rsidRPr="001246A1">
              <w:rPr>
                <w:rFonts w:ascii="HDI-Gerling Sans" w:hAnsi="HDI-Gerling Sans"/>
                <w:sz w:val="18"/>
                <w:szCs w:val="18"/>
              </w:rPr>
              <w:t xml:space="preserve"> obejmuje ochroną ubezpieczeniową odpowiedzialność cywilną Ubezpieczonego za roszczenia regresowe zgłoszone mu z tytułu kar umownych, do zapłacenia których zobowiązane były osoby trzecie, o ile stanowią one następstwo szkody wynikłej z uchybienia Ubezpieczonego, objętej zakresem ubezpieczenia. W tym zakresie nie ma zastosowania wyłączenie kar umownych zawarte w § 5 ust. 1 pkt b Warunków Ubezpieczenia Odpowiedzialności Cywilnej Zawodowej.</w:t>
            </w:r>
          </w:p>
          <w:p w:rsidR="006430D0" w:rsidRPr="001246A1" w:rsidRDefault="006430D0" w:rsidP="006430D0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</w:p>
          <w:p w:rsidR="00014192" w:rsidRPr="001246A1" w:rsidRDefault="006430D0" w:rsidP="00014192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>W klauzuli dodatkowej odpowiedzialność cywilna z tytułu prowadzenia biura w § 2 wykreśla się sformułowanie: „spowodowanych przez pożar, wybuch oraz wodę wodociągową” oraz potwierdza ochronę dla szkód powstałych w wyniku rażącego niedbalstwa.</w:t>
            </w:r>
          </w:p>
          <w:p w:rsidR="00014192" w:rsidRPr="001246A1" w:rsidRDefault="00014192" w:rsidP="0001419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014192" w:rsidRPr="001246A1" w:rsidRDefault="00014192" w:rsidP="00014192">
            <w:pPr>
              <w:numPr>
                <w:ilvl w:val="0"/>
                <w:numId w:val="5"/>
              </w:num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 w:cs="Arial"/>
                <w:sz w:val="18"/>
                <w:szCs w:val="18"/>
              </w:rPr>
              <w:t>W odniesieniu do franszyzy redukcyjnej wyrażonej w EUR zastosowanie znajdą następujące zasady przeliczania jej kwoty na PLN:</w:t>
            </w:r>
          </w:p>
          <w:p w:rsidR="00014192" w:rsidRPr="001246A1" w:rsidRDefault="00014192" w:rsidP="00014192">
            <w:pPr>
              <w:numPr>
                <w:ilvl w:val="1"/>
                <w:numId w:val="5"/>
              </w:numPr>
              <w:spacing w:before="40" w:after="40"/>
              <w:jc w:val="both"/>
              <w:rPr>
                <w:rFonts w:ascii="HDI-Gerling Sans" w:hAnsi="HDI-Gerling Sans" w:cs="Arial"/>
                <w:sz w:val="18"/>
                <w:szCs w:val="18"/>
              </w:rPr>
            </w:pPr>
            <w:r w:rsidRPr="001246A1">
              <w:rPr>
                <w:rFonts w:ascii="HDI-Gerling Sans" w:hAnsi="HDI-Gerling Sans" w:cs="Arial"/>
                <w:sz w:val="18"/>
                <w:szCs w:val="18"/>
              </w:rPr>
              <w:t xml:space="preserve">wysokość franszyzy redukcyjnej jest ustalana według kursu średniego EURO po raz pierwszy ogłoszonego przez Narodowy Bank Polski w roku, w którym zawarta jest </w:t>
            </w:r>
            <w:r w:rsidRPr="001246A1">
              <w:rPr>
                <w:rFonts w:ascii="HDI-Gerling Sans" w:hAnsi="HDI-Gerling Sans" w:cs="Arial"/>
                <w:sz w:val="18"/>
                <w:szCs w:val="18"/>
              </w:rPr>
              <w:lastRenderedPageBreak/>
              <w:t>niniejsza umowa ubezpieczenia odpowiedzialności cywilnej zawodowej.</w:t>
            </w:r>
          </w:p>
          <w:p w:rsidR="00014192" w:rsidRPr="001246A1" w:rsidRDefault="00014192" w:rsidP="00014192">
            <w:pPr>
              <w:numPr>
                <w:ilvl w:val="1"/>
                <w:numId w:val="5"/>
              </w:numPr>
              <w:spacing w:before="40" w:after="40"/>
              <w:jc w:val="both"/>
              <w:rPr>
                <w:sz w:val="18"/>
                <w:szCs w:val="18"/>
              </w:rPr>
            </w:pPr>
            <w:r w:rsidRPr="001246A1">
              <w:rPr>
                <w:rFonts w:ascii="HDI-Gerling Sans" w:hAnsi="HDI-Gerling Sans" w:cs="Arial"/>
                <w:sz w:val="18"/>
                <w:szCs w:val="18"/>
              </w:rPr>
              <w:t>jeżeli w dniu zajścia wypadku ubezpieczeniowego kurs średni EURO właściwy dla ustalenia sumy gwarancyjnej posiadanej w tym dniu przez Ubezpieczonego w umowie obowiązkowego ubezpieczenia odpowiedzialności cywilnej za szkody wyrządzone przy wykonywaniu czynności adwokata, radcy prawnego nie jest równy kursowi średniemu, o którym mowa w pkt. a, to wysokość franszyzy redukcyjnej zastrzeżonej w niniejszej umowie zostanie ustalona według kursu EURO właściwego dla ustalenia sumy gwarancyjnej w/w obowiązkowego ubezpieczenia.</w:t>
            </w:r>
          </w:p>
        </w:tc>
      </w:tr>
      <w:tr w:rsidR="0020308A" w:rsidRPr="001246A1" w:rsidTr="009748F9">
        <w:tblPrEx>
          <w:tblCellMar>
            <w:top w:w="0" w:type="dxa"/>
            <w:bottom w:w="0" w:type="dxa"/>
          </w:tblCellMar>
        </w:tblPrEx>
        <w:tc>
          <w:tcPr>
            <w:tcW w:w="1753" w:type="dxa"/>
          </w:tcPr>
          <w:p w:rsidR="0020308A" w:rsidRPr="001246A1" w:rsidRDefault="0020308A" w:rsidP="0020308A">
            <w:pPr>
              <w:jc w:val="right"/>
              <w:rPr>
                <w:rFonts w:ascii="HDI-Gerling Sans" w:hAnsi="HDI-Gerling Sans"/>
                <w:smallCaps/>
                <w:sz w:val="18"/>
                <w:szCs w:val="18"/>
              </w:rPr>
            </w:pPr>
          </w:p>
        </w:tc>
        <w:tc>
          <w:tcPr>
            <w:tcW w:w="160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7297" w:type="dxa"/>
            <w:gridSpan w:val="2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</w:tr>
    </w:tbl>
    <w:p w:rsidR="00811692" w:rsidRPr="001246A1" w:rsidRDefault="00811692">
      <w:pPr>
        <w:rPr>
          <w:sz w:val="18"/>
          <w:szCs w:val="18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8431"/>
      </w:tblGrid>
      <w:tr w:rsidR="0020308A" w:rsidRPr="001246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0" w:type="dxa"/>
            <w:gridSpan w:val="2"/>
          </w:tcPr>
          <w:p w:rsidR="0020308A" w:rsidRPr="001246A1" w:rsidRDefault="00B20F0A" w:rsidP="0020308A">
            <w:pPr>
              <w:rPr>
                <w:rFonts w:ascii="HDI-Gerling Sans" w:hAnsi="HDI-Gerling Sans"/>
                <w:smallCaps/>
                <w:sz w:val="18"/>
                <w:szCs w:val="18"/>
              </w:rPr>
            </w:pPr>
            <w:r>
              <w:rPr>
                <w:rFonts w:ascii="HDI-Gerling Sans" w:hAnsi="HDI-Gerling Sans"/>
                <w:smallCaps/>
                <w:sz w:val="18"/>
                <w:szCs w:val="18"/>
              </w:rPr>
              <w:t>W</w:t>
            </w:r>
            <w:r w:rsidR="0020308A" w:rsidRPr="001246A1">
              <w:rPr>
                <w:rFonts w:ascii="HDI-Gerling Sans" w:hAnsi="HDI-Gerling Sans"/>
                <w:smallCaps/>
                <w:sz w:val="18"/>
                <w:szCs w:val="18"/>
              </w:rPr>
              <w:t>arunki umowy</w:t>
            </w:r>
          </w:p>
        </w:tc>
      </w:tr>
      <w:tr w:rsidR="0020308A" w:rsidRPr="001246A1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20308A" w:rsidRPr="001246A1" w:rsidRDefault="0020308A" w:rsidP="0020308A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8431" w:type="dxa"/>
          </w:tcPr>
          <w:p w:rsidR="0020308A" w:rsidRPr="001246A1" w:rsidRDefault="0020308A" w:rsidP="0020308A">
            <w:pPr>
              <w:jc w:val="both"/>
              <w:rPr>
                <w:rFonts w:ascii="HDI-Gerling Sans" w:hAnsi="HDI-Gerling Sans"/>
                <w:sz w:val="18"/>
                <w:szCs w:val="18"/>
              </w:rPr>
            </w:pPr>
            <w:r w:rsidRPr="001246A1">
              <w:rPr>
                <w:rFonts w:ascii="HDI-Gerling Sans" w:hAnsi="HDI-Gerling Sans"/>
                <w:sz w:val="18"/>
                <w:szCs w:val="18"/>
              </w:rPr>
              <w:t xml:space="preserve">Warunki ubezpieczenia odpowiedzialności cywilnej zawodowej </w:t>
            </w:r>
            <w:r w:rsidR="00AE5E2D" w:rsidRPr="001246A1">
              <w:rPr>
                <w:rFonts w:ascii="HDI-Gerling Sans" w:hAnsi="HDI-Gerling Sans"/>
                <w:sz w:val="18"/>
                <w:szCs w:val="18"/>
              </w:rPr>
              <w:t>oraz warunki ubezpieczenia odpowiedzialności cywilnej</w:t>
            </w:r>
            <w:r w:rsidR="0067607B" w:rsidRPr="001246A1">
              <w:rPr>
                <w:rFonts w:ascii="HDI-Gerling Sans" w:hAnsi="HDI-Gerling Sans"/>
                <w:sz w:val="18"/>
                <w:szCs w:val="18"/>
              </w:rPr>
              <w:t xml:space="preserve"> wraz z klauzulą odpowiedzialność cywilna z tytułu prowadzenia biura</w:t>
            </w:r>
            <w:r w:rsidRPr="001246A1">
              <w:rPr>
                <w:rFonts w:ascii="HDI-Gerling Sans" w:hAnsi="HDI-Gerling Sans"/>
                <w:sz w:val="18"/>
                <w:szCs w:val="18"/>
              </w:rPr>
              <w:t>.</w:t>
            </w:r>
          </w:p>
        </w:tc>
      </w:tr>
    </w:tbl>
    <w:p w:rsidR="00F573E5" w:rsidRPr="001246A1" w:rsidRDefault="00F573E5" w:rsidP="0020308A">
      <w:pPr>
        <w:jc w:val="both"/>
        <w:rPr>
          <w:rFonts w:ascii="HDI-Gerling Sans" w:hAnsi="HDI-Gerling Sans"/>
          <w:sz w:val="18"/>
          <w:szCs w:val="18"/>
        </w:rPr>
      </w:pPr>
    </w:p>
    <w:p w:rsidR="00811692" w:rsidRPr="001246A1" w:rsidRDefault="00811692" w:rsidP="00811692">
      <w:pPr>
        <w:jc w:val="both"/>
        <w:rPr>
          <w:rFonts w:ascii="HDI-Gerling Sans" w:hAnsi="HDI-Gerling Sans"/>
          <w:sz w:val="18"/>
          <w:szCs w:val="18"/>
        </w:rPr>
      </w:pPr>
      <w:r w:rsidRPr="001246A1">
        <w:rPr>
          <w:rFonts w:ascii="HDI-Gerling Sans" w:hAnsi="HDI-Gerling Sans"/>
          <w:sz w:val="18"/>
          <w:szCs w:val="18"/>
        </w:rPr>
        <w:t>Kwituję odbiór polisy wraz z warunkami ubezpieczenia odpowiedzialności cywilnej zawodowej oraz warunkami ubezpieczenia odpowiedzialności cywilnej wraz z klauzulą odpowiedzialność cywilna z tytułu prowadzenia biura i potwierdzam, że treść ich – stanowiąca integralną część zawartej umowy ubezpieczenia – jest mi znana.</w:t>
      </w:r>
    </w:p>
    <w:p w:rsidR="00811692" w:rsidRPr="001246A1" w:rsidRDefault="00811692" w:rsidP="00811692">
      <w:pPr>
        <w:spacing w:before="120"/>
        <w:rPr>
          <w:rFonts w:ascii="HDI-Gerling Sans" w:hAnsi="HDI-Gerling Sans"/>
          <w:sz w:val="18"/>
          <w:szCs w:val="18"/>
        </w:rPr>
      </w:pPr>
    </w:p>
    <w:p w:rsidR="00811692" w:rsidRPr="001246A1" w:rsidRDefault="00811692" w:rsidP="00811692">
      <w:pPr>
        <w:spacing w:before="120"/>
        <w:rPr>
          <w:rFonts w:ascii="HDI-Gerling Sans" w:hAnsi="HDI-Gerling Sans"/>
          <w:sz w:val="18"/>
          <w:szCs w:val="18"/>
        </w:rPr>
      </w:pPr>
      <w:r w:rsidRPr="001246A1">
        <w:rPr>
          <w:rFonts w:ascii="HDI-Gerling Sans" w:hAnsi="HDI-Gerling Sans"/>
          <w:sz w:val="18"/>
          <w:szCs w:val="18"/>
        </w:rPr>
        <w:t xml:space="preserve">Warszawa, dnia </w:t>
      </w:r>
      <w:r w:rsidR="00B20F0A">
        <w:rPr>
          <w:rFonts w:ascii="HDI-Gerling Sans" w:hAnsi="HDI-Gerling Sans"/>
          <w:sz w:val="18"/>
          <w:szCs w:val="18"/>
        </w:rPr>
        <w:t>15</w:t>
      </w:r>
      <w:r w:rsidR="00BD355F" w:rsidRPr="001246A1">
        <w:rPr>
          <w:rFonts w:ascii="HDI-Gerling Sans" w:hAnsi="HDI-Gerling Sans"/>
          <w:sz w:val="18"/>
          <w:szCs w:val="18"/>
        </w:rPr>
        <w:t xml:space="preserve"> grudnia 201</w:t>
      </w:r>
      <w:r w:rsidR="00B20F0A">
        <w:rPr>
          <w:rFonts w:ascii="HDI-Gerling Sans" w:hAnsi="HDI-Gerling Sans"/>
          <w:sz w:val="18"/>
          <w:szCs w:val="18"/>
        </w:rPr>
        <w:t>1</w:t>
      </w:r>
      <w:r w:rsidR="00BD355F" w:rsidRPr="001246A1">
        <w:rPr>
          <w:rFonts w:ascii="HDI-Gerling Sans" w:hAnsi="HDI-Gerling Sans"/>
          <w:sz w:val="18"/>
          <w:szCs w:val="18"/>
        </w:rPr>
        <w:t xml:space="preserve"> r. </w:t>
      </w:r>
    </w:p>
    <w:p w:rsidR="00811692" w:rsidRPr="001246A1" w:rsidRDefault="00811692" w:rsidP="00811692">
      <w:pPr>
        <w:spacing w:before="120"/>
        <w:rPr>
          <w:rFonts w:ascii="HDI-Gerling Sans" w:hAnsi="HDI-Gerling Sans"/>
          <w:sz w:val="18"/>
          <w:szCs w:val="18"/>
        </w:rPr>
      </w:pPr>
      <w:r w:rsidRPr="001246A1">
        <w:rPr>
          <w:rFonts w:ascii="HDI-Gerling Sans" w:hAnsi="HDI-Gerling Sans"/>
          <w:sz w:val="18"/>
          <w:szCs w:val="18"/>
        </w:rPr>
        <w:t xml:space="preserve">za </w:t>
      </w:r>
      <w:r w:rsidR="00BD355F" w:rsidRPr="001246A1">
        <w:rPr>
          <w:rFonts w:ascii="HDI-Gerling Sans" w:hAnsi="HDI-Gerling Sans"/>
          <w:sz w:val="18"/>
          <w:szCs w:val="18"/>
        </w:rPr>
        <w:t>HDI Asekuracja TU S.A.</w:t>
      </w:r>
      <w:r w:rsidRPr="001246A1">
        <w:rPr>
          <w:rFonts w:ascii="HDI-Gerling Sans" w:hAnsi="HDI-Gerling Sans"/>
          <w:sz w:val="18"/>
          <w:szCs w:val="18"/>
        </w:rPr>
        <w:tab/>
      </w:r>
      <w:r w:rsidRPr="001246A1">
        <w:rPr>
          <w:rFonts w:ascii="HDI-Gerling Sans" w:hAnsi="HDI-Gerling Sans"/>
          <w:sz w:val="18"/>
          <w:szCs w:val="18"/>
        </w:rPr>
        <w:tab/>
      </w:r>
      <w:r w:rsidRPr="001246A1">
        <w:rPr>
          <w:rFonts w:ascii="HDI-Gerling Sans" w:hAnsi="HDI-Gerling Sans"/>
          <w:sz w:val="18"/>
          <w:szCs w:val="18"/>
        </w:rPr>
        <w:tab/>
      </w:r>
      <w:r w:rsidRPr="001246A1">
        <w:rPr>
          <w:rFonts w:ascii="HDI-Gerling Sans" w:hAnsi="HDI-Gerling Sans"/>
          <w:sz w:val="18"/>
          <w:szCs w:val="18"/>
        </w:rPr>
        <w:tab/>
      </w:r>
      <w:r w:rsidRPr="001246A1">
        <w:rPr>
          <w:rFonts w:ascii="HDI-Gerling Sans" w:hAnsi="HDI-Gerling Sans"/>
          <w:sz w:val="18"/>
          <w:szCs w:val="18"/>
        </w:rPr>
        <w:tab/>
        <w:t>za Ubezpieczającego:</w:t>
      </w:r>
    </w:p>
    <w:p w:rsidR="00811692" w:rsidRPr="00811692" w:rsidRDefault="00811692" w:rsidP="00811692">
      <w:pPr>
        <w:rPr>
          <w:rFonts w:ascii="HDI-Gerling Sans" w:hAnsi="HDI-Gerling Sans"/>
        </w:rPr>
      </w:pPr>
    </w:p>
    <w:p w:rsidR="00811692" w:rsidRDefault="00811692" w:rsidP="00811692">
      <w:pPr>
        <w:rPr>
          <w:rFonts w:ascii="HDI-Gerling Sans" w:hAnsi="HDI-Gerling Sans"/>
        </w:rPr>
      </w:pPr>
    </w:p>
    <w:p w:rsidR="00811692" w:rsidRPr="00811692" w:rsidRDefault="00811692" w:rsidP="00811692">
      <w:pPr>
        <w:rPr>
          <w:rFonts w:ascii="HDI-Gerling Sans" w:hAnsi="HDI-Gerling Sans"/>
        </w:rPr>
      </w:pPr>
    </w:p>
    <w:p w:rsidR="00811692" w:rsidRPr="00811692" w:rsidRDefault="00811692" w:rsidP="00811692">
      <w:pPr>
        <w:rPr>
          <w:rFonts w:ascii="HDI-Gerling Sans" w:hAnsi="HDI-Gerling Sans"/>
        </w:rPr>
      </w:pPr>
    </w:p>
    <w:p w:rsidR="00811692" w:rsidRDefault="00811692" w:rsidP="00811692">
      <w:pPr>
        <w:rPr>
          <w:rFonts w:ascii="HDI-Gerling Sans" w:hAnsi="HDI-Gerling Sans"/>
        </w:rPr>
      </w:pPr>
    </w:p>
    <w:p w:rsidR="001246A1" w:rsidRDefault="001246A1" w:rsidP="00811692">
      <w:pPr>
        <w:rPr>
          <w:rFonts w:ascii="HDI-Gerling Sans" w:hAnsi="HDI-Gerling Sans"/>
        </w:rPr>
      </w:pPr>
    </w:p>
    <w:p w:rsidR="001246A1" w:rsidRDefault="001246A1" w:rsidP="00811692">
      <w:pPr>
        <w:rPr>
          <w:rFonts w:ascii="HDI-Gerling Sans" w:hAnsi="HDI-Gerling Sans"/>
        </w:rPr>
      </w:pPr>
    </w:p>
    <w:p w:rsidR="001246A1" w:rsidRDefault="001246A1" w:rsidP="00811692">
      <w:pPr>
        <w:rPr>
          <w:rFonts w:ascii="HDI-Gerling Sans" w:hAnsi="HDI-Gerling Sans"/>
        </w:rPr>
      </w:pPr>
    </w:p>
    <w:p w:rsidR="001246A1" w:rsidRDefault="001246A1" w:rsidP="00811692">
      <w:pPr>
        <w:rPr>
          <w:rFonts w:ascii="HDI-Gerling Sans" w:hAnsi="HDI-Gerling Sans"/>
        </w:rPr>
      </w:pPr>
    </w:p>
    <w:p w:rsidR="001246A1" w:rsidRDefault="001246A1" w:rsidP="00811692">
      <w:pPr>
        <w:rPr>
          <w:rFonts w:ascii="HDI-Gerling Sans" w:hAnsi="HDI-Gerling Sans"/>
        </w:rPr>
      </w:pPr>
    </w:p>
    <w:p w:rsidR="001246A1" w:rsidRDefault="001246A1" w:rsidP="00811692">
      <w:pPr>
        <w:rPr>
          <w:rFonts w:ascii="HDI-Gerling Sans" w:hAnsi="HDI-Gerling Sans"/>
        </w:rPr>
      </w:pPr>
    </w:p>
    <w:p w:rsidR="001246A1" w:rsidRDefault="001246A1" w:rsidP="00811692">
      <w:pPr>
        <w:rPr>
          <w:rFonts w:ascii="HDI-Gerling Sans" w:hAnsi="HDI-Gerling Sans"/>
        </w:rPr>
      </w:pPr>
    </w:p>
    <w:p w:rsidR="001246A1" w:rsidRDefault="001246A1" w:rsidP="00811692">
      <w:pPr>
        <w:rPr>
          <w:rFonts w:ascii="HDI-Gerling Sans" w:hAnsi="HDI-Gerling Sans"/>
        </w:rPr>
      </w:pPr>
    </w:p>
    <w:p w:rsidR="001246A1" w:rsidRDefault="001246A1" w:rsidP="00811692">
      <w:pPr>
        <w:rPr>
          <w:rFonts w:ascii="HDI-Gerling Sans" w:hAnsi="HDI-Gerling Sans"/>
        </w:rPr>
      </w:pPr>
    </w:p>
    <w:p w:rsidR="001246A1" w:rsidRDefault="001246A1" w:rsidP="00811692">
      <w:pPr>
        <w:rPr>
          <w:rFonts w:ascii="HDI-Gerling Sans" w:hAnsi="HDI-Gerling Sans"/>
        </w:rPr>
      </w:pPr>
    </w:p>
    <w:p w:rsidR="001246A1" w:rsidRPr="00811692" w:rsidRDefault="001246A1" w:rsidP="00811692">
      <w:pPr>
        <w:rPr>
          <w:rFonts w:ascii="HDI-Gerling Sans" w:hAnsi="HDI-Gerling Sans"/>
        </w:rPr>
      </w:pPr>
    </w:p>
    <w:p w:rsidR="00811692" w:rsidRPr="00811692" w:rsidRDefault="00811692" w:rsidP="00811692">
      <w:pPr>
        <w:rPr>
          <w:rFonts w:ascii="HDI-Gerling Sans" w:hAnsi="HDI-Gerling Sans"/>
        </w:rPr>
      </w:pPr>
    </w:p>
    <w:p w:rsidR="00811692" w:rsidRDefault="00811692" w:rsidP="00811692">
      <w:pPr>
        <w:rPr>
          <w:rFonts w:ascii="HDI-Gerling Sans" w:hAnsi="HDI-Gerling Sans"/>
        </w:rPr>
      </w:pPr>
    </w:p>
    <w:p w:rsidR="00F803C1" w:rsidRPr="00811692" w:rsidRDefault="00F803C1" w:rsidP="00811692">
      <w:pPr>
        <w:rPr>
          <w:rFonts w:ascii="HDI-Gerling Sans" w:hAnsi="HDI-Gerling Sans"/>
        </w:rPr>
      </w:pPr>
    </w:p>
    <w:p w:rsidR="00811692" w:rsidRPr="00B20F0A" w:rsidRDefault="00811692" w:rsidP="00811692">
      <w:pPr>
        <w:rPr>
          <w:rFonts w:ascii="HDI-Gerling Sans" w:hAnsi="HDI-Gerling Sans"/>
          <w:smallCaps/>
          <w:sz w:val="18"/>
          <w:szCs w:val="18"/>
        </w:rPr>
      </w:pPr>
      <w:r w:rsidRPr="00B20F0A">
        <w:rPr>
          <w:rFonts w:ascii="HDI-Gerling Sans" w:hAnsi="HDI-Gerling Sans"/>
          <w:b/>
          <w:smallCaps/>
          <w:sz w:val="18"/>
          <w:szCs w:val="18"/>
        </w:rPr>
        <w:t>dane statystyczne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560"/>
        <w:gridCol w:w="1275"/>
        <w:gridCol w:w="993"/>
        <w:gridCol w:w="1548"/>
        <w:gridCol w:w="1316"/>
        <w:gridCol w:w="1316"/>
      </w:tblGrid>
      <w:tr w:rsidR="00811692" w:rsidRPr="00B20F0A" w:rsidTr="00E33BE5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b/>
                <w:smallCaps/>
                <w:sz w:val="18"/>
                <w:szCs w:val="18"/>
              </w:rPr>
              <w:t>klient</w:t>
            </w:r>
          </w:p>
        </w:tc>
        <w:tc>
          <w:tcPr>
            <w:tcW w:w="1560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b/>
                <w:smallCaps/>
                <w:sz w:val="18"/>
                <w:szCs w:val="18"/>
              </w:rPr>
              <w:t>pośrednik</w:t>
            </w:r>
          </w:p>
        </w:tc>
        <w:tc>
          <w:tcPr>
            <w:tcW w:w="1275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b/>
                <w:smallCaps/>
                <w:sz w:val="18"/>
                <w:szCs w:val="18"/>
              </w:rPr>
              <w:t>debetor</w:t>
            </w:r>
          </w:p>
        </w:tc>
        <w:tc>
          <w:tcPr>
            <w:tcW w:w="993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b/>
                <w:smallCaps/>
                <w:sz w:val="18"/>
                <w:szCs w:val="18"/>
              </w:rPr>
              <w:t>cr</w:t>
            </w:r>
          </w:p>
        </w:tc>
        <w:tc>
          <w:tcPr>
            <w:tcW w:w="1548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b/>
                <w:smallCaps/>
                <w:sz w:val="18"/>
                <w:szCs w:val="18"/>
              </w:rPr>
              <w:t>nip</w:t>
            </w:r>
          </w:p>
        </w:tc>
        <w:tc>
          <w:tcPr>
            <w:tcW w:w="1316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b/>
                <w:smallCaps/>
                <w:sz w:val="18"/>
                <w:szCs w:val="18"/>
              </w:rPr>
              <w:t>regon</w:t>
            </w:r>
          </w:p>
        </w:tc>
        <w:tc>
          <w:tcPr>
            <w:tcW w:w="1316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b/>
                <w:smallCaps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b/>
                <w:smallCaps/>
                <w:sz w:val="18"/>
                <w:szCs w:val="18"/>
              </w:rPr>
              <w:t>typ polisy</w:t>
            </w:r>
          </w:p>
        </w:tc>
      </w:tr>
      <w:tr w:rsidR="00811692" w:rsidRPr="00B20F0A" w:rsidTr="00E33BE5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sz w:val="18"/>
                <w:szCs w:val="18"/>
              </w:rPr>
              <w:t>31810779</w:t>
            </w:r>
          </w:p>
        </w:tc>
        <w:tc>
          <w:tcPr>
            <w:tcW w:w="1560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sz w:val="18"/>
                <w:szCs w:val="18"/>
              </w:rPr>
              <w:t>309089</w:t>
            </w:r>
          </w:p>
        </w:tc>
        <w:tc>
          <w:tcPr>
            <w:tcW w:w="1275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sz w:val="18"/>
                <w:szCs w:val="18"/>
              </w:rPr>
              <w:t>31810779</w:t>
            </w:r>
          </w:p>
        </w:tc>
        <w:tc>
          <w:tcPr>
            <w:tcW w:w="993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sz w:val="18"/>
                <w:szCs w:val="18"/>
              </w:rPr>
              <w:t>5607</w:t>
            </w:r>
          </w:p>
        </w:tc>
        <w:tc>
          <w:tcPr>
            <w:tcW w:w="1548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sz w:val="18"/>
                <w:szCs w:val="18"/>
              </w:rPr>
              <w:t>526-21-78-115</w:t>
            </w:r>
          </w:p>
        </w:tc>
        <w:tc>
          <w:tcPr>
            <w:tcW w:w="1316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sz w:val="18"/>
                <w:szCs w:val="18"/>
              </w:rPr>
            </w:pPr>
          </w:p>
        </w:tc>
        <w:tc>
          <w:tcPr>
            <w:tcW w:w="1316" w:type="dxa"/>
          </w:tcPr>
          <w:p w:rsidR="00811692" w:rsidRPr="00B20F0A" w:rsidRDefault="00811692" w:rsidP="00E33BE5">
            <w:pPr>
              <w:rPr>
                <w:rFonts w:ascii="HDI-Gerling Sans" w:hAnsi="HDI-Gerling Sans"/>
                <w:sz w:val="18"/>
                <w:szCs w:val="18"/>
              </w:rPr>
            </w:pPr>
            <w:r w:rsidRPr="00B20F0A">
              <w:rPr>
                <w:rFonts w:ascii="HDI-Gerling Sans" w:hAnsi="HDI-Gerling Sans"/>
                <w:sz w:val="18"/>
                <w:szCs w:val="18"/>
              </w:rPr>
              <w:t>C</w:t>
            </w:r>
          </w:p>
        </w:tc>
      </w:tr>
    </w:tbl>
    <w:p w:rsidR="006430D0" w:rsidRPr="00811692" w:rsidRDefault="006430D0" w:rsidP="00F803C1">
      <w:pPr>
        <w:jc w:val="both"/>
      </w:pPr>
    </w:p>
    <w:sectPr w:rsidR="006430D0" w:rsidRPr="00811692">
      <w:footerReference w:type="default" r:id="rId7"/>
      <w:pgSz w:w="11906" w:h="16838"/>
      <w:pgMar w:top="1985" w:right="1417" w:bottom="1417" w:left="1417" w:header="993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0E15" w:rsidRDefault="008B0E15" w:rsidP="00534E72">
      <w:r>
        <w:separator/>
      </w:r>
    </w:p>
  </w:endnote>
  <w:endnote w:type="continuationSeparator" w:id="0">
    <w:p w:rsidR="008B0E15" w:rsidRDefault="008B0E15" w:rsidP="00534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DI-Gerling Sans">
    <w:altName w:val="Times New Roman"/>
    <w:panose1 w:val="020B0604020202020204"/>
    <w:charset w:val="EE"/>
    <w:family w:val="auto"/>
    <w:pitch w:val="variable"/>
    <w:sig w:usb0="800002AF" w:usb1="1000205B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0F0A" w:rsidRPr="00286AA6" w:rsidRDefault="00B20F0A">
    <w:pPr>
      <w:pStyle w:val="Footer"/>
      <w:jc w:val="right"/>
      <w:rPr>
        <w:rFonts w:ascii="HDI-Gerling Sans" w:hAnsi="HDI-Gerling Sans"/>
        <w:sz w:val="20"/>
      </w:rPr>
    </w:pPr>
    <w:r w:rsidRPr="00286AA6">
      <w:rPr>
        <w:rStyle w:val="PageNumber"/>
        <w:rFonts w:ascii="HDI-Gerling Sans" w:hAnsi="HDI-Gerling Sans"/>
        <w:sz w:val="20"/>
      </w:rPr>
      <w:fldChar w:fldCharType="begin"/>
    </w:r>
    <w:r w:rsidRPr="00286AA6">
      <w:rPr>
        <w:rStyle w:val="PageNumber"/>
        <w:rFonts w:ascii="HDI-Gerling Sans" w:hAnsi="HDI-Gerling Sans"/>
        <w:sz w:val="20"/>
      </w:rPr>
      <w:instrText xml:space="preserve"> PAGE </w:instrText>
    </w:r>
    <w:r w:rsidRPr="00286AA6">
      <w:rPr>
        <w:rStyle w:val="PageNumber"/>
        <w:rFonts w:ascii="HDI-Gerling Sans" w:hAnsi="HDI-Gerling Sans"/>
        <w:sz w:val="20"/>
      </w:rPr>
      <w:fldChar w:fldCharType="separate"/>
    </w:r>
    <w:r w:rsidR="00096C0A">
      <w:rPr>
        <w:rStyle w:val="PageNumber"/>
        <w:rFonts w:ascii="HDI-Gerling Sans" w:hAnsi="HDI-Gerling Sans"/>
        <w:noProof/>
        <w:sz w:val="20"/>
      </w:rPr>
      <w:t>1</w:t>
    </w:r>
    <w:r w:rsidRPr="00286AA6">
      <w:rPr>
        <w:rStyle w:val="PageNumber"/>
        <w:rFonts w:ascii="HDI-Gerling Sans" w:hAnsi="HDI-Gerling Sans"/>
        <w:sz w:val="20"/>
      </w:rPr>
      <w:fldChar w:fldCharType="end"/>
    </w:r>
    <w:r w:rsidRPr="00286AA6">
      <w:rPr>
        <w:rStyle w:val="PageNumber"/>
        <w:rFonts w:ascii="HDI-Gerling Sans" w:hAnsi="HDI-Gerling Sans"/>
        <w:sz w:val="20"/>
      </w:rPr>
      <w:t>/</w:t>
    </w:r>
    <w:r>
      <w:rPr>
        <w:rStyle w:val="PageNumber"/>
        <w:rFonts w:ascii="HDI-Gerling Sans" w:hAnsi="HDI-Gerling Sans"/>
        <w:sz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0E15" w:rsidRDefault="008B0E15" w:rsidP="00534E72">
      <w:r>
        <w:separator/>
      </w:r>
    </w:p>
  </w:footnote>
  <w:footnote w:type="continuationSeparator" w:id="0">
    <w:p w:rsidR="008B0E15" w:rsidRDefault="008B0E15" w:rsidP="00534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3345"/>
    <w:multiLevelType w:val="hybridMultilevel"/>
    <w:tmpl w:val="6324C3AA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86B26A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HDI-Gerling Sans" w:hAnsi="HDI-Gerling Sans" w:hint="default"/>
        <w:sz w:val="20"/>
        <w:szCs w:val="2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4B56F3C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E3F69C0"/>
    <w:multiLevelType w:val="singleLevel"/>
    <w:tmpl w:val="0415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33DE0564"/>
    <w:multiLevelType w:val="hybridMultilevel"/>
    <w:tmpl w:val="F45CFB48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4564EC"/>
    <w:multiLevelType w:val="multilevel"/>
    <w:tmpl w:val="41FA798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430858D2"/>
    <w:multiLevelType w:val="hybridMultilevel"/>
    <w:tmpl w:val="BC361BFA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51FB3FB5"/>
    <w:multiLevelType w:val="hybridMultilevel"/>
    <w:tmpl w:val="84E81FC4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90764"/>
    <w:multiLevelType w:val="hybridMultilevel"/>
    <w:tmpl w:val="4DD8D2A0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953176841">
    <w:abstractNumId w:val="1"/>
  </w:num>
  <w:num w:numId="2" w16cid:durableId="1117993803">
    <w:abstractNumId w:val="3"/>
  </w:num>
  <w:num w:numId="3" w16cid:durableId="1858498078">
    <w:abstractNumId w:val="4"/>
  </w:num>
  <w:num w:numId="4" w16cid:durableId="1148206189">
    <w:abstractNumId w:val="2"/>
  </w:num>
  <w:num w:numId="5" w16cid:durableId="1830553638">
    <w:abstractNumId w:val="0"/>
  </w:num>
  <w:num w:numId="6" w16cid:durableId="1539007376">
    <w:abstractNumId w:val="6"/>
  </w:num>
  <w:num w:numId="7" w16cid:durableId="1568297325">
    <w:abstractNumId w:val="5"/>
  </w:num>
  <w:num w:numId="8" w16cid:durableId="21359506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8A"/>
    <w:rsid w:val="00014192"/>
    <w:rsid w:val="00030B28"/>
    <w:rsid w:val="000620CC"/>
    <w:rsid w:val="000642DC"/>
    <w:rsid w:val="00096C0A"/>
    <w:rsid w:val="000B75EE"/>
    <w:rsid w:val="00120265"/>
    <w:rsid w:val="001246A1"/>
    <w:rsid w:val="00152E92"/>
    <w:rsid w:val="00154186"/>
    <w:rsid w:val="00170AE5"/>
    <w:rsid w:val="0020308A"/>
    <w:rsid w:val="00221434"/>
    <w:rsid w:val="00221CD2"/>
    <w:rsid w:val="002765C0"/>
    <w:rsid w:val="00286AA6"/>
    <w:rsid w:val="00302D16"/>
    <w:rsid w:val="003076E4"/>
    <w:rsid w:val="00323E64"/>
    <w:rsid w:val="003567D5"/>
    <w:rsid w:val="00411AFF"/>
    <w:rsid w:val="0042290D"/>
    <w:rsid w:val="00423435"/>
    <w:rsid w:val="00426F4C"/>
    <w:rsid w:val="00487736"/>
    <w:rsid w:val="004A0002"/>
    <w:rsid w:val="004B6A5B"/>
    <w:rsid w:val="004D3569"/>
    <w:rsid w:val="005026DC"/>
    <w:rsid w:val="00503FAA"/>
    <w:rsid w:val="00534E72"/>
    <w:rsid w:val="005412A2"/>
    <w:rsid w:val="00542C36"/>
    <w:rsid w:val="0055798E"/>
    <w:rsid w:val="00585DA0"/>
    <w:rsid w:val="005B2048"/>
    <w:rsid w:val="005F068D"/>
    <w:rsid w:val="006005E0"/>
    <w:rsid w:val="00605D81"/>
    <w:rsid w:val="00621C34"/>
    <w:rsid w:val="00624E36"/>
    <w:rsid w:val="006430D0"/>
    <w:rsid w:val="00656995"/>
    <w:rsid w:val="0067607B"/>
    <w:rsid w:val="00684D50"/>
    <w:rsid w:val="006948AE"/>
    <w:rsid w:val="006E2FD0"/>
    <w:rsid w:val="006F2590"/>
    <w:rsid w:val="00762C04"/>
    <w:rsid w:val="007751AE"/>
    <w:rsid w:val="007A6A6B"/>
    <w:rsid w:val="007E7146"/>
    <w:rsid w:val="00811692"/>
    <w:rsid w:val="008448B0"/>
    <w:rsid w:val="008B0E15"/>
    <w:rsid w:val="008B6059"/>
    <w:rsid w:val="009357A8"/>
    <w:rsid w:val="00970C50"/>
    <w:rsid w:val="009748F9"/>
    <w:rsid w:val="00A21227"/>
    <w:rsid w:val="00A2419E"/>
    <w:rsid w:val="00A75EC8"/>
    <w:rsid w:val="00AE5E2D"/>
    <w:rsid w:val="00AF579F"/>
    <w:rsid w:val="00AF685E"/>
    <w:rsid w:val="00B0445A"/>
    <w:rsid w:val="00B13B84"/>
    <w:rsid w:val="00B20F0A"/>
    <w:rsid w:val="00B23C23"/>
    <w:rsid w:val="00B87D78"/>
    <w:rsid w:val="00BD355F"/>
    <w:rsid w:val="00C832AE"/>
    <w:rsid w:val="00C868BE"/>
    <w:rsid w:val="00CB3096"/>
    <w:rsid w:val="00CB7F76"/>
    <w:rsid w:val="00CC5177"/>
    <w:rsid w:val="00D04004"/>
    <w:rsid w:val="00D34329"/>
    <w:rsid w:val="00D526EA"/>
    <w:rsid w:val="00D666C7"/>
    <w:rsid w:val="00DD4B2E"/>
    <w:rsid w:val="00DE1727"/>
    <w:rsid w:val="00E33BE5"/>
    <w:rsid w:val="00E5640E"/>
    <w:rsid w:val="00EC33B5"/>
    <w:rsid w:val="00F07B71"/>
    <w:rsid w:val="00F573E5"/>
    <w:rsid w:val="00F803C1"/>
    <w:rsid w:val="00F91746"/>
    <w:rsid w:val="00FD449E"/>
    <w:rsid w:val="00FE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BF16A5FE-6A6D-8045-8FBF-DA17B67F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308A"/>
    <w:rPr>
      <w:lang w:val="pl-PL" w:eastAsia="pl-PL"/>
    </w:rPr>
  </w:style>
  <w:style w:type="paragraph" w:styleId="Heading2">
    <w:name w:val="heading 2"/>
    <w:basedOn w:val="Normal"/>
    <w:next w:val="Normal"/>
    <w:qFormat/>
    <w:rsid w:val="0020308A"/>
    <w:pPr>
      <w:keepNext/>
      <w:outlineLvl w:val="1"/>
    </w:pPr>
    <w:rPr>
      <w:rFonts w:ascii="GerlingSwiftPL" w:hAnsi="GerlingSwiftPL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20308A"/>
    <w:pPr>
      <w:jc w:val="center"/>
    </w:pPr>
    <w:rPr>
      <w:rFonts w:ascii="GerlingSwiftPL" w:hAnsi="GerlingSwiftPL"/>
      <w:b/>
      <w:sz w:val="26"/>
    </w:rPr>
  </w:style>
  <w:style w:type="paragraph" w:styleId="Header">
    <w:name w:val="header"/>
    <w:basedOn w:val="Normal"/>
    <w:rsid w:val="0020308A"/>
    <w:pPr>
      <w:tabs>
        <w:tab w:val="center" w:pos="4536"/>
        <w:tab w:val="right" w:pos="9072"/>
      </w:tabs>
    </w:pPr>
    <w:rPr>
      <w:rFonts w:ascii="GerlingSwiftPL" w:hAnsi="GerlingSwiftPL"/>
      <w:sz w:val="22"/>
    </w:rPr>
  </w:style>
  <w:style w:type="paragraph" w:styleId="Footer">
    <w:name w:val="footer"/>
    <w:basedOn w:val="Normal"/>
    <w:rsid w:val="0020308A"/>
    <w:pPr>
      <w:tabs>
        <w:tab w:val="center" w:pos="4536"/>
        <w:tab w:val="right" w:pos="9072"/>
      </w:tabs>
    </w:pPr>
    <w:rPr>
      <w:rFonts w:ascii="GerlingSwiftPL" w:hAnsi="GerlingSwiftPL"/>
      <w:sz w:val="22"/>
    </w:rPr>
  </w:style>
  <w:style w:type="character" w:styleId="PageNumber">
    <w:name w:val="page number"/>
    <w:basedOn w:val="DefaultParagraphFont"/>
    <w:rsid w:val="0020308A"/>
  </w:style>
  <w:style w:type="paragraph" w:styleId="Subtitle">
    <w:name w:val="Subtitle"/>
    <w:basedOn w:val="Normal"/>
    <w:qFormat/>
    <w:rsid w:val="0020308A"/>
    <w:pPr>
      <w:spacing w:before="120"/>
      <w:jc w:val="center"/>
    </w:pPr>
    <w:rPr>
      <w:rFonts w:ascii="GerlingSwiftPL" w:hAnsi="GerlingSwiftPL"/>
      <w:b/>
      <w:sz w:val="22"/>
    </w:rPr>
  </w:style>
  <w:style w:type="paragraph" w:styleId="BodyText2">
    <w:name w:val="Body Text 2"/>
    <w:basedOn w:val="Normal"/>
    <w:rsid w:val="0020308A"/>
    <w:rPr>
      <w:rFonts w:ascii="GerlingSwiftPL" w:hAnsi="GerlingSwiftPL"/>
    </w:rPr>
  </w:style>
  <w:style w:type="paragraph" w:styleId="BodyText3">
    <w:name w:val="Body Text 3"/>
    <w:basedOn w:val="Normal"/>
    <w:rsid w:val="0020308A"/>
    <w:pPr>
      <w:jc w:val="both"/>
    </w:pPr>
    <w:rPr>
      <w:rFonts w:ascii="GerlingSwift" w:hAnsi="GerlingSwift"/>
    </w:rPr>
  </w:style>
  <w:style w:type="paragraph" w:styleId="BalloonText">
    <w:name w:val="Balloon Text"/>
    <w:basedOn w:val="Normal"/>
    <w:semiHidden/>
    <w:rsid w:val="00621C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4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HDI-Gerling Polska TU S.A.</Company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Marcin Gajkowski</dc:creator>
  <cp:keywords/>
  <dc:description/>
  <cp:lastModifiedBy>Michał Molęda</cp:lastModifiedBy>
  <cp:revision>2</cp:revision>
  <cp:lastPrinted>2010-12-29T08:25:00Z</cp:lastPrinted>
  <dcterms:created xsi:type="dcterms:W3CDTF">2026-04-22T18:11:00Z</dcterms:created>
  <dcterms:modified xsi:type="dcterms:W3CDTF">2026-04-22T18:11:00Z</dcterms:modified>
</cp:coreProperties>
</file>