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ład zespołu J: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Prowadzący: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Kamil Hajduk</w:t>
        <w:tab/>
        <w:tab/>
        <w:tab/>
        <w:tab/>
        <w:tab/>
        <w:tab/>
        <w:tab/>
        <w:tab/>
        <w:tab/>
        <w:t xml:space="preserve">Tomasz Śliwiński</w:t>
        <w:br/>
        <w:t xml:space="preserve">Michał Bogucki</w:t>
        <w:br/>
        <w:t xml:space="preserve">Kamil Cichończyk</w:t>
        <w:br/>
        <w:t xml:space="preserve">Michał Andruszkiewicz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System czujników w w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ęzłach komunikacyjnych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Projekt Wieloagentowe Systemy Decyzyjne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Rozdzia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ęść A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Identyfikacja problemu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w wielkim mieście posiada niewątpliwie wiele zalet. Niestety, istnieją też istotne wady. Jedną z nich jest tłok w komunikacji miejskiej, z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zmagamy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co dzień.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 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lokalne skupiska ludzi maj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niewykorzystany potencja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(np. reklamowy)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Propozycja i sprecyzowanie rozwi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ązania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 </w:t>
        <w:tab/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Propozycja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wyżej postawionego problemu polega na umieszczeniu w podłożach węzł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komunikacji miejskiej czujników, których zadaniem jest zliczanie pasa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czasie rzeczywistym. Informacja taka pozwoli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łaby określić miejsca,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ępuje wzmożony ruch ludzi i umożliwiłaby podjęcie odpowiednich krok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celu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ładowania tłumu”. Dodatkową możliwość jaką oferują chwilowe, duże skupiska ludności, jest użycie tzw. systemu real time bidding. Polegałby on na umożliwieniu klientom (firmom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wszelkiego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rodzaju)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wykupowanie przestrzeni reklamowej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 węzłach komunikacyjnych. </w:t>
        <w:br/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koncepcji systemu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ab/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W proponowanym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ązaniu problemu, system oparty jest na architekturze wieloagentowej. Zadaniem pierwszego typu agenta jest zbieranie informacji z czujnik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ów, dotycz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ące aktualnej liczby pasażer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danych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ęzłach komunikacyjnych.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Drugi agent przewiduje zag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szczenia na podstawie zebranych danych.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Kolejny typ agenta odpowiedzialny jest za przyjmowanie ofert i wyświetlanie reklam klient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chc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ących promować sw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ój produkt w danym miejscu i czasie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Ostatnim agentem byłby typ dyspozytora ruchu,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ąży do udrożniania przepływu pasażer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(np. poprzez 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anie w dane miejsce 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kszej ilo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rodków komunikacji publicznej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br/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Repozytorium GitHub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 </w:t>
        <w:tab/>
        <w:t xml:space="preserve">Link do repozytorium: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https://github.com/MichalBogucki/WSD-zespol-J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Rozdzia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 - cz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ęść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B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Proponowana architektura rozwi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zania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04" w:dyaOrig="8744">
          <v:rect xmlns:o="urn:schemas-microsoft-com:office:office" xmlns:v="urn:schemas-microsoft-com:vml" id="rectole0000000000" style="width:470.200000pt;height:437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ichalBogucki/WSD-zespol-J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