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1E8B" w14:textId="353588A7" w:rsidR="00511A91" w:rsidRDefault="00E45691" w:rsidP="00511A91">
      <w:pPr>
        <w:pStyle w:val="Heading1"/>
        <w:jc w:val="center"/>
        <w:rPr>
          <w:lang w:val="en-GB"/>
        </w:rPr>
      </w:pPr>
      <w:r>
        <w:rPr>
          <w:lang w:val="en-GB"/>
        </w:rPr>
        <w:t>L</w:t>
      </w:r>
      <w:r w:rsidR="00511A91">
        <w:rPr>
          <w:lang w:val="en-GB"/>
        </w:rPr>
        <w:t>oan Approval &amp; Risk Analysis</w:t>
      </w:r>
    </w:p>
    <w:p w14:paraId="4705000E" w14:textId="1570457C" w:rsidR="00C61710" w:rsidRDefault="00511A91" w:rsidP="00511A91">
      <w:pPr>
        <w:pStyle w:val="Heading2"/>
        <w:jc w:val="center"/>
        <w:rPr>
          <w:lang w:val="en-GB"/>
        </w:rPr>
      </w:pPr>
      <w:r>
        <w:rPr>
          <w:lang w:val="en-GB"/>
        </w:rPr>
        <w:t>Excel &amp; Power Query</w:t>
      </w:r>
    </w:p>
    <w:p w14:paraId="4F47C434" w14:textId="7F389C69" w:rsidR="00511A91" w:rsidRDefault="00511A91" w:rsidP="00511A91">
      <w:pPr>
        <w:ind w:firstLine="0"/>
        <w:rPr>
          <w:lang w:val="en-GB"/>
        </w:rPr>
      </w:pPr>
    </w:p>
    <w:p w14:paraId="72BC17F0" w14:textId="2B5700A5" w:rsidR="00511A91" w:rsidRDefault="00511A91">
      <w:pPr>
        <w:rPr>
          <w:lang w:val="en-GB"/>
        </w:rPr>
      </w:pPr>
      <w:r w:rsidRPr="00511A91">
        <w:rPr>
          <w:b/>
          <w:bCs/>
          <w:lang w:val="en-GB"/>
        </w:rPr>
        <w:t>Business questions</w:t>
      </w:r>
      <w:r>
        <w:rPr>
          <w:lang w:val="en-GB"/>
        </w:rPr>
        <w:t>:</w:t>
      </w:r>
    </w:p>
    <w:p w14:paraId="2213BCFE" w14:textId="1FAF2D80" w:rsidR="00511A91" w:rsidRPr="00511A91" w:rsidRDefault="00511A91" w:rsidP="00511A91">
      <w:pPr>
        <w:pStyle w:val="ListParagraph"/>
        <w:numPr>
          <w:ilvl w:val="0"/>
          <w:numId w:val="1"/>
        </w:numPr>
        <w:rPr>
          <w:i/>
          <w:iCs/>
          <w:lang w:val="en-GB"/>
        </w:rPr>
      </w:pPr>
      <w:r w:rsidRPr="00511A91">
        <w:rPr>
          <w:i/>
          <w:iCs/>
          <w:lang w:val="en-GB"/>
        </w:rPr>
        <w:t>What factors are most associated with loan approval vs rejection?</w:t>
      </w:r>
    </w:p>
    <w:p w14:paraId="6A46303A" w14:textId="738F9BEF" w:rsidR="00511A91" w:rsidRPr="00511A91" w:rsidRDefault="00511A91" w:rsidP="00511A91">
      <w:pPr>
        <w:pStyle w:val="ListParagraph"/>
        <w:numPr>
          <w:ilvl w:val="0"/>
          <w:numId w:val="1"/>
        </w:numPr>
        <w:rPr>
          <w:i/>
          <w:iCs/>
          <w:lang w:val="en-GB"/>
        </w:rPr>
      </w:pPr>
      <w:r w:rsidRPr="00511A91">
        <w:rPr>
          <w:i/>
          <w:iCs/>
          <w:lang w:val="en-GB"/>
        </w:rPr>
        <w:t>How do borrower characteristics affect loan risk metrics (LTV, interest rate)?</w:t>
      </w:r>
    </w:p>
    <w:p w14:paraId="21B5225C" w14:textId="246A1BA9" w:rsidR="00511A91" w:rsidRPr="00511A91" w:rsidRDefault="00511A91" w:rsidP="00511A91">
      <w:pPr>
        <w:pStyle w:val="ListParagraph"/>
        <w:numPr>
          <w:ilvl w:val="0"/>
          <w:numId w:val="1"/>
        </w:numPr>
        <w:rPr>
          <w:i/>
          <w:iCs/>
          <w:lang w:val="en-GB"/>
        </w:rPr>
      </w:pPr>
      <w:r w:rsidRPr="00511A91">
        <w:rPr>
          <w:i/>
          <w:iCs/>
          <w:lang w:val="en-GB"/>
        </w:rPr>
        <w:t>Are there identifiable borrower profiles that appear riskier or safer?</w:t>
      </w:r>
    </w:p>
    <w:p w14:paraId="4CA4C054" w14:textId="6EC55403" w:rsidR="00511A91" w:rsidRDefault="00511A91" w:rsidP="00511A91">
      <w:pPr>
        <w:ind w:left="709" w:firstLine="0"/>
        <w:rPr>
          <w:lang w:val="en-GB"/>
        </w:rPr>
      </w:pPr>
    </w:p>
    <w:p w14:paraId="2E4F085E" w14:textId="2FDA54C7" w:rsidR="00E45691" w:rsidRDefault="00E45691" w:rsidP="00511A91">
      <w:pPr>
        <w:ind w:left="709" w:firstLine="0"/>
        <w:rPr>
          <w:lang w:val="en-GB"/>
        </w:rPr>
      </w:pPr>
      <w:r w:rsidRPr="00E45691">
        <w:rPr>
          <w:b/>
          <w:bCs/>
          <w:lang w:val="en-GB"/>
        </w:rPr>
        <w:t>Insights</w:t>
      </w:r>
      <w:r>
        <w:rPr>
          <w:lang w:val="en-GB"/>
        </w:rPr>
        <w:t>:</w:t>
      </w:r>
    </w:p>
    <w:p w14:paraId="03D79106" w14:textId="77777777" w:rsidR="00E45691" w:rsidRPr="00511A91" w:rsidRDefault="00E45691" w:rsidP="00E45691">
      <w:pPr>
        <w:rPr>
          <w:lang w:val="en-GB"/>
        </w:rPr>
      </w:pPr>
      <w:r w:rsidRPr="00511A91">
        <w:rPr>
          <w:lang w:val="en-GB"/>
        </w:rPr>
        <w:t>The analysis shows that female borrowers have a slightly higher average interest rate despite maintaining lower average LTV compared to males. This suggests that loan pricing may be influenced by factors beyond collateral leverage alone.</w:t>
      </w:r>
    </w:p>
    <w:p w14:paraId="7FE33352" w14:textId="77777777" w:rsidR="00E45691" w:rsidRPr="00511A91" w:rsidRDefault="00E45691" w:rsidP="00E45691">
      <w:pPr>
        <w:rPr>
          <w:lang w:val="en-GB"/>
        </w:rPr>
      </w:pPr>
      <w:r w:rsidRPr="00511A91">
        <w:rPr>
          <w:lang w:val="en-GB"/>
        </w:rPr>
        <w:t>Average LTV decreases with increasing age, indicating that older borrowers tend to finance a smaller portion of the property value, likely due to accumulated savings. Interest rates follow a non-linear pattern: the youngest borrowers (&lt;25) face the highest rates, while borrowers aged 25–34 receive the lowest, after which rates gradually increase with age. This may reflect a balance between financial stability and age-related risk.</w:t>
      </w:r>
    </w:p>
    <w:p w14:paraId="4A34CE12" w14:textId="77777777" w:rsidR="00E45691" w:rsidRPr="00511A91" w:rsidRDefault="00E45691" w:rsidP="00E45691">
      <w:pPr>
        <w:rPr>
          <w:lang w:val="en-GB"/>
        </w:rPr>
      </w:pPr>
      <w:r w:rsidRPr="00511A91">
        <w:rPr>
          <w:lang w:val="en-GB"/>
        </w:rPr>
        <w:t>Income analysis reveals that lower income borrowers exhibit higher LTV ratios, consistent with a greater reliance on borrowing. Interestingly, lower income groups also show slightly lower average interest rates, which may reflect regulated lending products, smaller loan sizes, or underwriting constraints not directly captured in the dataset.</w:t>
      </w:r>
    </w:p>
    <w:p w14:paraId="5CCBC6CD" w14:textId="7148277F" w:rsidR="00E45691" w:rsidRDefault="00E45691" w:rsidP="008D62EF">
      <w:pPr>
        <w:ind w:firstLine="0"/>
        <w:rPr>
          <w:lang w:val="en-GB"/>
        </w:rPr>
      </w:pPr>
    </w:p>
    <w:sectPr w:rsidR="00E45691" w:rsidSect="005604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F3C"/>
    <w:multiLevelType w:val="hybridMultilevel"/>
    <w:tmpl w:val="35EE4EA2"/>
    <w:lvl w:ilvl="0" w:tplc="CAAE33A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1772973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8D"/>
    <w:rsid w:val="00014EDD"/>
    <w:rsid w:val="000455D8"/>
    <w:rsid w:val="000B1DBB"/>
    <w:rsid w:val="00173C0B"/>
    <w:rsid w:val="0022348D"/>
    <w:rsid w:val="002F69ED"/>
    <w:rsid w:val="00457652"/>
    <w:rsid w:val="00511A91"/>
    <w:rsid w:val="00525922"/>
    <w:rsid w:val="00543F01"/>
    <w:rsid w:val="005475AA"/>
    <w:rsid w:val="00560412"/>
    <w:rsid w:val="005625A5"/>
    <w:rsid w:val="0064408A"/>
    <w:rsid w:val="0070234C"/>
    <w:rsid w:val="007417E0"/>
    <w:rsid w:val="007D7394"/>
    <w:rsid w:val="008C1288"/>
    <w:rsid w:val="008D62EF"/>
    <w:rsid w:val="00A31B86"/>
    <w:rsid w:val="00AB05F4"/>
    <w:rsid w:val="00AD0898"/>
    <w:rsid w:val="00B0611C"/>
    <w:rsid w:val="00B70B48"/>
    <w:rsid w:val="00C61710"/>
    <w:rsid w:val="00C708D2"/>
    <w:rsid w:val="00E30E25"/>
    <w:rsid w:val="00E45691"/>
    <w:rsid w:val="00EF1AC8"/>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FC38"/>
  <w15:chartTrackingRefBased/>
  <w15:docId w15:val="{0CE17C3C-78AC-4103-84D2-BE766B01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0B"/>
    <w:rPr>
      <w:rFonts w:ascii="Times New Roman" w:hAnsi="Times New Roman"/>
      <w:lang w:val="sk-SK"/>
    </w:rPr>
  </w:style>
  <w:style w:type="paragraph" w:styleId="Heading1">
    <w:name w:val="heading 1"/>
    <w:basedOn w:val="Normal"/>
    <w:next w:val="Normal"/>
    <w:link w:val="Heading1Char"/>
    <w:uiPriority w:val="9"/>
    <w:qFormat/>
    <w:rsid w:val="00AD0898"/>
    <w:pPr>
      <w:keepNext/>
      <w:keepLines/>
      <w:spacing w:before="360" w:after="80" w:line="278" w:lineRule="auto"/>
      <w:ind w:firstLine="0"/>
      <w:outlineLvl w:val="0"/>
    </w:pPr>
    <w:rPr>
      <w:b/>
      <w:color w:val="000000" w:themeColor="text1"/>
      <w:sz w:val="40"/>
    </w:rPr>
  </w:style>
  <w:style w:type="paragraph" w:styleId="Heading2">
    <w:name w:val="heading 2"/>
    <w:basedOn w:val="Normal"/>
    <w:next w:val="Normal"/>
    <w:link w:val="Heading2Char"/>
    <w:uiPriority w:val="9"/>
    <w:unhideWhenUsed/>
    <w:qFormat/>
    <w:rsid w:val="00223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4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4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34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34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34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34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34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898"/>
    <w:rPr>
      <w:rFonts w:ascii="Times New Roman" w:hAnsi="Times New Roman"/>
      <w:b/>
      <w:color w:val="000000" w:themeColor="text1"/>
      <w:sz w:val="40"/>
    </w:rPr>
  </w:style>
  <w:style w:type="character" w:customStyle="1" w:styleId="Heading2Char">
    <w:name w:val="Heading 2 Char"/>
    <w:basedOn w:val="DefaultParagraphFont"/>
    <w:link w:val="Heading2"/>
    <w:uiPriority w:val="9"/>
    <w:rsid w:val="0022348D"/>
    <w:rPr>
      <w:rFonts w:asciiTheme="majorHAnsi" w:eastAsiaTheme="majorEastAsia" w:hAnsiTheme="majorHAnsi" w:cstheme="majorBidi"/>
      <w:color w:val="0F4761" w:themeColor="accent1" w:themeShade="BF"/>
      <w:sz w:val="32"/>
      <w:szCs w:val="32"/>
      <w:lang w:val="sk-SK"/>
    </w:rPr>
  </w:style>
  <w:style w:type="character" w:customStyle="1" w:styleId="Heading3Char">
    <w:name w:val="Heading 3 Char"/>
    <w:basedOn w:val="DefaultParagraphFont"/>
    <w:link w:val="Heading3"/>
    <w:uiPriority w:val="9"/>
    <w:semiHidden/>
    <w:rsid w:val="0022348D"/>
    <w:rPr>
      <w:rFonts w:eastAsiaTheme="majorEastAsia" w:cstheme="majorBidi"/>
      <w:color w:val="0F4761" w:themeColor="accent1" w:themeShade="BF"/>
      <w:sz w:val="28"/>
      <w:szCs w:val="28"/>
      <w:lang w:val="sk-SK"/>
    </w:rPr>
  </w:style>
  <w:style w:type="character" w:customStyle="1" w:styleId="Heading4Char">
    <w:name w:val="Heading 4 Char"/>
    <w:basedOn w:val="DefaultParagraphFont"/>
    <w:link w:val="Heading4"/>
    <w:uiPriority w:val="9"/>
    <w:semiHidden/>
    <w:rsid w:val="0022348D"/>
    <w:rPr>
      <w:rFonts w:eastAsiaTheme="majorEastAsia" w:cstheme="majorBidi"/>
      <w:i/>
      <w:iCs/>
      <w:color w:val="0F4761" w:themeColor="accent1" w:themeShade="BF"/>
      <w:lang w:val="sk-SK"/>
    </w:rPr>
  </w:style>
  <w:style w:type="character" w:customStyle="1" w:styleId="Heading5Char">
    <w:name w:val="Heading 5 Char"/>
    <w:basedOn w:val="DefaultParagraphFont"/>
    <w:link w:val="Heading5"/>
    <w:uiPriority w:val="9"/>
    <w:semiHidden/>
    <w:rsid w:val="0022348D"/>
    <w:rPr>
      <w:rFonts w:eastAsiaTheme="majorEastAsia" w:cstheme="majorBidi"/>
      <w:color w:val="0F4761" w:themeColor="accent1" w:themeShade="BF"/>
      <w:lang w:val="sk-SK"/>
    </w:rPr>
  </w:style>
  <w:style w:type="character" w:customStyle="1" w:styleId="Heading6Char">
    <w:name w:val="Heading 6 Char"/>
    <w:basedOn w:val="DefaultParagraphFont"/>
    <w:link w:val="Heading6"/>
    <w:uiPriority w:val="9"/>
    <w:semiHidden/>
    <w:rsid w:val="0022348D"/>
    <w:rPr>
      <w:rFonts w:eastAsiaTheme="majorEastAsia" w:cstheme="majorBidi"/>
      <w:i/>
      <w:iCs/>
      <w:color w:val="595959" w:themeColor="text1" w:themeTint="A6"/>
      <w:lang w:val="sk-SK"/>
    </w:rPr>
  </w:style>
  <w:style w:type="character" w:customStyle="1" w:styleId="Heading7Char">
    <w:name w:val="Heading 7 Char"/>
    <w:basedOn w:val="DefaultParagraphFont"/>
    <w:link w:val="Heading7"/>
    <w:uiPriority w:val="9"/>
    <w:semiHidden/>
    <w:rsid w:val="0022348D"/>
    <w:rPr>
      <w:rFonts w:eastAsiaTheme="majorEastAsia" w:cstheme="majorBidi"/>
      <w:color w:val="595959" w:themeColor="text1" w:themeTint="A6"/>
      <w:lang w:val="sk-SK"/>
    </w:rPr>
  </w:style>
  <w:style w:type="character" w:customStyle="1" w:styleId="Heading8Char">
    <w:name w:val="Heading 8 Char"/>
    <w:basedOn w:val="DefaultParagraphFont"/>
    <w:link w:val="Heading8"/>
    <w:uiPriority w:val="9"/>
    <w:semiHidden/>
    <w:rsid w:val="0022348D"/>
    <w:rPr>
      <w:rFonts w:eastAsiaTheme="majorEastAsia" w:cstheme="majorBidi"/>
      <w:i/>
      <w:iCs/>
      <w:color w:val="272727" w:themeColor="text1" w:themeTint="D8"/>
      <w:lang w:val="sk-SK"/>
    </w:rPr>
  </w:style>
  <w:style w:type="character" w:customStyle="1" w:styleId="Heading9Char">
    <w:name w:val="Heading 9 Char"/>
    <w:basedOn w:val="DefaultParagraphFont"/>
    <w:link w:val="Heading9"/>
    <w:uiPriority w:val="9"/>
    <w:semiHidden/>
    <w:rsid w:val="0022348D"/>
    <w:rPr>
      <w:rFonts w:eastAsiaTheme="majorEastAsia" w:cstheme="majorBidi"/>
      <w:color w:val="272727" w:themeColor="text1" w:themeTint="D8"/>
      <w:lang w:val="sk-SK"/>
    </w:rPr>
  </w:style>
  <w:style w:type="paragraph" w:styleId="Title">
    <w:name w:val="Title"/>
    <w:basedOn w:val="Normal"/>
    <w:next w:val="Normal"/>
    <w:link w:val="TitleChar"/>
    <w:uiPriority w:val="10"/>
    <w:qFormat/>
    <w:rsid w:val="0022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48D"/>
    <w:rPr>
      <w:rFonts w:asciiTheme="majorHAnsi" w:eastAsiaTheme="majorEastAsia" w:hAnsiTheme="majorHAnsi" w:cstheme="majorBidi"/>
      <w:spacing w:val="-10"/>
      <w:kern w:val="28"/>
      <w:sz w:val="56"/>
      <w:szCs w:val="56"/>
      <w:lang w:val="sk-SK"/>
    </w:rPr>
  </w:style>
  <w:style w:type="paragraph" w:styleId="Subtitle">
    <w:name w:val="Subtitle"/>
    <w:basedOn w:val="Normal"/>
    <w:next w:val="Normal"/>
    <w:link w:val="SubtitleChar"/>
    <w:uiPriority w:val="11"/>
    <w:qFormat/>
    <w:rsid w:val="0022348D"/>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48D"/>
    <w:rPr>
      <w:rFonts w:eastAsiaTheme="majorEastAsia" w:cstheme="majorBidi"/>
      <w:color w:val="595959" w:themeColor="text1" w:themeTint="A6"/>
      <w:spacing w:val="15"/>
      <w:sz w:val="28"/>
      <w:szCs w:val="28"/>
      <w:lang w:val="sk-SK"/>
    </w:rPr>
  </w:style>
  <w:style w:type="paragraph" w:styleId="Quote">
    <w:name w:val="Quote"/>
    <w:basedOn w:val="Normal"/>
    <w:next w:val="Normal"/>
    <w:link w:val="QuoteChar"/>
    <w:uiPriority w:val="29"/>
    <w:qFormat/>
    <w:rsid w:val="0022348D"/>
    <w:pPr>
      <w:spacing w:before="160"/>
      <w:jc w:val="center"/>
    </w:pPr>
    <w:rPr>
      <w:i/>
      <w:iCs/>
      <w:color w:val="404040" w:themeColor="text1" w:themeTint="BF"/>
    </w:rPr>
  </w:style>
  <w:style w:type="character" w:customStyle="1" w:styleId="QuoteChar">
    <w:name w:val="Quote Char"/>
    <w:basedOn w:val="DefaultParagraphFont"/>
    <w:link w:val="Quote"/>
    <w:uiPriority w:val="29"/>
    <w:rsid w:val="0022348D"/>
    <w:rPr>
      <w:rFonts w:ascii="Times New Roman" w:hAnsi="Times New Roman"/>
      <w:i/>
      <w:iCs/>
      <w:color w:val="404040" w:themeColor="text1" w:themeTint="BF"/>
      <w:lang w:val="sk-SK"/>
    </w:rPr>
  </w:style>
  <w:style w:type="paragraph" w:styleId="ListParagraph">
    <w:name w:val="List Paragraph"/>
    <w:basedOn w:val="Normal"/>
    <w:uiPriority w:val="34"/>
    <w:qFormat/>
    <w:rsid w:val="0022348D"/>
    <w:pPr>
      <w:ind w:left="720"/>
      <w:contextualSpacing/>
    </w:pPr>
  </w:style>
  <w:style w:type="character" w:styleId="IntenseEmphasis">
    <w:name w:val="Intense Emphasis"/>
    <w:basedOn w:val="DefaultParagraphFont"/>
    <w:uiPriority w:val="21"/>
    <w:qFormat/>
    <w:rsid w:val="0022348D"/>
    <w:rPr>
      <w:i/>
      <w:iCs/>
      <w:color w:val="0F4761" w:themeColor="accent1" w:themeShade="BF"/>
    </w:rPr>
  </w:style>
  <w:style w:type="paragraph" w:styleId="IntenseQuote">
    <w:name w:val="Intense Quote"/>
    <w:basedOn w:val="Normal"/>
    <w:next w:val="Normal"/>
    <w:link w:val="IntenseQuoteChar"/>
    <w:uiPriority w:val="30"/>
    <w:qFormat/>
    <w:rsid w:val="00223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48D"/>
    <w:rPr>
      <w:rFonts w:ascii="Times New Roman" w:hAnsi="Times New Roman"/>
      <w:i/>
      <w:iCs/>
      <w:color w:val="0F4761" w:themeColor="accent1" w:themeShade="BF"/>
      <w:lang w:val="sk-SK"/>
    </w:rPr>
  </w:style>
  <w:style w:type="character" w:styleId="IntenseReference">
    <w:name w:val="Intense Reference"/>
    <w:basedOn w:val="DefaultParagraphFont"/>
    <w:uiPriority w:val="32"/>
    <w:qFormat/>
    <w:rsid w:val="00223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Božík</dc:creator>
  <cp:keywords/>
  <dc:description/>
  <cp:lastModifiedBy>Michal Božík</cp:lastModifiedBy>
  <cp:revision>2</cp:revision>
  <dcterms:created xsi:type="dcterms:W3CDTF">2026-01-06T20:37:00Z</dcterms:created>
  <dcterms:modified xsi:type="dcterms:W3CDTF">2026-01-06T21:10:00Z</dcterms:modified>
</cp:coreProperties>
</file>