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lastRenderedPageBreak/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</w:t>
      </w:r>
      <w:bookmarkStart w:id="1" w:name="_GoBack"/>
      <w:bookmarkEnd w:id="1"/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911F4C" w:rsidRDefault="00416C21" w:rsidP="00911F4C">
      <w:pPr>
        <w:rPr>
          <w:sz w:val="16"/>
          <w:szCs w:val="16"/>
          <w:lang w:val="en-GB"/>
        </w:rPr>
      </w:pPr>
    </w:p>
    <w:sectPr w:rsidR="00416C21" w:rsidRPr="00911F4C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4CD" w:rsidRDefault="008A34CD" w:rsidP="00242D8F">
      <w:pPr>
        <w:spacing w:after="0" w:line="240" w:lineRule="auto"/>
      </w:pPr>
      <w:r>
        <w:separator/>
      </w:r>
    </w:p>
  </w:endnote>
  <w:endnote w:type="continuationSeparator" w:id="0">
    <w:p w:rsidR="008A34CD" w:rsidRDefault="008A34CD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4CD" w:rsidRDefault="008A34CD" w:rsidP="00242D8F">
      <w:pPr>
        <w:spacing w:after="0" w:line="240" w:lineRule="auto"/>
      </w:pPr>
      <w:r>
        <w:separator/>
      </w:r>
    </w:p>
  </w:footnote>
  <w:footnote w:type="continuationSeparator" w:id="0">
    <w:p w:rsidR="008A34CD" w:rsidRDefault="008A34CD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5922"/>
    <w:rsid w:val="001A31B5"/>
    <w:rsid w:val="001C1638"/>
    <w:rsid w:val="001C6EB7"/>
    <w:rsid w:val="001D21B8"/>
    <w:rsid w:val="001E3C36"/>
    <w:rsid w:val="001E56C2"/>
    <w:rsid w:val="001E6EED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1218F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836CA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A34CD"/>
    <w:rsid w:val="008B44EF"/>
    <w:rsid w:val="008B701A"/>
    <w:rsid w:val="008C17D2"/>
    <w:rsid w:val="008D04D8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162D8"/>
    <w:rsid w:val="00B1639F"/>
    <w:rsid w:val="00B31AB6"/>
    <w:rsid w:val="00B47256"/>
    <w:rsid w:val="00B54734"/>
    <w:rsid w:val="00B71990"/>
    <w:rsid w:val="00B816B4"/>
    <w:rsid w:val="00B972E0"/>
    <w:rsid w:val="00BA3839"/>
    <w:rsid w:val="00BA62DC"/>
    <w:rsid w:val="00BB5274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80798"/>
    <w:rsid w:val="00D9713B"/>
    <w:rsid w:val="00DA599B"/>
    <w:rsid w:val="00DA5E6C"/>
    <w:rsid w:val="00DB71CB"/>
    <w:rsid w:val="00DC74A2"/>
    <w:rsid w:val="00DE4523"/>
    <w:rsid w:val="00DF43C4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E708E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C384-069D-4E18-B681-37C06AB0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6119</TotalTime>
  <Pages>31</Pages>
  <Words>20786</Words>
  <Characters>124718</Characters>
  <Application>Microsoft Office Word</Application>
  <DocSecurity>0</DocSecurity>
  <Lines>1039</Lines>
  <Paragraphs>290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145214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107</cp:revision>
  <dcterms:created xsi:type="dcterms:W3CDTF">2022-10-19T06:42:00Z</dcterms:created>
  <dcterms:modified xsi:type="dcterms:W3CDTF">2023-01-02T15:08:00Z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