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odtytu"/>
        <w:bidi w:val="0"/>
        <w:spacing w:before="60" w:after="120"/>
        <w:rPr/>
      </w:pPr>
      <w:r>
        <w:rPr>
          <w:rStyle w:val="Strong"/>
        </w:rPr>
        <w:t>Plan testów dla sklepu internetowego</w:t>
      </w:r>
    </w:p>
    <w:p>
      <w:pPr>
        <w:pStyle w:val="Tretekstu"/>
        <w:bidi w:val="0"/>
        <w:jc w:val="left"/>
        <w:rPr/>
      </w:pPr>
      <w:r>
        <w:rPr>
          <w:rStyle w:val="Strong"/>
          <w:b w:val="false"/>
          <w:bCs w:val="false"/>
        </w:rPr>
        <w:t>Spis treści: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1. Wstęp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2. Zakres testów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3. Przedmiot testów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4. Kryteria zaliczenia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5. Kryteria niezaliczenia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6. Kryteria wejścia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7. Kryteria wyjścia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8. Lista funkcjonalności do przetestowania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9. Środowisko testowe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 xml:space="preserve">10. Kategorie błędów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11. Miejsce testów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12. Harmonogram testów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13. Raporty z testów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14. Lista narzędzi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15. Zarządzanie incydentami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ab/>
        <w:t>16. Role i odpowiedzialność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Wstęp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Celem tworzonego planu testów jest szczegółowe przetestowanie funkcjonalności sklepu w oparciu o dostarczone wymagania. Adres sklepu to </w:t>
      </w:r>
      <w:hyperlink r:id="rId2">
        <w:r>
          <w:rPr>
            <w:rStyle w:val="Czeinternetowe"/>
            <w:b w:val="false"/>
            <w:bCs w:val="false"/>
          </w:rPr>
          <w:t>test.testowanie-oprogramowania.pl</w:t>
        </w:r>
      </w:hyperlink>
      <w:r>
        <w:rPr>
          <w:rStyle w:val="Strong"/>
          <w:b w:val="false"/>
          <w:bCs w:val="false"/>
        </w:rPr>
        <w:t xml:space="preserve"> .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Wszystkie napotkane defekty zostaną poprawione i przekazane do testów potwierdzających.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Zakres testów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Poziomy testów objęte w planie testów to: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Testowanie modułowe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Testowanie integracyjne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Testowanie akceptacyjne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Typy testów ujęte w planie testów: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funkcjonalne – oprogramowanie zostanie zweryfikowane pod kątem dostarczonych specyfikacji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integracyjne – testowanie komunikacji pomiędzy API np. wdrożonego modułu przelewy24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automatyczne  - implementacja testów automatycznych do kluczowych funkcjonalności systemu według dostarczonych przypadków testowych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Typy testów wykluczone z planu testów: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bezpieczeństwa – brak kompetencji osób w zespole związanych z dziedziną pentestingu.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Przedmiot testów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Przedmiotem testów jest sklep internetowy dostępny pod adresem </w:t>
      </w:r>
    </w:p>
    <w:p>
      <w:pPr>
        <w:pStyle w:val="Tretekstu"/>
        <w:bidi w:val="0"/>
        <w:spacing w:before="0" w:after="0"/>
        <w:jc w:val="left"/>
        <w:rPr/>
      </w:pPr>
      <w:hyperlink r:id="rId3">
        <w:r>
          <w:rPr>
            <w:rStyle w:val="Czeinternetowe"/>
            <w:b w:val="false"/>
            <w:bCs/>
          </w:rPr>
          <w:t>test.testowanie-oprogramowania.pl</w:t>
        </w:r>
      </w:hyperlink>
      <w:r>
        <w:rPr>
          <w:rStyle w:val="Strong"/>
          <w:b w:val="false"/>
        </w:rPr>
        <w:t xml:space="preserve"> wraz z jego wszystkimi funkcjonalnościami.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</w:rPr>
      </w:pPr>
      <w:r>
        <w:rPr>
          <w:b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Kryteria zaliczenia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wydajnościowe (tylko przykład, nasz plan nie ma ich)</w:t>
      </w:r>
    </w:p>
    <w:p>
      <w:pPr>
        <w:pStyle w:val="Tretekstu"/>
        <w:numPr>
          <w:ilvl w:val="1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Czas odpowiedzi serwera nie może być dłuższy niż 500 ms</w:t>
      </w:r>
    </w:p>
    <w:p>
      <w:pPr>
        <w:pStyle w:val="Tretekstu"/>
        <w:numPr>
          <w:ilvl w:val="1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Oprogramowanie musi wytrzymać obciążenie 1000 użytkowników w danej chwili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funkcjonalne</w:t>
      </w:r>
    </w:p>
    <w:p>
      <w:pPr>
        <w:pStyle w:val="Tretekstu"/>
        <w:numPr>
          <w:ilvl w:val="1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Kryteria akceptacyjne są zgodne z obecną implementacją sklepu internetowego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automatyczne</w:t>
      </w:r>
    </w:p>
    <w:p>
      <w:pPr>
        <w:pStyle w:val="Tretekstu"/>
        <w:numPr>
          <w:ilvl w:val="1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Zostały zautomatyzowane wszystkie przypadki testowe</w:t>
      </w:r>
    </w:p>
    <w:p>
      <w:pPr>
        <w:pStyle w:val="Tretekstu"/>
        <w:numPr>
          <w:ilvl w:val="1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zostały podłączone do narzędzia CI/CD – Jenkins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Kryteria niezaliczenia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wydajnościowe</w:t>
      </w:r>
    </w:p>
    <w:p>
      <w:pPr>
        <w:pStyle w:val="Tretekstu"/>
        <w:numPr>
          <w:ilvl w:val="1"/>
          <w:numId w:val="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Czas odpowiedzi serwera jest dłuższy niż 500 ms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funkcjonalne</w:t>
      </w:r>
    </w:p>
    <w:p>
      <w:pPr>
        <w:pStyle w:val="Tretekstu"/>
        <w:numPr>
          <w:ilvl w:val="1"/>
          <w:numId w:val="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Zaimplementowane funkcjonalności nie są zgodne z wymaganymi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Kryteria wejścia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Uruchomione środowisko testowe</w:t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Środowisko testowe musi być zbliżone do środowiska produkcyjnego</w:t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Dostęp do urządzenia z systemem IOS (tylko przykład)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Kryteria wyjścia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Wykonane wszystkie przypadki testowe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Wszystkie typy i poziomy testów uwzględnione w planie testów zostały zrealizowane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Poprawione zostały wszystkie defekty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Lista funkcjonalności do przetestowania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numPr>
          <w:ilvl w:val="0"/>
          <w:numId w:val="8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Wyszukiwarka produktów – Przypadek testowy 001</w:t>
      </w:r>
    </w:p>
    <w:p>
      <w:pPr>
        <w:pStyle w:val="Tretekstu"/>
        <w:numPr>
          <w:ilvl w:val="0"/>
          <w:numId w:val="8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Proces składania zamówienia – Przypadek testowy 002</w:t>
      </w:r>
    </w:p>
    <w:p>
      <w:pPr>
        <w:pStyle w:val="Tretekstu"/>
        <w:numPr>
          <w:ilvl w:val="0"/>
          <w:numId w:val="8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Integracja z systemem przelewy24 – Przypadek testowy 003</w:t>
      </w:r>
    </w:p>
    <w:p>
      <w:pPr>
        <w:pStyle w:val="Tretekstu"/>
        <w:numPr>
          <w:ilvl w:val="0"/>
          <w:numId w:val="8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Tworzenie produktu – Przypadek testowy 004</w:t>
      </w:r>
    </w:p>
    <w:p>
      <w:pPr>
        <w:pStyle w:val="Tretekstu"/>
        <w:numPr>
          <w:ilvl w:val="0"/>
          <w:numId w:val="8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Panel administracyjny – Przypadek testowy 005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Środowisko testowe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Testy sklepu internetowego będą przeprowadzane na dedykowanym serwerze </w:t>
      </w:r>
    </w:p>
    <w:p>
      <w:pPr>
        <w:pStyle w:val="Tretekstu"/>
        <w:bidi w:val="0"/>
        <w:spacing w:before="0" w:after="0"/>
        <w:jc w:val="left"/>
        <w:rPr/>
      </w:pPr>
      <w:hyperlink r:id="rId4">
        <w:r>
          <w:rPr>
            <w:rStyle w:val="Czeinternetowe"/>
            <w:b w:val="false"/>
            <w:bCs w:val="false"/>
          </w:rPr>
          <w:t>test.testowanie-oprogramowania.pl</w:t>
        </w:r>
      </w:hyperlink>
      <w:r>
        <w:rPr>
          <w:rStyle w:val="Strong"/>
          <w:b w:val="false"/>
          <w:bCs w:val="false"/>
        </w:rPr>
        <w:t>. Środowisko testowe jest zbliżone do środowiska produkcyjnego.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Specyfikacja: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Procesor 2 GHz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RAM: 4 GB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Dysk: 240GB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System: Linux Debian 17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będą przeprowadzane przy użyciu poniższych urządzeń:</w:t>
      </w:r>
    </w:p>
    <w:p>
      <w:pPr>
        <w:pStyle w:val="Tretekstu"/>
        <w:numPr>
          <w:ilvl w:val="0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Komputer PC</w:t>
      </w:r>
    </w:p>
    <w:p>
      <w:pPr>
        <w:pStyle w:val="Tretekstu"/>
        <w:numPr>
          <w:ilvl w:val="1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Procesor: I3 3,6 GHz</w:t>
      </w:r>
    </w:p>
    <w:p>
      <w:pPr>
        <w:pStyle w:val="Tretekstu"/>
        <w:numPr>
          <w:ilvl w:val="1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Ram: 16GB</w:t>
      </w:r>
    </w:p>
    <w:p>
      <w:pPr>
        <w:pStyle w:val="Tretekstu"/>
        <w:numPr>
          <w:ilvl w:val="0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Urządzenie mobilne z systemem IOS Iphone 13</w:t>
      </w:r>
    </w:p>
    <w:p>
      <w:pPr>
        <w:pStyle w:val="Tretekstu"/>
        <w:numPr>
          <w:ilvl w:val="1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Procesor: Apple A15 Bionic</w:t>
      </w:r>
    </w:p>
    <w:p>
      <w:pPr>
        <w:pStyle w:val="Tretekstu"/>
        <w:numPr>
          <w:ilvl w:val="1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Ram: 4GB</w:t>
      </w:r>
    </w:p>
    <w:p>
      <w:pPr>
        <w:pStyle w:val="Tretekstu"/>
        <w:numPr>
          <w:ilvl w:val="1"/>
          <w:numId w:val="9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IOS wersja 16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Kategorie błędów</w:t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Wyróżniamy różne priorytety w naszym planie testów: </w:t>
      </w:r>
    </w:p>
    <w:p>
      <w:pPr>
        <w:pStyle w:val="Tretekstu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Awaria </w:t>
      </w:r>
    </w:p>
    <w:p>
      <w:pPr>
        <w:pStyle w:val="Tretekstu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Błąd blokujący </w:t>
      </w:r>
    </w:p>
    <w:p>
      <w:pPr>
        <w:pStyle w:val="Tretekstu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Błąd poważny </w:t>
      </w:r>
    </w:p>
    <w:p>
      <w:pPr>
        <w:pStyle w:val="Tretekstu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Błąd średni </w:t>
      </w:r>
    </w:p>
    <w:p>
      <w:pPr>
        <w:pStyle w:val="Tretekstu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Błąd trywialny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 xml:space="preserve">Miejsce testów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Testy będą przeprowadzane w siedzibie firmy wytwarzającej oprogramowanie przez testera.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 xml:space="preserve">Harmonogram testów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numPr>
          <w:ilvl w:val="0"/>
          <w:numId w:val="1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Testowanie statyczne</w:t>
      </w:r>
    </w:p>
    <w:p>
      <w:pPr>
        <w:pStyle w:val="Tretekstu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Weryfikacja przygotowanych dokumentacji </w:t>
      </w:r>
    </w:p>
    <w:p>
      <w:pPr>
        <w:pStyle w:val="Tretekstu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Weryfikacja historyjek użytkownika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Czas: 10h 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numPr>
          <w:ilvl w:val="0"/>
          <w:numId w:val="1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Testy funkcjonalne </w:t>
      </w:r>
    </w:p>
    <w:p>
      <w:pPr>
        <w:pStyle w:val="Tretekstu"/>
        <w:numPr>
          <w:ilvl w:val="1"/>
          <w:numId w:val="1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Weryfikacja zaimplementowanych funkcjonalności zgodnie z przygotowanymi założeniami </w:t>
      </w:r>
    </w:p>
    <w:p>
      <w:pPr>
        <w:pStyle w:val="Tretekstu"/>
        <w:numPr>
          <w:ilvl w:val="1"/>
          <w:numId w:val="1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Raportowanie defektów </w:t>
      </w:r>
    </w:p>
    <w:p>
      <w:pPr>
        <w:pStyle w:val="Tretekstu"/>
        <w:numPr>
          <w:ilvl w:val="1"/>
          <w:numId w:val="12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Wykonanie przypadków testowych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Czas: 30h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  </w:t>
      </w:r>
    </w:p>
    <w:p>
      <w:pPr>
        <w:pStyle w:val="Tretekstu"/>
        <w:numPr>
          <w:ilvl w:val="0"/>
          <w:numId w:val="13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Testy wydajnościowe </w:t>
      </w:r>
    </w:p>
    <w:p>
      <w:pPr>
        <w:pStyle w:val="Tretekstu"/>
        <w:numPr>
          <w:ilvl w:val="1"/>
          <w:numId w:val="13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Weryfikacja czasu odpowiedzi serwera </w:t>
      </w:r>
    </w:p>
    <w:p>
      <w:pPr>
        <w:pStyle w:val="Tretekstu"/>
        <w:numPr>
          <w:ilvl w:val="1"/>
          <w:numId w:val="13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Weryfikacja obciążenia serwera użytkownikami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Czas: 14h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  </w:t>
      </w:r>
    </w:p>
    <w:p>
      <w:pPr>
        <w:pStyle w:val="Tretekstu"/>
        <w:numPr>
          <w:ilvl w:val="0"/>
          <w:numId w:val="1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Testy automatyczne </w:t>
      </w:r>
    </w:p>
    <w:p>
      <w:pPr>
        <w:pStyle w:val="Tretekstu"/>
        <w:numPr>
          <w:ilvl w:val="1"/>
          <w:numId w:val="1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Przygotowanie struktury plików </w:t>
      </w:r>
    </w:p>
    <w:p>
      <w:pPr>
        <w:pStyle w:val="Tretekstu"/>
        <w:numPr>
          <w:ilvl w:val="1"/>
          <w:numId w:val="1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Implementacja testów automatycznych w oparciu o dostarczone przypadki testowe </w:t>
      </w:r>
    </w:p>
    <w:p>
      <w:pPr>
        <w:pStyle w:val="Tretekstu"/>
        <w:numPr>
          <w:ilvl w:val="1"/>
          <w:numId w:val="1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Podłączenie testów pod narzędzie Jenkins </w:t>
      </w:r>
    </w:p>
    <w:p>
      <w:pPr>
        <w:pStyle w:val="Tretekstu"/>
        <w:numPr>
          <w:ilvl w:val="1"/>
          <w:numId w:val="1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Podłączenie testów pod narzędzie Grafana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Czas: 40h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Raporty z testów</w:t>
      </w:r>
      <w:r>
        <w:rPr>
          <w:rStyle w:val="Strong"/>
          <w:b w:val="false"/>
          <w:bCs w:val="false"/>
        </w:rPr>
        <w:t xml:space="preserve">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numPr>
          <w:ilvl w:val="0"/>
          <w:numId w:val="1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Raporty o wykrytych defektach </w:t>
      </w:r>
    </w:p>
    <w:p>
      <w:pPr>
        <w:pStyle w:val="Tretekstu"/>
        <w:numPr>
          <w:ilvl w:val="0"/>
          <w:numId w:val="1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Zaprojektowane przypadki testowe </w:t>
      </w:r>
    </w:p>
    <w:p>
      <w:pPr>
        <w:pStyle w:val="Tretekstu"/>
        <w:numPr>
          <w:ilvl w:val="0"/>
          <w:numId w:val="1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Skrypty testów automatycznych </w:t>
      </w:r>
    </w:p>
    <w:p>
      <w:pPr>
        <w:pStyle w:val="Tretekstu"/>
        <w:numPr>
          <w:ilvl w:val="0"/>
          <w:numId w:val="15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Metryki z testów wydajnościowych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Lista narzędzi</w:t>
      </w:r>
      <w:r>
        <w:rPr>
          <w:rStyle w:val="Strong"/>
          <w:b w:val="false"/>
          <w:bCs w:val="false"/>
        </w:rPr>
        <w:t xml:space="preserve">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Narzędzia do raportowania defektów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Jira </w:t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Narzędzia do tworzenia przypadków testowych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TestLink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XRay </w:t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Narzędzia do automatyzacji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WebdriverIO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SuperTest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Allure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Jenkins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Grafana </w:t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Narzędzia do testów wydajnościowych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Jmeter </w:t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Narzędzia do tworzenia zrzutów ekranu i filmików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PicPick </w:t>
      </w:r>
    </w:p>
    <w:p>
      <w:pPr>
        <w:pStyle w:val="Tretekstu"/>
        <w:numPr>
          <w:ilvl w:val="1"/>
          <w:numId w:val="16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ShareX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Zarządzanie incydentami</w:t>
      </w:r>
      <w:r>
        <w:rPr>
          <w:rStyle w:val="Strong"/>
          <w:b w:val="false"/>
          <w:bCs w:val="false"/>
        </w:rPr>
        <w:t xml:space="preserve">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Po wykryciu defektu taki defekt zostanie zgłoszony do systemu zarządzania defektami jakim jest Jira. Taki defekt będzie posiadał priorytet wskazany w planie testów oraz osobę, która będzie zajmowała się poprawą błędu.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Gdy programista poprawi taki błąd to zostanie on następnie przekazany testerowi do przeprowadzenia testów potwierdzających.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 momencie poprawnego naprawienia defektu, zgłoszenie zostanie zamknięte i przesunięte do kolumny na Gotowe. </w:t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W przypadku nieprawidłowego naprawiania defektu, zgłoszenie na nowo zostanie przekazane do programisty.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/>
          <w:bCs/>
        </w:rPr>
        <w:t>Role i odpowiedzialność</w:t>
      </w:r>
      <w:r>
        <w:rPr>
          <w:rStyle w:val="Strong"/>
          <w:b w:val="false"/>
          <w:bCs w:val="false"/>
        </w:rPr>
        <w:t xml:space="preserve">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Kierownik testów - nadzorowanie i organizowanie pracy całego zespołu testowego.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Analityk testów - analizowanie podstawy testów. Przygotowywanie testaliów potrzebnych do testów. Wspieranie kierownika testów.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 xml:space="preserve">Tester - Realizuje zadania wyznaczone przez kierownika testów, wykonuje testy i raportuje defekty. </w:t>
      </w:r>
    </w:p>
    <w:p>
      <w:pPr>
        <w:pStyle w:val="Tretekstu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Administrator techniczny systemu - przygotowuje środowisko testowe i je nadzoruje podczas procesu testowego.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DejaVu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DejaVu Sans" w:hAnsi="DejaVu Sans" w:cs="DejaVu San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Strong">
    <w:name w:val="Strong"/>
    <w:qFormat/>
    <w:rPr>
      <w:b/>
      <w:bCs/>
    </w:rPr>
  </w:style>
  <w:style w:type="character" w:styleId="Czeinternetowe">
    <w:name w:val="Hyperlink"/>
    <w:rPr>
      <w:color w:val="000080"/>
      <w:u w:val="single"/>
    </w:rPr>
  </w:style>
  <w:style w:type="character" w:styleId="Odwiedzoneczeinternetowe">
    <w:name w:val="FollowedHyperlink"/>
    <w:rPr>
      <w:color w:val="80000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.testowanie-oprogramowania.pl/" TargetMode="External"/><Relationship Id="rId3" Type="http://schemas.openxmlformats.org/officeDocument/2006/relationships/hyperlink" Target="http://test.testowanie-oprogramowania.pl/" TargetMode="External"/><Relationship Id="rId4" Type="http://schemas.openxmlformats.org/officeDocument/2006/relationships/hyperlink" Target="http://test.testowanie-oprogramowania.p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5</Pages>
  <Words>740</Words>
  <Characters>4856</Characters>
  <CharactersWithSpaces>5472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2023-10-21T22:24:53Z</dcterms:created>
  <dc:creator/>
  <dc:description/>
  <dc:language>pl-PL</dc:language>
  <cp:lastModifiedBy/>
  <dcterms:modified xsi:type="dcterms:W3CDTF">2023-10-21T22:31:13Z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