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65" w:rsidRDefault="005456AA" w:rsidP="005456AA">
      <w:pPr>
        <w:pStyle w:val="Nagwek1"/>
      </w:pPr>
      <w:r>
        <w:t>Spacer po Wyspie Strachu – zarys fabuły</w:t>
      </w:r>
    </w:p>
    <w:p w:rsidR="00AA09E3" w:rsidRDefault="00AA09E3" w:rsidP="00AA09E3">
      <w:pPr>
        <w:jc w:val="both"/>
      </w:pPr>
      <w:r>
        <w:t>Gracz zaczyna</w:t>
      </w:r>
      <w:r w:rsidR="00CE5B7C">
        <w:t xml:space="preserve"> rozgrywkę</w:t>
      </w:r>
      <w:r>
        <w:t xml:space="preserve"> w małym domku. Po wyjściu z niego</w:t>
      </w:r>
      <w:r w:rsidRPr="00AA09E3">
        <w:t xml:space="preserve"> </w:t>
      </w:r>
      <w:r>
        <w:t>wznosi się</w:t>
      </w:r>
      <w:r>
        <w:t xml:space="preserve"> przed nim samotny szczyt, nad którym na krótką chwilę pojawia się widmo </w:t>
      </w:r>
      <w:proofErr w:type="spellStart"/>
      <w:r>
        <w:t>Cthulhu</w:t>
      </w:r>
      <w:proofErr w:type="spellEnd"/>
      <w:r>
        <w:t xml:space="preserve"> przy akompaniamencie złowrogiego ryku. Gracz ma pełną (niemal) swobodę eksploracji Wyspy, gdzie spotkać go mogą różne strachy, m.in.:</w:t>
      </w:r>
    </w:p>
    <w:p w:rsidR="00AA09E3" w:rsidRDefault="00AA09E3" w:rsidP="00AA09E3">
      <w:pPr>
        <w:pStyle w:val="Akapitzlist"/>
        <w:numPr>
          <w:ilvl w:val="0"/>
          <w:numId w:val="1"/>
        </w:numPr>
        <w:jc w:val="both"/>
      </w:pPr>
      <w:r>
        <w:t>ożywający cmentarz</w:t>
      </w:r>
    </w:p>
    <w:p w:rsidR="00AA09E3" w:rsidRDefault="00AA09E3" w:rsidP="00AA09E3">
      <w:pPr>
        <w:pStyle w:val="Akapitzlist"/>
        <w:numPr>
          <w:ilvl w:val="0"/>
          <w:numId w:val="1"/>
        </w:numPr>
        <w:jc w:val="both"/>
      </w:pPr>
      <w:r>
        <w:t>nawiedzona latarnia</w:t>
      </w:r>
    </w:p>
    <w:p w:rsidR="00AA09E3" w:rsidRDefault="00AA09E3" w:rsidP="00AA09E3">
      <w:pPr>
        <w:pStyle w:val="Akapitzlist"/>
        <w:numPr>
          <w:ilvl w:val="0"/>
          <w:numId w:val="1"/>
        </w:numPr>
        <w:jc w:val="both"/>
      </w:pPr>
      <w:r>
        <w:t>przechadzające się widma</w:t>
      </w:r>
    </w:p>
    <w:p w:rsidR="00AA09E3" w:rsidRDefault="00CE5B7C" w:rsidP="00AA09E3">
      <w:pPr>
        <w:pStyle w:val="Akapitzlist"/>
        <w:numPr>
          <w:ilvl w:val="0"/>
          <w:numId w:val="1"/>
        </w:numPr>
        <w:jc w:val="both"/>
      </w:pPr>
      <w:r>
        <w:t>wrak statku</w:t>
      </w:r>
    </w:p>
    <w:p w:rsidR="00CE5B7C" w:rsidRDefault="00CE5B7C" w:rsidP="00AA09E3">
      <w:pPr>
        <w:pStyle w:val="Akapitzlist"/>
        <w:numPr>
          <w:ilvl w:val="0"/>
          <w:numId w:val="1"/>
        </w:numPr>
        <w:jc w:val="both"/>
      </w:pPr>
      <w:r>
        <w:t>ruiny wieży/zamku</w:t>
      </w:r>
    </w:p>
    <w:p w:rsidR="00CE5B7C" w:rsidRDefault="00CE5B7C" w:rsidP="00AA09E3">
      <w:pPr>
        <w:pStyle w:val="Akapitzlist"/>
        <w:numPr>
          <w:ilvl w:val="0"/>
          <w:numId w:val="1"/>
        </w:numPr>
        <w:jc w:val="both"/>
      </w:pPr>
      <w:r>
        <w:t>straszny las</w:t>
      </w:r>
    </w:p>
    <w:p w:rsidR="00CE5B7C" w:rsidRDefault="00CE5B7C" w:rsidP="00CE5B7C">
      <w:pPr>
        <w:pStyle w:val="Akapitzlist"/>
        <w:numPr>
          <w:ilvl w:val="0"/>
          <w:numId w:val="1"/>
        </w:numPr>
        <w:jc w:val="both"/>
      </w:pPr>
      <w:r>
        <w:t>…</w:t>
      </w:r>
    </w:p>
    <w:p w:rsidR="00CE5B7C" w:rsidRDefault="00CE5B7C" w:rsidP="00CE5B7C">
      <w:pPr>
        <w:jc w:val="both"/>
      </w:pPr>
      <w:r>
        <w:t>Każdemu strachowi towarzyszą o</w:t>
      </w:r>
      <w:bookmarkStart w:id="0" w:name="_GoBack"/>
      <w:bookmarkEnd w:id="0"/>
      <w:r>
        <w:t>dpowiednie odgłosy dźwiękowe, przez cały czas rozgrywki w tle słychać niepokojącą muzykę, dodatkowo od czasu do czasu przez wyspę przetacza się złowieszczy ryk lub upiorny śmiech.</w:t>
      </w:r>
    </w:p>
    <w:p w:rsidR="00CE5B7C" w:rsidRPr="00AA09E3" w:rsidRDefault="00CE5B7C" w:rsidP="00CE5B7C">
      <w:pPr>
        <w:jc w:val="both"/>
      </w:pPr>
      <w:r>
        <w:t xml:space="preserve">Każdy strach podnosi o pewną ilość poziom szaleństwa gracza – kiedy osiągnie maximum, ekran ciemnieje a w kamerze pojawia się ponownie postać </w:t>
      </w:r>
      <w:proofErr w:type="spellStart"/>
      <w:r>
        <w:t>Cthulu</w:t>
      </w:r>
      <w:proofErr w:type="spellEnd"/>
      <w:r>
        <w:t>, po czym gracz budzi się we własnym łóżku.</w:t>
      </w:r>
    </w:p>
    <w:sectPr w:rsidR="00CE5B7C" w:rsidRPr="00AA0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0613"/>
    <w:multiLevelType w:val="hybridMultilevel"/>
    <w:tmpl w:val="7E1C63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A"/>
    <w:rsid w:val="005456AA"/>
    <w:rsid w:val="00AA09E3"/>
    <w:rsid w:val="00CA503A"/>
    <w:rsid w:val="00CE5B7C"/>
    <w:rsid w:val="00D60E65"/>
    <w:rsid w:val="00D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ED22"/>
  <w15:chartTrackingRefBased/>
  <w15:docId w15:val="{CDA2D0B6-9BD7-4AD9-8E9F-6572C155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0AD5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D0AD5"/>
    <w:pPr>
      <w:keepNext/>
      <w:keepLines/>
      <w:spacing w:before="360" w:after="480"/>
      <w:outlineLvl w:val="0"/>
    </w:pPr>
    <w:rPr>
      <w:rFonts w:eastAsiaTheme="majorEastAsia" w:cstheme="majorBidi"/>
      <w:b/>
      <w:sz w:val="4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0AD5"/>
    <w:rPr>
      <w:rFonts w:eastAsiaTheme="majorEastAsia" w:cstheme="majorBidi"/>
      <w:b/>
      <w:sz w:val="44"/>
      <w:szCs w:val="32"/>
    </w:rPr>
  </w:style>
  <w:style w:type="paragraph" w:styleId="Akapitzlist">
    <w:name w:val="List Paragraph"/>
    <w:basedOn w:val="Normalny"/>
    <w:uiPriority w:val="34"/>
    <w:qFormat/>
    <w:rsid w:val="00AA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Grzeszczak</dc:creator>
  <cp:keywords/>
  <dc:description/>
  <cp:lastModifiedBy>Michał Grzeszczak</cp:lastModifiedBy>
  <cp:revision>1</cp:revision>
  <dcterms:created xsi:type="dcterms:W3CDTF">2018-04-11T13:46:00Z</dcterms:created>
  <dcterms:modified xsi:type="dcterms:W3CDTF">2018-04-11T14:24:00Z</dcterms:modified>
</cp:coreProperties>
</file>