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0A2" w:rsidRPr="001F570B" w:rsidRDefault="00E620A2" w:rsidP="00E620A2">
      <w:pPr>
        <w:pStyle w:val="ListParagraph"/>
        <w:numPr>
          <w:ilvl w:val="0"/>
          <w:numId w:val="1"/>
        </w:numPr>
      </w:pPr>
      <w:bookmarkStart w:id="0" w:name="_Hlk73179480"/>
      <w:bookmarkEnd w:id="0"/>
      <w:r w:rsidRPr="001F570B">
        <w:rPr>
          <w:b/>
          <w:bCs/>
        </w:rPr>
        <w:t xml:space="preserve">XAI - </w:t>
      </w:r>
      <w:proofErr w:type="spellStart"/>
      <w:r w:rsidRPr="001F570B">
        <w:rPr>
          <w:b/>
          <w:bCs/>
        </w:rPr>
        <w:t>Explanatory</w:t>
      </w:r>
      <w:proofErr w:type="spellEnd"/>
      <w:r w:rsidRPr="001F570B">
        <w:rPr>
          <w:b/>
          <w:bCs/>
        </w:rPr>
        <w:t xml:space="preserve"> Model Analysis: </w:t>
      </w:r>
      <w:r w:rsidR="005034D1" w:rsidRPr="001F570B">
        <w:rPr>
          <w:b/>
          <w:bCs/>
        </w:rPr>
        <w:t>-</w:t>
      </w:r>
      <w:r w:rsidR="005034D1" w:rsidRPr="005034D1">
        <w:rPr>
          <w:b/>
          <w:bCs/>
        </w:rPr>
        <w:t xml:space="preserve"> </w:t>
      </w:r>
      <w:r w:rsidR="005034D1" w:rsidRPr="00873C25">
        <w:rPr>
          <w:b/>
          <w:bCs/>
        </w:rPr>
        <w:t>Objaśniająca analiza modelu</w:t>
      </w:r>
    </w:p>
    <w:p w:rsidR="005034D1" w:rsidRPr="005034D1" w:rsidRDefault="009673FA" w:rsidP="009673FA">
      <w:pPr>
        <w:pStyle w:val="ListParagraph"/>
      </w:pPr>
      <w:r>
        <w:t>(</w:t>
      </w:r>
      <w:r w:rsidR="005034D1" w:rsidRPr="005034D1">
        <w:t>T</w:t>
      </w:r>
      <w:r>
        <w:t>en</w:t>
      </w:r>
      <w:r w:rsidR="005034D1" w:rsidRPr="005034D1">
        <w:t xml:space="preserve"> tego fragmentu </w:t>
      </w:r>
      <w:r w:rsidR="005034D1">
        <w:t>wykorzystany</w:t>
      </w:r>
      <w:r w:rsidR="005034D1" w:rsidRPr="005034D1">
        <w:t xml:space="preserve"> został zbiór danych „</w:t>
      </w:r>
      <w:r w:rsidR="005034D1" w:rsidRPr="005034D1">
        <w:t>data_no_corr_09_2</w:t>
      </w:r>
      <w:r w:rsidR="005034D1" w:rsidRPr="005034D1">
        <w:t xml:space="preserve"> „</w:t>
      </w:r>
      <w:r w:rsidR="005034D1">
        <w:t xml:space="preserve"> </w:t>
      </w:r>
      <w:r w:rsidR="005034D1" w:rsidRPr="005034D1">
        <w:t>z odrzuconymi silnie skorelowanymi zmiennymi.</w:t>
      </w:r>
      <w:r>
        <w:t xml:space="preserve"> Zmienne zostały ustandaryzowane. Do modelowania predykcji posłużył model </w:t>
      </w:r>
      <w:r w:rsidRPr="009673FA">
        <w:t>Multi</w:t>
      </w:r>
      <w:r>
        <w:t xml:space="preserve"> </w:t>
      </w:r>
      <w:proofErr w:type="spellStart"/>
      <w:r w:rsidRPr="009673FA">
        <w:t>Layer</w:t>
      </w:r>
      <w:proofErr w:type="spellEnd"/>
      <w:r>
        <w:t xml:space="preserve"> </w:t>
      </w:r>
      <w:r w:rsidRPr="009673FA">
        <w:t>Perceptron</w:t>
      </w:r>
      <w:r>
        <w:t xml:space="preserve"> </w:t>
      </w:r>
      <w:proofErr w:type="spellStart"/>
      <w:r w:rsidRPr="009673FA">
        <w:t>Regressor</w:t>
      </w:r>
      <w:proofErr w:type="spellEnd"/>
      <w:r w:rsidRPr="009673FA">
        <w:t>.</w:t>
      </w:r>
      <w:r>
        <w:t xml:space="preserve"> </w:t>
      </w:r>
      <w:r w:rsidR="005034D1" w:rsidRPr="005034D1">
        <w:t>)</w:t>
      </w:r>
    </w:p>
    <w:p w:rsidR="001F570B" w:rsidRDefault="001F570B" w:rsidP="001F570B">
      <w:pPr>
        <w:ind w:firstLine="708"/>
        <w:rPr>
          <w:b/>
          <w:bCs/>
        </w:rPr>
      </w:pPr>
      <w:r w:rsidRPr="001F570B">
        <w:rPr>
          <w:b/>
          <w:bCs/>
        </w:rPr>
        <w:t xml:space="preserve">BREAK DOWN </w:t>
      </w:r>
    </w:p>
    <w:p w:rsidR="00873C25" w:rsidRDefault="00873C25" w:rsidP="00873C25">
      <w:pPr>
        <w:ind w:left="708" w:firstLine="702"/>
      </w:pPr>
      <w:r>
        <w:t>Tworząc modele predykcyjne często zastanawiamy się , która zmienna wpływa na wynik predykcji w największy sposób. Chcąc odpowiedzieć na to pytanie s</w:t>
      </w:r>
      <w:r w:rsidR="0096387A">
        <w:t>k</w:t>
      </w:r>
      <w:r w:rsidR="0096387A" w:rsidRPr="0096387A">
        <w:t xml:space="preserve">upiamy się na </w:t>
      </w:r>
      <w:r w:rsidR="0096387A">
        <w:t>„l</w:t>
      </w:r>
      <w:r w:rsidR="0096387A">
        <w:t>okaln</w:t>
      </w:r>
      <w:r w:rsidR="0096387A">
        <w:t>ych</w:t>
      </w:r>
      <w:r w:rsidR="0096387A">
        <w:t xml:space="preserve"> wyjaśnienia</w:t>
      </w:r>
      <w:r w:rsidR="0096387A">
        <w:t>ch” t</w:t>
      </w:r>
      <w:r>
        <w:t xml:space="preserve">o jest takich, </w:t>
      </w:r>
      <w:r w:rsidR="0096387A">
        <w:t>które odnoszą się do pojedynczej instancji z</w:t>
      </w:r>
      <w:r>
        <w:t xml:space="preserve"> badanego</w:t>
      </w:r>
      <w:r w:rsidR="0096387A">
        <w:t xml:space="preserve"> zbioru danych. W naszym przypad</w:t>
      </w:r>
      <w:r w:rsidR="0078541C">
        <w:t>k</w:t>
      </w:r>
      <w:r w:rsidR="0096387A">
        <w:t>u instancj</w:t>
      </w:r>
      <w:r w:rsidR="0078541C">
        <w:t>ą</w:t>
      </w:r>
      <w:r w:rsidR="0096387A">
        <w:t xml:space="preserve"> taką jest pojedynczy miesiąc </w:t>
      </w:r>
      <w:r w:rsidR="0078541C">
        <w:t xml:space="preserve">w danym roku (np. Marzec 2002). </w:t>
      </w:r>
      <w:r w:rsidRPr="00873C25">
        <w:t>Eksploracja na poziomie instancji</w:t>
      </w:r>
      <w:r w:rsidRPr="00873C25">
        <w:t xml:space="preserve"> </w:t>
      </w:r>
      <w:r w:rsidR="0078541C">
        <w:t>ukazuj</w:t>
      </w:r>
      <w:r>
        <w:t>e</w:t>
      </w:r>
      <w:r w:rsidR="0078541C">
        <w:t xml:space="preserve"> które zmienne objaśniające oraz w jaki sposób wpływają na predykcję modelu. </w:t>
      </w:r>
    </w:p>
    <w:p w:rsidR="00070778" w:rsidRDefault="00873C25" w:rsidP="00D863C4">
      <w:pPr>
        <w:ind w:left="708" w:firstLine="702"/>
      </w:pPr>
      <w:r>
        <w:tab/>
        <w:t>„Z</w:t>
      </w:r>
      <w:r w:rsidRPr="00873C25">
        <w:t xml:space="preserve">akładamy tę prognozę </w:t>
      </w:r>
      <w:r w:rsidR="0084310D">
        <w:rPr>
          <w:rStyle w:val="mjx-char"/>
          <w:rFonts w:ascii="MJXc-TeX-math-Iw" w:hAnsi="MJXc-TeX-math-Iw"/>
          <w:color w:val="333333"/>
          <w:sz w:val="28"/>
          <w:szCs w:val="28"/>
          <w:shd w:val="clear" w:color="auto" w:fill="FFFFFF"/>
        </w:rPr>
        <w:t>f</w:t>
      </w:r>
      <w:r w:rsidR="0084310D">
        <w:rPr>
          <w:rStyle w:val="mjx-char"/>
          <w:rFonts w:ascii="MJXc-TeX-main-Rw" w:hAnsi="MJXc-TeX-main-Rw"/>
          <w:color w:val="333333"/>
          <w:sz w:val="28"/>
          <w:szCs w:val="28"/>
          <w:shd w:val="clear" w:color="auto" w:fill="FFFFFF"/>
        </w:rPr>
        <w:t>(</w:t>
      </w:r>
      <w:r w:rsidR="0084310D">
        <w:rPr>
          <w:rStyle w:val="mjx-char"/>
          <w:rFonts w:ascii="MJXc-TeX-math-Iw" w:hAnsi="MJXc-TeX-math-Iw"/>
          <w:color w:val="333333"/>
          <w:sz w:val="28"/>
          <w:szCs w:val="28"/>
          <w:shd w:val="clear" w:color="auto" w:fill="FFFFFF"/>
        </w:rPr>
        <w:t>x</w:t>
      </w:r>
      <w:r w:rsidR="0084310D">
        <w:rPr>
          <w:rStyle w:val="mjx-char"/>
          <w:rFonts w:ascii="MJXc-TeX-main-Rw" w:hAnsi="MJXc-TeX-main-Rw"/>
          <w:color w:val="333333"/>
          <w:sz w:val="28"/>
          <w:szCs w:val="28"/>
          <w:shd w:val="clear" w:color="auto" w:fill="FFFFFF"/>
        </w:rPr>
        <w:t>)</w:t>
      </w:r>
      <w:r w:rsidR="0084310D" w:rsidRPr="00873C25">
        <w:t xml:space="preserve"> </w:t>
      </w:r>
      <w:r w:rsidRPr="00873C25">
        <w:t xml:space="preserve">jest przybliżeniem oczekiwanej wartości zmiennej zależnej </w:t>
      </w:r>
      <w:r w:rsidR="0084310D">
        <w:rPr>
          <w:rStyle w:val="mjxassistivemathml"/>
          <w:rFonts w:ascii="Helvetica" w:hAnsi="Helvetica"/>
          <w:color w:val="333333"/>
          <w:sz w:val="28"/>
          <w:szCs w:val="28"/>
          <w:bdr w:val="none" w:sz="0" w:space="0" w:color="auto" w:frame="1"/>
          <w:shd w:val="clear" w:color="auto" w:fill="FFFFFF"/>
        </w:rPr>
        <w:t>Y</w:t>
      </w:r>
      <w:r w:rsidRPr="00873C25">
        <w:t xml:space="preserve"> podane wartości zmiennych objaśniających </w:t>
      </w:r>
      <w:r w:rsidR="0084310D">
        <w:rPr>
          <w:rStyle w:val="mjxassistivemathml"/>
          <w:rFonts w:ascii="Helvetica" w:hAnsi="Helvetica"/>
          <w:color w:val="333333"/>
          <w:sz w:val="28"/>
          <w:szCs w:val="28"/>
          <w:bdr w:val="none" w:sz="0" w:space="0" w:color="auto" w:frame="1"/>
          <w:shd w:val="clear" w:color="auto" w:fill="FFFFFF"/>
        </w:rPr>
        <w:t>x</w:t>
      </w:r>
      <w:r w:rsidR="00F81DB9">
        <w:rPr>
          <w:rStyle w:val="mjxassistivemathml"/>
          <w:rFonts w:ascii="Helvetica" w:hAnsi="Helvetica"/>
          <w:color w:val="333333"/>
          <w:sz w:val="28"/>
          <w:szCs w:val="28"/>
          <w:bdr w:val="none" w:sz="0" w:space="0" w:color="auto" w:frame="1"/>
          <w:shd w:val="clear" w:color="auto" w:fill="FFFFFF"/>
        </w:rPr>
        <w:t>”</w:t>
      </w:r>
      <w:r w:rsidRPr="00873C25">
        <w:t xml:space="preserve">. </w:t>
      </w:r>
      <w:r w:rsidR="00F81DB9">
        <w:t xml:space="preserve"> Tworząc wykresy BREAK DOWN staramy się ukazać udział zmiennej objaśniającej w predykcji modelu poprzez obliczenie zmiany oczekiwanej wartości </w:t>
      </w:r>
      <w:r w:rsidR="00F81DB9">
        <w:rPr>
          <w:rStyle w:val="mjxassistivemathml"/>
          <w:rFonts w:ascii="Helvetica" w:hAnsi="Helvetica"/>
          <w:color w:val="333333"/>
          <w:sz w:val="28"/>
          <w:szCs w:val="28"/>
          <w:bdr w:val="none" w:sz="0" w:space="0" w:color="auto" w:frame="1"/>
          <w:shd w:val="clear" w:color="auto" w:fill="FFFFFF"/>
        </w:rPr>
        <w:t>Y</w:t>
      </w:r>
      <w:r w:rsidR="00F81DB9">
        <w:t xml:space="preserve">  w trakcie ustalania wartości pozostałych zmiennych.</w:t>
      </w:r>
    </w:p>
    <w:p w:rsidR="00070778" w:rsidRDefault="009673FA" w:rsidP="00C44328">
      <w:pPr>
        <w:ind w:left="708" w:firstLine="702"/>
      </w:pPr>
      <w:r>
        <w:t>Poniż</w:t>
      </w:r>
      <w:r w:rsidR="00D863C4">
        <w:t xml:space="preserve">a tabela zawiera </w:t>
      </w:r>
      <w:r>
        <w:t>analiz</w:t>
      </w:r>
      <w:r w:rsidR="00D863C4">
        <w:t>ę</w:t>
      </w:r>
      <w:r>
        <w:t xml:space="preserve"> modelu</w:t>
      </w:r>
      <w:r w:rsidR="00C44328">
        <w:t xml:space="preserve"> MLP</w:t>
      </w:r>
      <w:r w:rsidR="00C44328" w:rsidRPr="00C44328">
        <w:t xml:space="preserve"> </w:t>
      </w:r>
      <w:proofErr w:type="spellStart"/>
      <w:r w:rsidR="00C44328" w:rsidRPr="009673FA">
        <w:t>Regressor</w:t>
      </w:r>
      <w:proofErr w:type="spellEnd"/>
      <w:r>
        <w:t xml:space="preserve"> na przykładzie</w:t>
      </w:r>
      <w:r w:rsidR="00C44328">
        <w:t xml:space="preserve"> instancji z Maja 2004 (miesiąc , </w:t>
      </w:r>
      <w:r w:rsidR="00D863C4">
        <w:t>w</w:t>
      </w:r>
      <w:r w:rsidR="00C44328">
        <w:t xml:space="preserve"> którym Polska</w:t>
      </w:r>
      <w:r>
        <w:t xml:space="preserve"> </w:t>
      </w:r>
      <w:r w:rsidR="00C44328">
        <w:t xml:space="preserve">dołączyła do Unii Europejskiej) </w:t>
      </w:r>
      <w:r w:rsidR="00D863C4">
        <w:t>Kolumna „</w:t>
      </w:r>
      <w:proofErr w:type="spellStart"/>
      <w:r w:rsidR="00D863C4">
        <w:t>cumulative</w:t>
      </w:r>
      <w:proofErr w:type="spellEnd"/>
      <w:r w:rsidR="00D863C4">
        <w:t xml:space="preserve">” zawiera wartości średnie wpływu danej zmiennej </w:t>
      </w:r>
      <w:r w:rsidR="001D2090">
        <w:t xml:space="preserve">badanej instancji </w:t>
      </w:r>
      <w:r w:rsidR="00D863C4">
        <w:t>dla całego modelu, natomiast kolumna „</w:t>
      </w:r>
      <w:proofErr w:type="spellStart"/>
      <w:r w:rsidR="00D863C4">
        <w:t>contribution</w:t>
      </w:r>
      <w:proofErr w:type="spellEnd"/>
      <w:r w:rsidR="00D863C4">
        <w:t xml:space="preserve">” zawiera </w:t>
      </w:r>
      <w:r w:rsidR="00D863C4">
        <w:t>wpływu danej zmiennej</w:t>
      </w:r>
      <w:r w:rsidR="00D863C4">
        <w:t xml:space="preserve"> na predykcji analizowanej instancji.  </w:t>
      </w:r>
    </w:p>
    <w:p w:rsidR="00070778" w:rsidRDefault="00070778" w:rsidP="005034D1">
      <w:r>
        <w:rPr>
          <w:noProof/>
        </w:rPr>
        <w:drawing>
          <wp:inline distT="0" distB="0" distL="0" distR="0" wp14:anchorId="734A920A" wp14:editId="7874E34A">
            <wp:extent cx="6174974" cy="302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8786" cy="303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B9" w:rsidRDefault="00D863C4" w:rsidP="00F81DB9">
      <w:pPr>
        <w:ind w:left="708" w:firstLine="702"/>
        <w:rPr>
          <w:i/>
          <w:iCs/>
        </w:rPr>
      </w:pPr>
      <w:r w:rsidRPr="00D863C4">
        <w:rPr>
          <w:i/>
          <w:iCs/>
        </w:rPr>
        <w:t xml:space="preserve">Tabela. Analiza wpływu zmiennych na wartość predykcji dla instancji z Maja 2004 roku. </w:t>
      </w:r>
    </w:p>
    <w:p w:rsidR="00DF5608" w:rsidRPr="00DF5608" w:rsidRDefault="00DF5608" w:rsidP="00391421">
      <w:pPr>
        <w:pStyle w:val="ListParagraph"/>
        <w:spacing w:after="200" w:line="276" w:lineRule="auto"/>
        <w:rPr>
          <w:b/>
          <w:bCs/>
        </w:rPr>
      </w:pPr>
      <w:r w:rsidRPr="00DF5608">
        <w:rPr>
          <w:b/>
          <w:bCs/>
        </w:rPr>
        <w:t>Przykład 1.</w:t>
      </w:r>
    </w:p>
    <w:p w:rsidR="00391421" w:rsidRDefault="001D2090" w:rsidP="00391421">
      <w:pPr>
        <w:pStyle w:val="ListParagraph"/>
        <w:spacing w:after="200" w:line="276" w:lineRule="auto"/>
      </w:pPr>
      <w:r w:rsidRPr="001D2090">
        <w:t xml:space="preserve">Wyniki </w:t>
      </w:r>
      <w:r w:rsidR="00391421">
        <w:t>z tabeli powyżej przedstawiono w poniższym wykresie</w:t>
      </w:r>
      <w:r w:rsidRPr="001D2090">
        <w:t>. Wykres wskazuje, że największy pozytywny wkład w przewidywan</w:t>
      </w:r>
      <w:r w:rsidR="00391421">
        <w:t>ie wartości „</w:t>
      </w:r>
      <w:r w:rsidR="00391421">
        <w:t>Poland__GVA_construction,_LCU__Millions__Polish_Zloty__SA__Annual</w:t>
      </w:r>
      <w:r w:rsidR="00391421">
        <w:t>”</w:t>
      </w:r>
    </w:p>
    <w:p w:rsidR="00391421" w:rsidRDefault="001D2090" w:rsidP="00391421">
      <w:pPr>
        <w:pStyle w:val="ListParagraph"/>
        <w:spacing w:after="200" w:line="276" w:lineRule="auto"/>
      </w:pPr>
      <w:r w:rsidRPr="001D2090">
        <w:t xml:space="preserve">dla </w:t>
      </w:r>
      <w:r w:rsidR="00391421">
        <w:t>instancji Maj 2004</w:t>
      </w:r>
      <w:r w:rsidRPr="001D2090">
        <w:t xml:space="preserve"> pochodzi od zmiennych objaśniających</w:t>
      </w:r>
      <w:r w:rsidR="00391421">
        <w:t>:</w:t>
      </w:r>
    </w:p>
    <w:p w:rsidR="00391421" w:rsidRPr="00391421" w:rsidRDefault="00391421" w:rsidP="0039142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391421">
        <w:rPr>
          <w:rFonts w:ascii="Helvetica" w:hAnsi="Helvetica"/>
          <w:color w:val="000000"/>
          <w:sz w:val="18"/>
          <w:szCs w:val="18"/>
          <w:lang w:val="en-US"/>
        </w:rPr>
        <w:lastRenderedPageBreak/>
        <w:t>Exchange_rate_LC_per_USD</w:t>
      </w:r>
      <w:proofErr w:type="spellEnd"/>
      <w:r w:rsidRPr="00391421">
        <w:rPr>
          <w:rFonts w:ascii="Helvetica" w:hAnsi="Helvetica"/>
          <w:color w:val="000000"/>
          <w:sz w:val="18"/>
          <w:szCs w:val="18"/>
          <w:lang w:val="en-US"/>
        </w:rPr>
        <w:t>,</w:t>
      </w:r>
    </w:p>
    <w:p w:rsidR="00391421" w:rsidRPr="00391421" w:rsidRDefault="00391421" w:rsidP="00391421">
      <w:pPr>
        <w:pStyle w:val="ListParagraph"/>
        <w:numPr>
          <w:ilvl w:val="0"/>
          <w:numId w:val="3"/>
        </w:numPr>
        <w:rPr>
          <w:lang w:val="en-US"/>
        </w:rPr>
      </w:pPr>
      <w:r w:rsidRPr="00391421">
        <w:rPr>
          <w:rFonts w:ascii="Helvetica" w:hAnsi="Helvetica"/>
          <w:color w:val="000000"/>
          <w:sz w:val="18"/>
          <w:szCs w:val="18"/>
          <w:lang w:val="en-US"/>
        </w:rPr>
        <w:t>Deflator/</w:t>
      </w:r>
      <w:proofErr w:type="spellStart"/>
      <w:r w:rsidRPr="00391421">
        <w:rPr>
          <w:rFonts w:ascii="Helvetica" w:hAnsi="Helvetica"/>
          <w:color w:val="000000"/>
          <w:sz w:val="18"/>
          <w:szCs w:val="18"/>
          <w:lang w:val="en-US"/>
        </w:rPr>
        <w:t>Unit_Value_of_Exports_Free_on_Board</w:t>
      </w:r>
      <w:proofErr w:type="spellEnd"/>
      <w:r w:rsidRPr="00391421">
        <w:rPr>
          <w:rFonts w:ascii="Helvetica" w:hAnsi="Helvetica"/>
          <w:color w:val="000000"/>
          <w:sz w:val="18"/>
          <w:szCs w:val="18"/>
          <w:lang w:val="en-US"/>
        </w:rPr>
        <w:t>,</w:t>
      </w:r>
    </w:p>
    <w:p w:rsidR="00391421" w:rsidRPr="00391421" w:rsidRDefault="00391421" w:rsidP="0039142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391421">
        <w:rPr>
          <w:rFonts w:ascii="Helvetica" w:hAnsi="Helvetica"/>
          <w:color w:val="000000"/>
          <w:sz w:val="18"/>
          <w:szCs w:val="18"/>
          <w:shd w:val="clear" w:color="auto" w:fill="FFFFFF"/>
          <w:lang w:val="en-US"/>
        </w:rPr>
        <w:t>Arms_imports</w:t>
      </w:r>
      <w:proofErr w:type="spellEnd"/>
      <w:r w:rsidRPr="00391421">
        <w:rPr>
          <w:rFonts w:ascii="Helvetica" w:hAnsi="Helvetica"/>
          <w:color w:val="000000"/>
          <w:sz w:val="18"/>
          <w:szCs w:val="18"/>
          <w:shd w:val="clear" w:color="auto" w:fill="FFFFFF"/>
          <w:lang w:val="en-US"/>
        </w:rPr>
        <w:t>_(</w:t>
      </w:r>
      <w:proofErr w:type="spellStart"/>
      <w:r w:rsidRPr="00391421">
        <w:rPr>
          <w:rFonts w:ascii="Helvetica" w:hAnsi="Helvetica"/>
          <w:color w:val="000000"/>
          <w:sz w:val="18"/>
          <w:szCs w:val="18"/>
          <w:shd w:val="clear" w:color="auto" w:fill="FFFFFF"/>
          <w:lang w:val="en-US"/>
        </w:rPr>
        <w:t>SIPRI_trend_indicator_values</w:t>
      </w:r>
      <w:proofErr w:type="spellEnd"/>
      <w:r w:rsidRPr="00391421">
        <w:rPr>
          <w:rFonts w:ascii="Helvetica" w:hAnsi="Helvetica"/>
          <w:color w:val="000000"/>
          <w:sz w:val="18"/>
          <w:szCs w:val="18"/>
          <w:shd w:val="clear" w:color="auto" w:fill="FFFFFF"/>
          <w:lang w:val="en-US"/>
        </w:rPr>
        <w:t>)</w:t>
      </w:r>
      <w:r w:rsidR="00DF5608">
        <w:rPr>
          <w:rFonts w:ascii="Helvetica" w:hAnsi="Helvetica"/>
          <w:color w:val="000000"/>
          <w:sz w:val="18"/>
          <w:szCs w:val="18"/>
          <w:shd w:val="clear" w:color="auto" w:fill="FFFFFF"/>
          <w:lang w:val="en-US"/>
        </w:rPr>
        <w:t>,</w:t>
      </w:r>
    </w:p>
    <w:p w:rsidR="00391421" w:rsidRPr="00391421" w:rsidRDefault="00391421" w:rsidP="0039142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391421">
        <w:rPr>
          <w:rFonts w:ascii="Helvetica" w:hAnsi="Helvetica"/>
          <w:color w:val="000000"/>
          <w:sz w:val="18"/>
          <w:szCs w:val="18"/>
          <w:lang w:val="en-US"/>
        </w:rPr>
        <w:t>Merch_imports_from_low_middleincome_economies</w:t>
      </w:r>
      <w:proofErr w:type="spellEnd"/>
      <w:r w:rsidRPr="00391421">
        <w:rPr>
          <w:rFonts w:ascii="Helvetica" w:hAnsi="Helvetica"/>
          <w:color w:val="000000"/>
          <w:sz w:val="18"/>
          <w:szCs w:val="18"/>
          <w:lang w:val="en-US"/>
        </w:rPr>
        <w:t>.</w:t>
      </w:r>
    </w:p>
    <w:p w:rsidR="00391421" w:rsidRPr="00391421" w:rsidRDefault="00391421" w:rsidP="00391421">
      <w:pPr>
        <w:pStyle w:val="ListParagraph"/>
        <w:ind w:left="765"/>
        <w:rPr>
          <w:lang w:val="en-US"/>
        </w:rPr>
      </w:pPr>
    </w:p>
    <w:p w:rsidR="001D2090" w:rsidRPr="001D2090" w:rsidRDefault="001D2090" w:rsidP="00391421">
      <w:pPr>
        <w:pStyle w:val="ListParagraph"/>
        <w:ind w:left="765"/>
      </w:pPr>
      <w:r w:rsidRPr="001D2090">
        <w:t>Udziały pozostałych zmiennych są mniejsze (w wartościach bezwzględnych) i ujemne.</w:t>
      </w:r>
    </w:p>
    <w:p w:rsidR="0096387A" w:rsidRDefault="00F81DB9" w:rsidP="00F81DB9">
      <w:r>
        <w:rPr>
          <w:noProof/>
        </w:rPr>
        <w:drawing>
          <wp:inline distT="0" distB="0" distL="0" distR="0">
            <wp:extent cx="6217295" cy="305752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lex_Break_Down_May_20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095" cy="313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21" w:rsidRPr="00DF5608" w:rsidRDefault="00391421" w:rsidP="00DF5608">
      <w:pPr>
        <w:ind w:left="720"/>
        <w:rPr>
          <w:i/>
          <w:iCs/>
        </w:rPr>
      </w:pPr>
      <w:r w:rsidRPr="00DF5608">
        <w:rPr>
          <w:i/>
          <w:iCs/>
        </w:rPr>
        <w:t>Wykre</w:t>
      </w:r>
      <w:r w:rsidR="00DF5608" w:rsidRPr="00DF5608">
        <w:rPr>
          <w:i/>
          <w:iCs/>
        </w:rPr>
        <w:t xml:space="preserve">s: Wpływ poszczególnych zmiennych objaśniających na wartość predykcji dla instancji </w:t>
      </w:r>
      <w:r w:rsidR="00DF5608" w:rsidRPr="00DF5608">
        <w:rPr>
          <w:i/>
          <w:iCs/>
        </w:rPr>
        <w:t>z Maja 2004</w:t>
      </w:r>
      <w:r w:rsidR="00054B51">
        <w:rPr>
          <w:i/>
          <w:iCs/>
        </w:rPr>
        <w:t xml:space="preserve"> (Wejście PL do EU).</w:t>
      </w:r>
    </w:p>
    <w:p w:rsidR="00C016C1" w:rsidRDefault="00DF5608" w:rsidP="00054B51">
      <w:pPr>
        <w:ind w:left="705"/>
      </w:pPr>
      <w:r>
        <w:t xml:space="preserve">Aby zobrazować różnice we wpływie poszczególnych zmiennych objaśniających na wartość predykcji przedstawione zostaną dwa kolejne przykłady dla wybranych instancji. </w:t>
      </w:r>
    </w:p>
    <w:p w:rsidR="00054B51" w:rsidRDefault="00054B51" w:rsidP="00054B51">
      <w:pPr>
        <w:ind w:left="705"/>
      </w:pPr>
    </w:p>
    <w:p w:rsidR="00DF5608" w:rsidRPr="00DF5608" w:rsidRDefault="00DF5608" w:rsidP="00DF5608">
      <w:pPr>
        <w:pStyle w:val="ListParagraph"/>
        <w:spacing w:after="200" w:line="276" w:lineRule="auto"/>
        <w:rPr>
          <w:b/>
          <w:bCs/>
        </w:rPr>
      </w:pPr>
      <w:r w:rsidRPr="00DF5608">
        <w:rPr>
          <w:b/>
          <w:bCs/>
        </w:rPr>
        <w:t xml:space="preserve">Przykład </w:t>
      </w:r>
      <w:r w:rsidRPr="00DF5608">
        <w:rPr>
          <w:b/>
          <w:bCs/>
        </w:rPr>
        <w:t>2</w:t>
      </w:r>
      <w:r w:rsidRPr="00DF5608">
        <w:rPr>
          <w:b/>
          <w:bCs/>
        </w:rPr>
        <w:t>.</w:t>
      </w:r>
    </w:p>
    <w:p w:rsidR="00391421" w:rsidRDefault="00391421" w:rsidP="00391421">
      <w:pPr>
        <w:pStyle w:val="ListParagraph"/>
        <w:spacing w:after="200" w:line="276" w:lineRule="auto"/>
      </w:pPr>
      <w:r w:rsidRPr="001D2090">
        <w:t>Wykres wskazuje, że największy pozytywny wkład w przewidywan</w:t>
      </w:r>
      <w:r>
        <w:t>ie wartości „Poland__GVA_construction,_LCU__Millions__Polish_Zloty__SA__Annual”</w:t>
      </w:r>
    </w:p>
    <w:p w:rsidR="00391421" w:rsidRDefault="00391421" w:rsidP="00391421">
      <w:pPr>
        <w:pStyle w:val="ListParagraph"/>
        <w:spacing w:after="200" w:line="276" w:lineRule="auto"/>
      </w:pPr>
      <w:r w:rsidRPr="001D2090">
        <w:t xml:space="preserve">dla </w:t>
      </w:r>
      <w:r>
        <w:t>instancji Maj 2004</w:t>
      </w:r>
      <w:r w:rsidRPr="001D2090">
        <w:t xml:space="preserve"> pochodzi od zmiennych objaśniających</w:t>
      </w:r>
      <w:r>
        <w:t>:</w:t>
      </w:r>
    </w:p>
    <w:p w:rsidR="00DF5608" w:rsidRPr="00DF5608" w:rsidRDefault="00DF5608" w:rsidP="0039142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rFonts w:ascii="Helvetica" w:hAnsi="Helvetica"/>
          <w:color w:val="000000"/>
          <w:sz w:val="18"/>
          <w:szCs w:val="18"/>
        </w:rPr>
        <w:t>Fixed_investment_real_LCU</w:t>
      </w:r>
      <w:proofErr w:type="spellEnd"/>
      <w:r>
        <w:rPr>
          <w:rFonts w:ascii="Helvetica" w:hAnsi="Helvetica"/>
          <w:color w:val="000000"/>
          <w:sz w:val="18"/>
          <w:szCs w:val="18"/>
        </w:rPr>
        <w:t>,</w:t>
      </w:r>
    </w:p>
    <w:p w:rsidR="00DF5608" w:rsidRPr="00DF5608" w:rsidRDefault="00DF5608" w:rsidP="0039142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rFonts w:ascii="Helvetica" w:hAnsi="Helvetica"/>
          <w:color w:val="000000"/>
          <w:sz w:val="18"/>
          <w:szCs w:val="18"/>
        </w:rPr>
        <w:t>Foreign_trade_statistics</w:t>
      </w:r>
      <w:proofErr w:type="spellEnd"/>
    </w:p>
    <w:p w:rsidR="00391421" w:rsidRPr="00DF5608" w:rsidRDefault="00391421" w:rsidP="0039142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391421">
        <w:rPr>
          <w:rFonts w:ascii="Helvetica" w:hAnsi="Helvetica"/>
          <w:color w:val="000000"/>
          <w:sz w:val="18"/>
          <w:szCs w:val="18"/>
          <w:lang w:val="en-US"/>
        </w:rPr>
        <w:t>Exchange_rate_LC_per_USD</w:t>
      </w:r>
      <w:proofErr w:type="spellEnd"/>
      <w:r w:rsidRPr="00391421">
        <w:rPr>
          <w:rFonts w:ascii="Helvetica" w:hAnsi="Helvetica"/>
          <w:color w:val="000000"/>
          <w:sz w:val="18"/>
          <w:szCs w:val="18"/>
          <w:lang w:val="en-US"/>
        </w:rPr>
        <w:t>,</w:t>
      </w:r>
    </w:p>
    <w:p w:rsidR="00DF5608" w:rsidRPr="00DF5608" w:rsidRDefault="00DF5608" w:rsidP="00391421">
      <w:pPr>
        <w:pStyle w:val="ListParagraph"/>
        <w:numPr>
          <w:ilvl w:val="0"/>
          <w:numId w:val="3"/>
        </w:numPr>
        <w:rPr>
          <w:lang w:val="en-US"/>
        </w:rPr>
      </w:pPr>
      <w:r w:rsidRPr="00DF5608">
        <w:rPr>
          <w:rFonts w:ascii="Helvetica" w:hAnsi="Helvetica"/>
          <w:color w:val="000000"/>
          <w:sz w:val="18"/>
          <w:szCs w:val="18"/>
          <w:lang w:val="en-US"/>
        </w:rPr>
        <w:t>Gross_capital_formation_%_</w:t>
      </w:r>
      <w:proofErr w:type="spellStart"/>
      <w:r w:rsidRPr="00DF5608">
        <w:rPr>
          <w:rFonts w:ascii="Helvetica" w:hAnsi="Helvetica"/>
          <w:color w:val="000000"/>
          <w:sz w:val="18"/>
          <w:szCs w:val="18"/>
          <w:lang w:val="en-US"/>
        </w:rPr>
        <w:t>of_GDP</w:t>
      </w:r>
      <w:proofErr w:type="spellEnd"/>
      <w:r w:rsidRPr="00DF5608">
        <w:rPr>
          <w:rFonts w:ascii="Helvetica" w:hAnsi="Helvetica"/>
          <w:color w:val="000000"/>
          <w:sz w:val="18"/>
          <w:szCs w:val="18"/>
          <w:lang w:val="en-US"/>
        </w:rPr>
        <w:t>,</w:t>
      </w:r>
    </w:p>
    <w:p w:rsidR="00DF5608" w:rsidRPr="00391421" w:rsidRDefault="00DF5608" w:rsidP="0039142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DF5608">
        <w:rPr>
          <w:rFonts w:ascii="Helvetica" w:hAnsi="Helvetica"/>
          <w:color w:val="000000"/>
          <w:sz w:val="18"/>
          <w:szCs w:val="18"/>
          <w:lang w:val="en-US"/>
        </w:rPr>
        <w:t>GVA_industry_excluding_construction_USD</w:t>
      </w:r>
      <w:proofErr w:type="spellEnd"/>
      <w:r w:rsidRPr="00DF5608">
        <w:rPr>
          <w:rFonts w:ascii="Helvetica" w:hAnsi="Helvetica"/>
          <w:color w:val="000000"/>
          <w:sz w:val="18"/>
          <w:szCs w:val="18"/>
          <w:lang w:val="en-US"/>
        </w:rPr>
        <w:t>,</w:t>
      </w:r>
    </w:p>
    <w:p w:rsidR="00391421" w:rsidRDefault="00391421" w:rsidP="00391421">
      <w:pPr>
        <w:pStyle w:val="ListParagraph"/>
        <w:ind w:left="765"/>
        <w:rPr>
          <w:rFonts w:ascii="Helvetica" w:hAnsi="Helvetica"/>
          <w:color w:val="000000"/>
          <w:sz w:val="18"/>
          <w:szCs w:val="18"/>
        </w:rPr>
      </w:pPr>
      <w:r w:rsidRPr="00391421">
        <w:rPr>
          <w:rFonts w:ascii="Helvetica" w:hAnsi="Helvetica"/>
          <w:color w:val="000000"/>
          <w:sz w:val="18"/>
          <w:szCs w:val="18"/>
        </w:rPr>
        <w:t>Negatywny wpływ pochodzi</w:t>
      </w:r>
      <w:r>
        <w:rPr>
          <w:rFonts w:ascii="Helvetica" w:hAnsi="Helvetica"/>
          <w:color w:val="000000"/>
          <w:sz w:val="18"/>
          <w:szCs w:val="18"/>
        </w:rPr>
        <w:t xml:space="preserve"> przede wszystkim</w:t>
      </w:r>
      <w:r w:rsidRPr="00391421">
        <w:rPr>
          <w:rFonts w:ascii="Helvetica" w:hAnsi="Helvetica"/>
          <w:color w:val="000000"/>
          <w:sz w:val="18"/>
          <w:szCs w:val="18"/>
        </w:rPr>
        <w:t xml:space="preserve"> od z</w:t>
      </w:r>
      <w:r>
        <w:rPr>
          <w:rFonts w:ascii="Helvetica" w:hAnsi="Helvetica"/>
          <w:color w:val="000000"/>
          <w:sz w:val="18"/>
          <w:szCs w:val="18"/>
        </w:rPr>
        <w:t>mienn</w:t>
      </w:r>
      <w:r w:rsidR="00DF5608">
        <w:rPr>
          <w:rFonts w:ascii="Helvetica" w:hAnsi="Helvetica"/>
          <w:color w:val="000000"/>
          <w:sz w:val="18"/>
          <w:szCs w:val="18"/>
        </w:rPr>
        <w:t>ej</w:t>
      </w:r>
      <w:r>
        <w:rPr>
          <w:rFonts w:ascii="Helvetica" w:hAnsi="Helvetica"/>
          <w:color w:val="000000"/>
          <w:sz w:val="18"/>
          <w:szCs w:val="18"/>
        </w:rPr>
        <w:t>:</w:t>
      </w:r>
    </w:p>
    <w:p w:rsidR="00DF5608" w:rsidRPr="00DF5608" w:rsidRDefault="00DF5608" w:rsidP="00DF5608">
      <w:pPr>
        <w:pStyle w:val="ListParagraph"/>
        <w:numPr>
          <w:ilvl w:val="0"/>
          <w:numId w:val="2"/>
        </w:numPr>
        <w:spacing w:after="200" w:line="276" w:lineRule="auto"/>
        <w:rPr>
          <w:lang w:val="en-US"/>
        </w:rPr>
      </w:pPr>
      <w:r w:rsidRPr="00DF5608">
        <w:rPr>
          <w:lang w:val="en-US"/>
        </w:rPr>
        <w:t>Exports_of_goods_and_services,_%_of_imports_of_goods_and_services,_LCU</w:t>
      </w:r>
      <w:r>
        <w:rPr>
          <w:lang w:val="en-US"/>
        </w:rPr>
        <w:t>,</w:t>
      </w:r>
      <w:r w:rsidRPr="00DF5608">
        <w:rPr>
          <w:lang w:val="en-US"/>
        </w:rPr>
        <w:t xml:space="preserve">                                   </w:t>
      </w:r>
    </w:p>
    <w:p w:rsidR="00EF0BD1" w:rsidRDefault="00EF0BD1" w:rsidP="00391421">
      <w:pPr>
        <w:pStyle w:val="ListParagraph"/>
        <w:ind w:left="765"/>
      </w:pPr>
    </w:p>
    <w:p w:rsidR="00391421" w:rsidRPr="001D2090" w:rsidRDefault="00391421" w:rsidP="00391421">
      <w:pPr>
        <w:pStyle w:val="ListParagraph"/>
        <w:ind w:left="765"/>
      </w:pPr>
      <w:r w:rsidRPr="001D2090">
        <w:t>Udziały pozostałych zmiennych są mniejsze (w wartościach bezwzględnych) i ujemne.</w:t>
      </w:r>
    </w:p>
    <w:p w:rsidR="00391421" w:rsidRDefault="00391421"/>
    <w:p w:rsidR="00F81DB9" w:rsidRDefault="00F81DB9">
      <w:r>
        <w:rPr>
          <w:noProof/>
        </w:rPr>
        <w:lastRenderedPageBreak/>
        <w:drawing>
          <wp:inline distT="0" distB="0" distL="0" distR="0">
            <wp:extent cx="6006015" cy="2638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lex_Break_Down_Jan_20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811" cy="26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B51" w:rsidRPr="00DF5608" w:rsidRDefault="00054B51" w:rsidP="00054B51">
      <w:pPr>
        <w:ind w:left="720"/>
        <w:rPr>
          <w:i/>
          <w:iCs/>
        </w:rPr>
      </w:pPr>
      <w:r w:rsidRPr="00DF5608">
        <w:rPr>
          <w:i/>
          <w:iCs/>
        </w:rPr>
        <w:t xml:space="preserve">Wykres: Wpływ poszczególnych zmiennych objaśniających na wartość predykcji dla instancji z </w:t>
      </w:r>
      <w:r>
        <w:rPr>
          <w:i/>
          <w:iCs/>
        </w:rPr>
        <w:t>Styczeń</w:t>
      </w:r>
      <w:r w:rsidRPr="00DF5608">
        <w:rPr>
          <w:i/>
          <w:iCs/>
        </w:rPr>
        <w:t xml:space="preserve"> 200</w:t>
      </w:r>
      <w:r>
        <w:rPr>
          <w:i/>
          <w:iCs/>
        </w:rPr>
        <w:t>8</w:t>
      </w:r>
      <w:r>
        <w:rPr>
          <w:i/>
          <w:iCs/>
        </w:rPr>
        <w:t xml:space="preserve"> (</w:t>
      </w:r>
      <w:r>
        <w:rPr>
          <w:i/>
          <w:iCs/>
        </w:rPr>
        <w:t>Światowy kryzys finansowy</w:t>
      </w:r>
      <w:r>
        <w:rPr>
          <w:i/>
          <w:iCs/>
        </w:rPr>
        <w:t>)</w:t>
      </w:r>
      <w:r>
        <w:rPr>
          <w:i/>
          <w:iCs/>
        </w:rPr>
        <w:t>.</w:t>
      </w:r>
    </w:p>
    <w:p w:rsidR="00054B51" w:rsidRDefault="00054B51"/>
    <w:p w:rsidR="00C016C1" w:rsidRPr="00DF5608" w:rsidRDefault="00C016C1" w:rsidP="00C016C1">
      <w:pPr>
        <w:pStyle w:val="ListParagraph"/>
        <w:spacing w:after="200" w:line="276" w:lineRule="auto"/>
        <w:rPr>
          <w:b/>
          <w:bCs/>
        </w:rPr>
      </w:pPr>
      <w:r w:rsidRPr="00DF5608">
        <w:rPr>
          <w:b/>
          <w:bCs/>
        </w:rPr>
        <w:t xml:space="preserve">Przykład </w:t>
      </w:r>
      <w:r>
        <w:rPr>
          <w:b/>
          <w:bCs/>
        </w:rPr>
        <w:t>3</w:t>
      </w:r>
      <w:r w:rsidRPr="00DF5608">
        <w:rPr>
          <w:b/>
          <w:bCs/>
        </w:rPr>
        <w:t>.</w:t>
      </w:r>
    </w:p>
    <w:p w:rsidR="00C016C1" w:rsidRDefault="00C016C1" w:rsidP="00C016C1">
      <w:pPr>
        <w:pStyle w:val="ListParagraph"/>
        <w:spacing w:after="200" w:line="276" w:lineRule="auto"/>
      </w:pPr>
      <w:r w:rsidRPr="001D2090">
        <w:t>Wykres wskazuje, że największy pozytywny wkład w przewidywan</w:t>
      </w:r>
      <w:r>
        <w:t>ie wartości „Poland__GVA_construction,_LCU__Millions__Polish_Zloty__SA__Annual”</w:t>
      </w:r>
    </w:p>
    <w:p w:rsidR="00C016C1" w:rsidRDefault="00C016C1" w:rsidP="00C016C1">
      <w:pPr>
        <w:pStyle w:val="ListParagraph"/>
        <w:spacing w:after="200" w:line="276" w:lineRule="auto"/>
      </w:pPr>
      <w:r w:rsidRPr="001D2090">
        <w:t xml:space="preserve">dla </w:t>
      </w:r>
      <w:r>
        <w:t>instancji Maj 2004</w:t>
      </w:r>
      <w:r w:rsidRPr="001D2090">
        <w:t xml:space="preserve"> pochodzi od zmiennych objaśniających</w:t>
      </w:r>
      <w:r>
        <w:t>:</w:t>
      </w:r>
    </w:p>
    <w:p w:rsidR="00C016C1" w:rsidRPr="00C016C1" w:rsidRDefault="00C016C1" w:rsidP="00C016C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rFonts w:ascii="Helvetica" w:hAnsi="Helvetica"/>
          <w:color w:val="000000"/>
          <w:sz w:val="18"/>
          <w:szCs w:val="18"/>
        </w:rPr>
        <w:t>Fixed_investment_real_LCU</w:t>
      </w:r>
      <w:proofErr w:type="spellEnd"/>
      <w:r>
        <w:rPr>
          <w:rFonts w:ascii="Helvetica" w:hAnsi="Helvetica"/>
          <w:color w:val="000000"/>
          <w:sz w:val="18"/>
          <w:szCs w:val="18"/>
        </w:rPr>
        <w:t>,</w:t>
      </w:r>
    </w:p>
    <w:p w:rsidR="00EF0BD1" w:rsidRDefault="00C016C1" w:rsidP="00EF0BD1">
      <w:pPr>
        <w:pStyle w:val="ListParagraph"/>
        <w:numPr>
          <w:ilvl w:val="0"/>
          <w:numId w:val="3"/>
        </w:numPr>
        <w:spacing w:after="200" w:line="276" w:lineRule="auto"/>
        <w:rPr>
          <w:lang w:val="en-US"/>
        </w:rPr>
      </w:pPr>
      <w:r w:rsidRPr="00C016C1">
        <w:rPr>
          <w:lang w:val="en-US"/>
        </w:rPr>
        <w:t>Demographic_Indicators,_Population_as_of_December_31,_Rural__Poland</w:t>
      </w:r>
    </w:p>
    <w:p w:rsidR="00C016C1" w:rsidRPr="00EF0BD1" w:rsidRDefault="00C016C1" w:rsidP="00EF0BD1">
      <w:pPr>
        <w:pStyle w:val="ListParagraph"/>
        <w:numPr>
          <w:ilvl w:val="0"/>
          <w:numId w:val="3"/>
        </w:numPr>
        <w:spacing w:after="200" w:line="276" w:lineRule="auto"/>
        <w:rPr>
          <w:lang w:val="en-US"/>
        </w:rPr>
      </w:pPr>
      <w:proofErr w:type="spellStart"/>
      <w:r w:rsidRPr="00EF0BD1">
        <w:rPr>
          <w:rFonts w:ascii="Helvetica" w:hAnsi="Helvetica"/>
          <w:color w:val="000000"/>
          <w:sz w:val="18"/>
          <w:szCs w:val="18"/>
          <w:lang w:val="en-US"/>
        </w:rPr>
        <w:t>Exchange_rate_LC_per_USD</w:t>
      </w:r>
      <w:proofErr w:type="spellEnd"/>
      <w:r w:rsidRPr="00EF0BD1">
        <w:rPr>
          <w:rFonts w:ascii="Helvetica" w:hAnsi="Helvetica"/>
          <w:color w:val="000000"/>
          <w:sz w:val="18"/>
          <w:szCs w:val="18"/>
          <w:lang w:val="en-US"/>
        </w:rPr>
        <w:t>,</w:t>
      </w:r>
    </w:p>
    <w:p w:rsidR="00EF0BD1" w:rsidRPr="00EF0BD1" w:rsidRDefault="00EF0BD1" w:rsidP="00EF0BD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rFonts w:ascii="Helvetica" w:hAnsi="Helvetica"/>
          <w:color w:val="000000"/>
          <w:sz w:val="18"/>
          <w:szCs w:val="18"/>
        </w:rPr>
        <w:t>Foreign_trade_statistics</w:t>
      </w:r>
      <w:proofErr w:type="spellEnd"/>
      <w:r>
        <w:rPr>
          <w:rFonts w:ascii="Helvetica" w:hAnsi="Helvetica"/>
          <w:color w:val="000000"/>
          <w:sz w:val="18"/>
          <w:szCs w:val="18"/>
        </w:rPr>
        <w:t>,</w:t>
      </w:r>
    </w:p>
    <w:p w:rsidR="00EF0BD1" w:rsidRPr="00EF0BD1" w:rsidRDefault="00EF0BD1" w:rsidP="00EF0BD1">
      <w:pPr>
        <w:pStyle w:val="ListParagraph"/>
        <w:numPr>
          <w:ilvl w:val="0"/>
          <w:numId w:val="3"/>
        </w:numPr>
        <w:spacing w:after="200" w:line="276" w:lineRule="auto"/>
        <w:rPr>
          <w:lang w:val="en-US"/>
        </w:rPr>
      </w:pPr>
      <w:proofErr w:type="spellStart"/>
      <w:r w:rsidRPr="00EF0BD1">
        <w:rPr>
          <w:lang w:val="en-US"/>
        </w:rPr>
        <w:t>Demographic_Indicators,_Deaths,_Total__Poland</w:t>
      </w:r>
      <w:proofErr w:type="spellEnd"/>
      <w:r w:rsidRPr="00EF0BD1">
        <w:rPr>
          <w:lang w:val="en-US"/>
        </w:rPr>
        <w:t>,</w:t>
      </w:r>
      <w:r w:rsidRPr="00EF0BD1">
        <w:rPr>
          <w:lang w:val="en-US"/>
        </w:rPr>
        <w:t xml:space="preserve"> </w:t>
      </w:r>
    </w:p>
    <w:p w:rsidR="00EF0BD1" w:rsidRDefault="00EF0BD1" w:rsidP="00C016C1">
      <w:pPr>
        <w:pStyle w:val="ListParagraph"/>
        <w:ind w:left="765"/>
        <w:rPr>
          <w:rFonts w:ascii="Helvetica" w:hAnsi="Helvetica"/>
          <w:color w:val="000000"/>
          <w:sz w:val="18"/>
          <w:szCs w:val="18"/>
        </w:rPr>
      </w:pPr>
    </w:p>
    <w:p w:rsidR="00C016C1" w:rsidRPr="001D2090" w:rsidRDefault="00C016C1" w:rsidP="00C016C1">
      <w:pPr>
        <w:pStyle w:val="ListParagraph"/>
        <w:ind w:left="765"/>
      </w:pPr>
      <w:r w:rsidRPr="001D2090">
        <w:t>Udziały pozostałych zmiennych są mniejsze (w wartościach bezwzględnych) i ujemne.</w:t>
      </w:r>
    </w:p>
    <w:p w:rsidR="00C016C1" w:rsidRDefault="00C016C1"/>
    <w:p w:rsidR="00F81DB9" w:rsidRDefault="00EF0BD1">
      <w:r>
        <w:rPr>
          <w:noProof/>
        </w:rPr>
        <w:drawing>
          <wp:inline distT="0" distB="0" distL="0" distR="0" wp14:anchorId="3D66B513" wp14:editId="283D7D8F">
            <wp:extent cx="5760720" cy="2420620"/>
            <wp:effectExtent l="0" t="0" r="0" b="0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lex_Break_Down_Jan_20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B51" w:rsidRDefault="00054B51" w:rsidP="00054B51">
      <w:pPr>
        <w:ind w:left="720"/>
        <w:rPr>
          <w:i/>
          <w:iCs/>
        </w:rPr>
      </w:pPr>
      <w:r w:rsidRPr="00DF5608">
        <w:rPr>
          <w:i/>
          <w:iCs/>
        </w:rPr>
        <w:t xml:space="preserve">Wykres: Wpływ poszczególnych zmiennych objaśniających na wartość predykcji dla instancji z </w:t>
      </w:r>
      <w:r>
        <w:rPr>
          <w:i/>
          <w:iCs/>
        </w:rPr>
        <w:t>Styczeń</w:t>
      </w:r>
      <w:r w:rsidRPr="00DF5608">
        <w:rPr>
          <w:i/>
          <w:iCs/>
        </w:rPr>
        <w:t xml:space="preserve"> </w:t>
      </w:r>
      <w:r>
        <w:rPr>
          <w:i/>
          <w:iCs/>
        </w:rPr>
        <w:t>2019</w:t>
      </w:r>
      <w:r>
        <w:rPr>
          <w:i/>
          <w:iCs/>
        </w:rPr>
        <w:t xml:space="preserve"> (</w:t>
      </w:r>
      <w:r>
        <w:rPr>
          <w:i/>
          <w:iCs/>
        </w:rPr>
        <w:t>najaktualniejsza instancja w badanym zbiorze</w:t>
      </w:r>
      <w:r>
        <w:rPr>
          <w:i/>
          <w:iCs/>
        </w:rPr>
        <w:t>).</w:t>
      </w:r>
    </w:p>
    <w:p w:rsidR="001F570B" w:rsidRDefault="001F570B" w:rsidP="001F570B">
      <w:pPr>
        <w:rPr>
          <w:b/>
          <w:bCs/>
        </w:rPr>
      </w:pPr>
      <w:r>
        <w:rPr>
          <w:b/>
          <w:bCs/>
        </w:rPr>
        <w:lastRenderedPageBreak/>
        <w:t>WAŻNOŚĆ ZMIENNYCH OBJAŚNIAJĄCYCH</w:t>
      </w:r>
      <w:r>
        <w:rPr>
          <w:b/>
          <w:bCs/>
        </w:rPr>
        <w:tab/>
      </w:r>
    </w:p>
    <w:p w:rsidR="001F570B" w:rsidRDefault="001F570B" w:rsidP="001F570B">
      <w:pPr>
        <w:rPr>
          <w:b/>
          <w:bCs/>
        </w:rPr>
      </w:pPr>
    </w:p>
    <w:p w:rsidR="001F570B" w:rsidRDefault="001F570B" w:rsidP="001F570B">
      <w:r>
        <w:t>„</w:t>
      </w:r>
      <w:r w:rsidRPr="001F570B">
        <w:t>Zmienna ważność oparta na permutacji. Jest to podejście niezależne od modelu do oceny wpływu zmiennej objaśniającej na działanie modelu. Wykresy miar o zmiennej ważności są łatwe do zrozumienia, ponieważ są zwarte i przedstawiają najważniejsze zmienne na jednym wykresie.</w:t>
      </w:r>
      <w:r>
        <w:t>”</w:t>
      </w:r>
      <w:r w:rsidRPr="001F570B">
        <w:t xml:space="preserve"> </w:t>
      </w:r>
      <w:r>
        <w:t xml:space="preserve">Dzięki tej metodzie w prosty sposób możemy porównywać ważność zmiennych objaśnianych </w:t>
      </w:r>
      <w:r w:rsidR="00D96F7D">
        <w:t xml:space="preserve">między różnymi modelami predykcyjnymi. </w:t>
      </w:r>
    </w:p>
    <w:p w:rsidR="00F52D78" w:rsidRDefault="00F52D78" w:rsidP="00F52D78">
      <w:pPr>
        <w:ind w:firstLine="708"/>
      </w:pPr>
      <w:r>
        <w:t>Poniższy w</w:t>
      </w:r>
      <w:r w:rsidRPr="001F570B">
        <w:t xml:space="preserve">ykres </w:t>
      </w:r>
      <w:r>
        <w:t>wskazuje</w:t>
      </w:r>
      <w:r w:rsidRPr="001F570B">
        <w:t>, że najważniejszą zmienną w modelu jest</w:t>
      </w:r>
      <w:r>
        <w:t xml:space="preserve"> </w:t>
      </w:r>
      <w:proofErr w:type="spellStart"/>
      <w:r w:rsidRPr="00F52D78">
        <w:t>Fixed_investment_real_LCU</w:t>
      </w:r>
      <w:proofErr w:type="spellEnd"/>
      <w:r w:rsidRPr="00F52D78">
        <w:t xml:space="preserve"> </w:t>
      </w:r>
      <w:r w:rsidRPr="001F570B">
        <w:t xml:space="preserve">. </w:t>
      </w:r>
      <w:r>
        <w:t>Wniosek ten j</w:t>
      </w:r>
      <w:r w:rsidRPr="001F570B">
        <w:t>est to zgodn</w:t>
      </w:r>
      <w:r>
        <w:t>y z wcześniej prezentowanymi przykładami (w dwóch na trzy przypadkach</w:t>
      </w:r>
      <w:r w:rsidRPr="001F570B">
        <w:t>. Kolejne trzy ważne zmienne to</w:t>
      </w:r>
      <w:r>
        <w:t>:</w:t>
      </w:r>
    </w:p>
    <w:p w:rsidR="00F52D78" w:rsidRDefault="00F52D78" w:rsidP="00F52D78">
      <w:pPr>
        <w:pStyle w:val="ListParagraph"/>
        <w:numPr>
          <w:ilvl w:val="0"/>
          <w:numId w:val="5"/>
        </w:numPr>
        <w:spacing w:after="200" w:line="276" w:lineRule="auto"/>
        <w:rPr>
          <w:lang w:val="en-US"/>
        </w:rPr>
      </w:pPr>
      <w:r w:rsidRPr="00F52D78">
        <w:rPr>
          <w:lang w:val="en-US"/>
        </w:rPr>
        <w:t>Demographic_Indicators,_Population_as_of_December_31,_Rural__Poland</w:t>
      </w:r>
      <w:r>
        <w:rPr>
          <w:lang w:val="en-US"/>
        </w:rPr>
        <w:t>,</w:t>
      </w:r>
    </w:p>
    <w:p w:rsidR="00F52D78" w:rsidRPr="00DF5608" w:rsidRDefault="00F52D78" w:rsidP="00F52D7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391421">
        <w:rPr>
          <w:rFonts w:ascii="Helvetica" w:hAnsi="Helvetica"/>
          <w:color w:val="000000"/>
          <w:sz w:val="18"/>
          <w:szCs w:val="18"/>
          <w:lang w:val="en-US"/>
        </w:rPr>
        <w:t>Exchange_rate_LC_per_USD</w:t>
      </w:r>
      <w:proofErr w:type="spellEnd"/>
      <w:r w:rsidRPr="00391421">
        <w:rPr>
          <w:rFonts w:ascii="Helvetica" w:hAnsi="Helvetica"/>
          <w:color w:val="000000"/>
          <w:sz w:val="18"/>
          <w:szCs w:val="18"/>
          <w:lang w:val="en-US"/>
        </w:rPr>
        <w:t>,</w:t>
      </w:r>
    </w:p>
    <w:p w:rsidR="00F52D78" w:rsidRPr="00F52D78" w:rsidRDefault="00F52D78" w:rsidP="00F52D7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rFonts w:ascii="Helvetica" w:hAnsi="Helvetica"/>
          <w:color w:val="000000"/>
          <w:sz w:val="18"/>
          <w:szCs w:val="18"/>
        </w:rPr>
        <w:t>Foreign_trade_statistics</w:t>
      </w:r>
      <w:proofErr w:type="spellEnd"/>
      <w:r>
        <w:rPr>
          <w:rFonts w:ascii="Helvetica" w:hAnsi="Helvetica"/>
          <w:color w:val="000000"/>
          <w:sz w:val="18"/>
          <w:szCs w:val="18"/>
        </w:rPr>
        <w:t>.</w:t>
      </w:r>
    </w:p>
    <w:p w:rsidR="00F52D78" w:rsidRPr="00F52D78" w:rsidRDefault="00F52D78" w:rsidP="001F570B">
      <w:pPr>
        <w:rPr>
          <w:lang w:val="en-US"/>
        </w:rPr>
      </w:pPr>
    </w:p>
    <w:p w:rsidR="00F81DB9" w:rsidRDefault="003153B7">
      <w:r>
        <w:rPr>
          <w:noProof/>
        </w:rPr>
        <w:drawing>
          <wp:inline distT="0" distB="0" distL="0" distR="0">
            <wp:extent cx="5972123" cy="2152650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ariable_Importance_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159" cy="215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B9" w:rsidRPr="00F52D78" w:rsidRDefault="003153B7">
      <w:pPr>
        <w:rPr>
          <w:i/>
          <w:iCs/>
        </w:rPr>
      </w:pPr>
      <w:r w:rsidRPr="00D861D8">
        <w:rPr>
          <w:i/>
          <w:iCs/>
        </w:rPr>
        <w:t xml:space="preserve">Wykres: </w:t>
      </w:r>
      <w:r w:rsidR="00D861D8" w:rsidRPr="00D861D8">
        <w:rPr>
          <w:i/>
          <w:iCs/>
        </w:rPr>
        <w:t xml:space="preserve">Średnia ważność zmiennej obliczona przy użyciu dziesięciu permutacji i funkcji utraty średniej kwadratowej błędu dla modelu </w:t>
      </w:r>
      <w:proofErr w:type="spellStart"/>
      <w:r w:rsidR="00D861D8" w:rsidRPr="00D861D8">
        <w:rPr>
          <w:i/>
          <w:iCs/>
        </w:rPr>
        <w:t>MLPRegressor</w:t>
      </w:r>
      <w:proofErr w:type="spellEnd"/>
      <w:r w:rsidR="00D861D8" w:rsidRPr="00D861D8">
        <w:rPr>
          <w:i/>
          <w:iCs/>
        </w:rPr>
        <w:t>.</w:t>
      </w:r>
      <w:bookmarkStart w:id="1" w:name="_GoBack"/>
      <w:bookmarkEnd w:id="1"/>
    </w:p>
    <w:sectPr w:rsidR="00F81DB9" w:rsidRPr="00F52D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D6C10"/>
    <w:multiLevelType w:val="hybridMultilevel"/>
    <w:tmpl w:val="E5F0C788"/>
    <w:lvl w:ilvl="0" w:tplc="E362E8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576C6"/>
    <w:multiLevelType w:val="hybridMultilevel"/>
    <w:tmpl w:val="9EC0C33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74158E9"/>
    <w:multiLevelType w:val="hybridMultilevel"/>
    <w:tmpl w:val="637ACFC8"/>
    <w:lvl w:ilvl="0" w:tplc="FA122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1C655C"/>
    <w:multiLevelType w:val="hybridMultilevel"/>
    <w:tmpl w:val="97C847C2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7F6E61A0"/>
    <w:multiLevelType w:val="hybridMultilevel"/>
    <w:tmpl w:val="05BC4E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A2"/>
    <w:rsid w:val="00054B51"/>
    <w:rsid w:val="00066445"/>
    <w:rsid w:val="00070778"/>
    <w:rsid w:val="0010344F"/>
    <w:rsid w:val="001D2090"/>
    <w:rsid w:val="001F570B"/>
    <w:rsid w:val="003153B7"/>
    <w:rsid w:val="00391421"/>
    <w:rsid w:val="005034D1"/>
    <w:rsid w:val="0078541C"/>
    <w:rsid w:val="0084310D"/>
    <w:rsid w:val="00873C25"/>
    <w:rsid w:val="0096387A"/>
    <w:rsid w:val="009673FA"/>
    <w:rsid w:val="00AE347B"/>
    <w:rsid w:val="00C016C1"/>
    <w:rsid w:val="00C44328"/>
    <w:rsid w:val="00D861D8"/>
    <w:rsid w:val="00D863C4"/>
    <w:rsid w:val="00D96F7D"/>
    <w:rsid w:val="00DF5608"/>
    <w:rsid w:val="00E620A2"/>
    <w:rsid w:val="00EF0BD1"/>
    <w:rsid w:val="00F52D78"/>
    <w:rsid w:val="00F8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E0120"/>
  <w15:chartTrackingRefBased/>
  <w15:docId w15:val="{DD9533C6-0BE9-4768-BB40-18782F47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0A2"/>
    <w:pPr>
      <w:ind w:left="720"/>
      <w:contextualSpacing/>
    </w:pPr>
  </w:style>
  <w:style w:type="character" w:customStyle="1" w:styleId="mjx-char">
    <w:name w:val="mjx-char"/>
    <w:basedOn w:val="DefaultParagraphFont"/>
    <w:rsid w:val="0084310D"/>
  </w:style>
  <w:style w:type="character" w:customStyle="1" w:styleId="mjxassistivemathml">
    <w:name w:val="mjx_assistive_mathml"/>
    <w:basedOn w:val="DefaultParagraphFont"/>
    <w:rsid w:val="0084310D"/>
  </w:style>
  <w:style w:type="character" w:styleId="Hyperlink">
    <w:name w:val="Hyperlink"/>
    <w:basedOn w:val="DefaultParagraphFont"/>
    <w:uiPriority w:val="99"/>
    <w:unhideWhenUsed/>
    <w:rsid w:val="00F81D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D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6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670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Staples Solutions Europe</Company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Grabicki, Michał</dc:creator>
  <cp:keywords/>
  <dc:description/>
  <cp:lastModifiedBy>Grabicki, Michał</cp:lastModifiedBy>
  <cp:revision>2</cp:revision>
  <dcterms:created xsi:type="dcterms:W3CDTF">2021-05-29T10:04:00Z</dcterms:created>
  <dcterms:modified xsi:type="dcterms:W3CDTF">2021-05-29T10:04:00Z</dcterms:modified>
</cp:coreProperties>
</file>