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970E1" w14:textId="77777777" w:rsidR="007F31E2" w:rsidRPr="00786977" w:rsidRDefault="007F31E2" w:rsidP="00F528B3">
      <w:pPr>
        <w:jc w:val="center"/>
        <w:rPr>
          <w:sz w:val="44"/>
          <w:szCs w:val="44"/>
        </w:rPr>
      </w:pPr>
    </w:p>
    <w:p w14:paraId="39A4B5E4" w14:textId="38CFF291" w:rsidR="000B3CED" w:rsidRPr="00786977" w:rsidRDefault="000B3CED" w:rsidP="00F528B3">
      <w:pPr>
        <w:jc w:val="center"/>
        <w:rPr>
          <w:sz w:val="44"/>
          <w:szCs w:val="44"/>
        </w:rPr>
      </w:pPr>
      <w:r w:rsidRPr="00786977">
        <w:rPr>
          <w:noProof/>
        </w:rPr>
        <w:drawing>
          <wp:inline distT="0" distB="0" distL="0" distR="0" wp14:anchorId="00799FF4" wp14:editId="4848686D">
            <wp:extent cx="3691890" cy="819606"/>
            <wp:effectExtent l="0" t="0" r="3810" b="0"/>
            <wp:docPr id="60259661" name="Picture 1" descr="Projekt P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kt PE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9451" cy="827945"/>
                    </a:xfrm>
                    <a:prstGeom prst="rect">
                      <a:avLst/>
                    </a:prstGeom>
                    <a:noFill/>
                    <a:ln>
                      <a:noFill/>
                    </a:ln>
                  </pic:spPr>
                </pic:pic>
              </a:graphicData>
            </a:graphic>
          </wp:inline>
        </w:drawing>
      </w:r>
    </w:p>
    <w:p w14:paraId="2F2D0E6A" w14:textId="77777777" w:rsidR="007F31E2" w:rsidRPr="00786977" w:rsidRDefault="007F31E2" w:rsidP="00F528B3">
      <w:pPr>
        <w:jc w:val="center"/>
        <w:rPr>
          <w:sz w:val="44"/>
          <w:szCs w:val="44"/>
        </w:rPr>
      </w:pPr>
    </w:p>
    <w:p w14:paraId="7EE2B33B" w14:textId="458C372A" w:rsidR="000B3CED" w:rsidRPr="00786977" w:rsidRDefault="00F528B3" w:rsidP="00F528B3">
      <w:pPr>
        <w:jc w:val="center"/>
        <w:rPr>
          <w:sz w:val="44"/>
          <w:szCs w:val="44"/>
        </w:rPr>
      </w:pPr>
      <w:r w:rsidRPr="00786977">
        <w:rPr>
          <w:sz w:val="44"/>
          <w:szCs w:val="44"/>
        </w:rPr>
        <w:t>I</w:t>
      </w:r>
      <w:r w:rsidR="00B877AD" w:rsidRPr="00786977">
        <w:rPr>
          <w:sz w:val="44"/>
          <w:szCs w:val="44"/>
        </w:rPr>
        <w:t>SA</w:t>
      </w:r>
      <w:r w:rsidRPr="00786977">
        <w:rPr>
          <w:sz w:val="44"/>
          <w:szCs w:val="44"/>
        </w:rPr>
        <w:t xml:space="preserve"> – </w:t>
      </w:r>
      <w:r w:rsidR="00B877AD" w:rsidRPr="00786977">
        <w:rPr>
          <w:sz w:val="44"/>
          <w:szCs w:val="44"/>
        </w:rPr>
        <w:t>manuál</w:t>
      </w:r>
    </w:p>
    <w:p w14:paraId="77B2974E" w14:textId="77777777" w:rsidR="007F31E2" w:rsidRPr="00786977" w:rsidRDefault="007F31E2" w:rsidP="008A1B76">
      <w:pPr>
        <w:jc w:val="center"/>
        <w:rPr>
          <w:sz w:val="32"/>
          <w:szCs w:val="32"/>
        </w:rPr>
      </w:pPr>
    </w:p>
    <w:p w14:paraId="6A09B6EF" w14:textId="6E8ECF46" w:rsidR="004D0185" w:rsidRPr="00786977" w:rsidRDefault="00DE37E9" w:rsidP="008A1B76">
      <w:pPr>
        <w:jc w:val="center"/>
        <w:rPr>
          <w:sz w:val="32"/>
          <w:szCs w:val="32"/>
        </w:rPr>
      </w:pPr>
      <w:r w:rsidRPr="00786977">
        <w:rPr>
          <w:sz w:val="32"/>
          <w:szCs w:val="32"/>
        </w:rPr>
        <w:t>TFTP Klient + Server</w:t>
      </w:r>
    </w:p>
    <w:p w14:paraId="5888DC9B" w14:textId="2EB112DC" w:rsidR="002F757B" w:rsidRPr="00786977" w:rsidRDefault="004D0185" w:rsidP="008A1B76">
      <w:pPr>
        <w:jc w:val="center"/>
        <w:rPr>
          <w:sz w:val="32"/>
          <w:szCs w:val="32"/>
        </w:rPr>
      </w:pPr>
      <w:r w:rsidRPr="00786977">
        <w:rPr>
          <w:sz w:val="32"/>
          <w:szCs w:val="32"/>
        </w:rPr>
        <w:t>Michal Ondrejka, xondre15</w:t>
      </w:r>
    </w:p>
    <w:p w14:paraId="669BA7D8" w14:textId="125762F2" w:rsidR="00A003EE" w:rsidRPr="00786977" w:rsidRDefault="008B4B91" w:rsidP="002E22EC">
      <w:pPr>
        <w:jc w:val="center"/>
        <w:rPr>
          <w:sz w:val="32"/>
          <w:szCs w:val="32"/>
          <w:lang w:val="en-US"/>
        </w:rPr>
      </w:pPr>
      <w:r>
        <w:rPr>
          <w:sz w:val="32"/>
          <w:szCs w:val="32"/>
          <w:lang w:val="en-US"/>
        </w:rPr>
        <w:t>20</w:t>
      </w:r>
      <w:r w:rsidR="000B3CED" w:rsidRPr="00786977">
        <w:rPr>
          <w:sz w:val="32"/>
          <w:szCs w:val="32"/>
          <w:lang w:val="en-US"/>
        </w:rPr>
        <w:t>.1</w:t>
      </w:r>
      <w:r w:rsidR="00495F59" w:rsidRPr="00786977">
        <w:rPr>
          <w:sz w:val="32"/>
          <w:szCs w:val="32"/>
          <w:lang w:val="en-US"/>
        </w:rPr>
        <w:t>1</w:t>
      </w:r>
      <w:r w:rsidR="000B3CED" w:rsidRPr="00786977">
        <w:rPr>
          <w:sz w:val="32"/>
          <w:szCs w:val="32"/>
          <w:lang w:val="en-US"/>
        </w:rPr>
        <w:t>.2023</w:t>
      </w:r>
    </w:p>
    <w:p w14:paraId="78476C80" w14:textId="77777777" w:rsidR="002E22EC" w:rsidRPr="00786977" w:rsidRDefault="002E22EC" w:rsidP="002E22EC">
      <w:pPr>
        <w:jc w:val="center"/>
        <w:rPr>
          <w:sz w:val="32"/>
          <w:szCs w:val="32"/>
          <w:lang w:val="en-US"/>
        </w:rPr>
      </w:pPr>
    </w:p>
    <w:p w14:paraId="7C7941C1" w14:textId="77777777" w:rsidR="002E22EC" w:rsidRPr="00786977" w:rsidRDefault="002E22EC" w:rsidP="002E22EC">
      <w:pPr>
        <w:jc w:val="center"/>
        <w:rPr>
          <w:sz w:val="32"/>
          <w:szCs w:val="32"/>
          <w:lang w:val="en-US"/>
        </w:rPr>
      </w:pPr>
    </w:p>
    <w:p w14:paraId="6FEBECFF" w14:textId="77777777" w:rsidR="002E22EC" w:rsidRPr="00786977" w:rsidRDefault="002E22EC" w:rsidP="002E22EC">
      <w:pPr>
        <w:jc w:val="center"/>
        <w:rPr>
          <w:sz w:val="32"/>
          <w:szCs w:val="32"/>
          <w:lang w:val="en-US"/>
        </w:rPr>
      </w:pPr>
    </w:p>
    <w:p w14:paraId="44909CC9" w14:textId="77777777" w:rsidR="00A003EE" w:rsidRPr="00786977" w:rsidRDefault="00A003EE" w:rsidP="000B3CED">
      <w:pPr>
        <w:jc w:val="center"/>
        <w:rPr>
          <w:sz w:val="32"/>
          <w:szCs w:val="32"/>
          <w:lang w:val="en-US"/>
        </w:rPr>
      </w:pPr>
    </w:p>
    <w:p w14:paraId="566A67F0" w14:textId="77777777" w:rsidR="00A003EE" w:rsidRPr="00786977" w:rsidRDefault="00A003EE" w:rsidP="000B3CED">
      <w:pPr>
        <w:jc w:val="center"/>
        <w:rPr>
          <w:sz w:val="32"/>
          <w:szCs w:val="32"/>
          <w:lang w:val="en-US"/>
        </w:rPr>
      </w:pPr>
    </w:p>
    <w:p w14:paraId="29508788" w14:textId="0D592A34" w:rsidR="000B3CED" w:rsidRPr="00786977" w:rsidRDefault="00B218B8" w:rsidP="000B3CED">
      <w:pPr>
        <w:jc w:val="center"/>
        <w:rPr>
          <w:sz w:val="32"/>
          <w:szCs w:val="32"/>
          <w:lang w:val="en-US"/>
        </w:rPr>
      </w:pPr>
      <w:r w:rsidRPr="00786977">
        <w:rPr>
          <w:sz w:val="32"/>
          <w:szCs w:val="32"/>
          <w:lang w:val="en-US"/>
        </w:rPr>
        <w:tab/>
      </w:r>
    </w:p>
    <w:sdt>
      <w:sdtPr>
        <w:rPr>
          <w:rFonts w:eastAsiaTheme="minorHAnsi" w:cstheme="minorBidi"/>
          <w:b w:val="0"/>
          <w:color w:val="auto"/>
          <w:kern w:val="2"/>
          <w:sz w:val="22"/>
          <w:szCs w:val="22"/>
          <w:lang w:val="sk-SK"/>
          <w14:ligatures w14:val="standardContextual"/>
        </w:rPr>
        <w:id w:val="789012026"/>
        <w:docPartObj>
          <w:docPartGallery w:val="Table of Contents"/>
          <w:docPartUnique/>
        </w:docPartObj>
      </w:sdtPr>
      <w:sdtEndPr>
        <w:rPr>
          <w:bCs/>
          <w:noProof/>
        </w:rPr>
      </w:sdtEndPr>
      <w:sdtContent>
        <w:p w14:paraId="39351916" w14:textId="48F5A3E7" w:rsidR="0004095D" w:rsidRPr="00786977" w:rsidRDefault="00BF43FB" w:rsidP="00B05E94">
          <w:pPr>
            <w:pStyle w:val="TOCHeading"/>
            <w:rPr>
              <w:b w:val="0"/>
              <w:color w:val="000000" w:themeColor="text1"/>
            </w:rPr>
          </w:pPr>
          <w:r w:rsidRPr="00786977">
            <w:rPr>
              <w:color w:val="000000" w:themeColor="text1"/>
            </w:rPr>
            <w:t>Obsah</w:t>
          </w:r>
        </w:p>
        <w:p w14:paraId="36897F83" w14:textId="2C5F6970" w:rsidR="00B63CCE" w:rsidRDefault="0004095D">
          <w:pPr>
            <w:pStyle w:val="TOC1"/>
            <w:tabs>
              <w:tab w:val="left" w:pos="440"/>
              <w:tab w:val="right" w:leader="dot" w:pos="9062"/>
            </w:tabs>
            <w:rPr>
              <w:rFonts w:asciiTheme="minorHAnsi" w:eastAsiaTheme="minorEastAsia" w:hAnsiTheme="minorHAnsi"/>
              <w:noProof/>
              <w:lang w:eastAsia="sk-SK"/>
            </w:rPr>
          </w:pPr>
          <w:r w:rsidRPr="00786977">
            <w:fldChar w:fldCharType="begin"/>
          </w:r>
          <w:r w:rsidRPr="00786977">
            <w:instrText xml:space="preserve"> TOC \o "1-3" \h \z \u </w:instrText>
          </w:r>
          <w:r w:rsidRPr="00786977">
            <w:fldChar w:fldCharType="separate"/>
          </w:r>
          <w:hyperlink w:anchor="_Toc151411139" w:history="1">
            <w:r w:rsidR="00B63CCE" w:rsidRPr="008570B1">
              <w:rPr>
                <w:rStyle w:val="Hyperlink"/>
                <w:noProof/>
                <w:lang w:val="en-US"/>
              </w:rPr>
              <w:t>1.</w:t>
            </w:r>
            <w:r w:rsidR="00B63CCE">
              <w:rPr>
                <w:rFonts w:asciiTheme="minorHAnsi" w:eastAsiaTheme="minorEastAsia" w:hAnsiTheme="minorHAnsi"/>
                <w:noProof/>
                <w:lang w:eastAsia="sk-SK"/>
              </w:rPr>
              <w:tab/>
            </w:r>
            <w:r w:rsidR="00B63CCE" w:rsidRPr="008570B1">
              <w:rPr>
                <w:rStyle w:val="Hyperlink"/>
                <w:noProof/>
                <w:lang w:val="en-US"/>
              </w:rPr>
              <w:t>Uvedenie do problematiky</w:t>
            </w:r>
            <w:r w:rsidR="00B63CCE">
              <w:rPr>
                <w:noProof/>
                <w:webHidden/>
              </w:rPr>
              <w:tab/>
            </w:r>
            <w:r w:rsidR="00B63CCE">
              <w:rPr>
                <w:noProof/>
                <w:webHidden/>
              </w:rPr>
              <w:fldChar w:fldCharType="begin"/>
            </w:r>
            <w:r w:rsidR="00B63CCE">
              <w:rPr>
                <w:noProof/>
                <w:webHidden/>
              </w:rPr>
              <w:instrText xml:space="preserve"> PAGEREF _Toc151411139 \h </w:instrText>
            </w:r>
            <w:r w:rsidR="00B63CCE">
              <w:rPr>
                <w:noProof/>
                <w:webHidden/>
              </w:rPr>
            </w:r>
            <w:r w:rsidR="00B63CCE">
              <w:rPr>
                <w:noProof/>
                <w:webHidden/>
              </w:rPr>
              <w:fldChar w:fldCharType="separate"/>
            </w:r>
            <w:r w:rsidR="00E353EB">
              <w:rPr>
                <w:noProof/>
                <w:webHidden/>
              </w:rPr>
              <w:t>2</w:t>
            </w:r>
            <w:r w:rsidR="00B63CCE">
              <w:rPr>
                <w:noProof/>
                <w:webHidden/>
              </w:rPr>
              <w:fldChar w:fldCharType="end"/>
            </w:r>
          </w:hyperlink>
        </w:p>
        <w:p w14:paraId="53ED8CBF" w14:textId="141D2AEF" w:rsidR="00B63CCE" w:rsidRDefault="00B63CCE">
          <w:pPr>
            <w:pStyle w:val="TOC2"/>
            <w:tabs>
              <w:tab w:val="right" w:leader="dot" w:pos="9062"/>
            </w:tabs>
            <w:rPr>
              <w:rFonts w:asciiTheme="minorHAnsi" w:eastAsiaTheme="minorEastAsia" w:hAnsiTheme="minorHAnsi"/>
              <w:noProof/>
              <w:lang w:eastAsia="sk-SK"/>
            </w:rPr>
          </w:pPr>
          <w:hyperlink w:anchor="_Toc151411140" w:history="1">
            <w:r w:rsidRPr="008570B1">
              <w:rPr>
                <w:rStyle w:val="Hyperlink"/>
                <w:noProof/>
              </w:rPr>
              <w:t>Download</w:t>
            </w:r>
            <w:r>
              <w:rPr>
                <w:noProof/>
                <w:webHidden/>
              </w:rPr>
              <w:tab/>
            </w:r>
            <w:r>
              <w:rPr>
                <w:noProof/>
                <w:webHidden/>
              </w:rPr>
              <w:fldChar w:fldCharType="begin"/>
            </w:r>
            <w:r>
              <w:rPr>
                <w:noProof/>
                <w:webHidden/>
              </w:rPr>
              <w:instrText xml:space="preserve"> PAGEREF _Toc151411140 \h </w:instrText>
            </w:r>
            <w:r>
              <w:rPr>
                <w:noProof/>
                <w:webHidden/>
              </w:rPr>
            </w:r>
            <w:r>
              <w:rPr>
                <w:noProof/>
                <w:webHidden/>
              </w:rPr>
              <w:fldChar w:fldCharType="separate"/>
            </w:r>
            <w:r w:rsidR="00E353EB">
              <w:rPr>
                <w:noProof/>
                <w:webHidden/>
              </w:rPr>
              <w:t>4</w:t>
            </w:r>
            <w:r>
              <w:rPr>
                <w:noProof/>
                <w:webHidden/>
              </w:rPr>
              <w:fldChar w:fldCharType="end"/>
            </w:r>
          </w:hyperlink>
        </w:p>
        <w:p w14:paraId="5B3D5227" w14:textId="5C0F5D6A" w:rsidR="00B63CCE" w:rsidRDefault="00B63CCE">
          <w:pPr>
            <w:pStyle w:val="TOC2"/>
            <w:tabs>
              <w:tab w:val="right" w:leader="dot" w:pos="9062"/>
            </w:tabs>
            <w:rPr>
              <w:rFonts w:asciiTheme="minorHAnsi" w:eastAsiaTheme="minorEastAsia" w:hAnsiTheme="minorHAnsi"/>
              <w:noProof/>
              <w:lang w:eastAsia="sk-SK"/>
            </w:rPr>
          </w:pPr>
          <w:hyperlink w:anchor="_Toc151411141" w:history="1">
            <w:r w:rsidRPr="008570B1">
              <w:rPr>
                <w:rStyle w:val="Hyperlink"/>
                <w:noProof/>
              </w:rPr>
              <w:t>Upload</w:t>
            </w:r>
            <w:r>
              <w:rPr>
                <w:noProof/>
                <w:webHidden/>
              </w:rPr>
              <w:tab/>
            </w:r>
            <w:r>
              <w:rPr>
                <w:noProof/>
                <w:webHidden/>
              </w:rPr>
              <w:fldChar w:fldCharType="begin"/>
            </w:r>
            <w:r>
              <w:rPr>
                <w:noProof/>
                <w:webHidden/>
              </w:rPr>
              <w:instrText xml:space="preserve"> PAGEREF _Toc151411141 \h </w:instrText>
            </w:r>
            <w:r>
              <w:rPr>
                <w:noProof/>
                <w:webHidden/>
              </w:rPr>
            </w:r>
            <w:r>
              <w:rPr>
                <w:noProof/>
                <w:webHidden/>
              </w:rPr>
              <w:fldChar w:fldCharType="separate"/>
            </w:r>
            <w:r w:rsidR="00E353EB">
              <w:rPr>
                <w:noProof/>
                <w:webHidden/>
              </w:rPr>
              <w:t>4</w:t>
            </w:r>
            <w:r>
              <w:rPr>
                <w:noProof/>
                <w:webHidden/>
              </w:rPr>
              <w:fldChar w:fldCharType="end"/>
            </w:r>
          </w:hyperlink>
        </w:p>
        <w:p w14:paraId="5A85890B" w14:textId="3C9B6873" w:rsidR="00B63CCE" w:rsidRDefault="00B63CCE">
          <w:pPr>
            <w:pStyle w:val="TOC1"/>
            <w:tabs>
              <w:tab w:val="left" w:pos="440"/>
              <w:tab w:val="right" w:leader="dot" w:pos="9062"/>
            </w:tabs>
            <w:rPr>
              <w:rFonts w:asciiTheme="minorHAnsi" w:eastAsiaTheme="minorEastAsia" w:hAnsiTheme="minorHAnsi"/>
              <w:noProof/>
              <w:lang w:eastAsia="sk-SK"/>
            </w:rPr>
          </w:pPr>
          <w:hyperlink w:anchor="_Toc151411142" w:history="1">
            <w:r w:rsidRPr="008570B1">
              <w:rPr>
                <w:rStyle w:val="Hyperlink"/>
                <w:noProof/>
                <w:lang w:val="en-US"/>
              </w:rPr>
              <w:t>2.</w:t>
            </w:r>
            <w:r>
              <w:rPr>
                <w:rFonts w:asciiTheme="minorHAnsi" w:eastAsiaTheme="minorEastAsia" w:hAnsiTheme="minorHAnsi"/>
                <w:noProof/>
                <w:lang w:eastAsia="sk-SK"/>
              </w:rPr>
              <w:tab/>
            </w:r>
            <w:r w:rsidRPr="008570B1">
              <w:rPr>
                <w:rStyle w:val="Hyperlink"/>
                <w:noProof/>
                <w:lang w:val="en-US"/>
              </w:rPr>
              <w:t>Návrh aplikácie</w:t>
            </w:r>
            <w:r>
              <w:rPr>
                <w:noProof/>
                <w:webHidden/>
              </w:rPr>
              <w:tab/>
            </w:r>
            <w:r>
              <w:rPr>
                <w:noProof/>
                <w:webHidden/>
              </w:rPr>
              <w:fldChar w:fldCharType="begin"/>
            </w:r>
            <w:r>
              <w:rPr>
                <w:noProof/>
                <w:webHidden/>
              </w:rPr>
              <w:instrText xml:space="preserve"> PAGEREF _Toc151411142 \h </w:instrText>
            </w:r>
            <w:r>
              <w:rPr>
                <w:noProof/>
                <w:webHidden/>
              </w:rPr>
            </w:r>
            <w:r>
              <w:rPr>
                <w:noProof/>
                <w:webHidden/>
              </w:rPr>
              <w:fldChar w:fldCharType="separate"/>
            </w:r>
            <w:r w:rsidR="00E353EB">
              <w:rPr>
                <w:noProof/>
                <w:webHidden/>
              </w:rPr>
              <w:t>5</w:t>
            </w:r>
            <w:r>
              <w:rPr>
                <w:noProof/>
                <w:webHidden/>
              </w:rPr>
              <w:fldChar w:fldCharType="end"/>
            </w:r>
          </w:hyperlink>
        </w:p>
        <w:p w14:paraId="4FE753E5" w14:textId="575B784B" w:rsidR="00B63CCE" w:rsidRDefault="00B63CCE">
          <w:pPr>
            <w:pStyle w:val="TOC1"/>
            <w:tabs>
              <w:tab w:val="left" w:pos="440"/>
              <w:tab w:val="right" w:leader="dot" w:pos="9062"/>
            </w:tabs>
            <w:rPr>
              <w:rFonts w:asciiTheme="minorHAnsi" w:eastAsiaTheme="minorEastAsia" w:hAnsiTheme="minorHAnsi"/>
              <w:noProof/>
              <w:lang w:eastAsia="sk-SK"/>
            </w:rPr>
          </w:pPr>
          <w:hyperlink w:anchor="_Toc151411143" w:history="1">
            <w:r w:rsidRPr="008570B1">
              <w:rPr>
                <w:rStyle w:val="Hyperlink"/>
                <w:noProof/>
                <w:lang w:val="en-US"/>
              </w:rPr>
              <w:t>3.</w:t>
            </w:r>
            <w:r>
              <w:rPr>
                <w:rFonts w:asciiTheme="minorHAnsi" w:eastAsiaTheme="minorEastAsia" w:hAnsiTheme="minorHAnsi"/>
                <w:noProof/>
                <w:lang w:eastAsia="sk-SK"/>
              </w:rPr>
              <w:tab/>
            </w:r>
            <w:r w:rsidRPr="008570B1">
              <w:rPr>
                <w:rStyle w:val="Hyperlink"/>
                <w:noProof/>
                <w:lang w:val="en-US"/>
              </w:rPr>
              <w:t>Popis implementácie</w:t>
            </w:r>
            <w:r>
              <w:rPr>
                <w:noProof/>
                <w:webHidden/>
              </w:rPr>
              <w:tab/>
            </w:r>
            <w:r>
              <w:rPr>
                <w:noProof/>
                <w:webHidden/>
              </w:rPr>
              <w:fldChar w:fldCharType="begin"/>
            </w:r>
            <w:r>
              <w:rPr>
                <w:noProof/>
                <w:webHidden/>
              </w:rPr>
              <w:instrText xml:space="preserve"> PAGEREF _Toc151411143 \h </w:instrText>
            </w:r>
            <w:r>
              <w:rPr>
                <w:noProof/>
                <w:webHidden/>
              </w:rPr>
            </w:r>
            <w:r>
              <w:rPr>
                <w:noProof/>
                <w:webHidden/>
              </w:rPr>
              <w:fldChar w:fldCharType="separate"/>
            </w:r>
            <w:r w:rsidR="00E353EB">
              <w:rPr>
                <w:noProof/>
                <w:webHidden/>
              </w:rPr>
              <w:t>7</w:t>
            </w:r>
            <w:r>
              <w:rPr>
                <w:noProof/>
                <w:webHidden/>
              </w:rPr>
              <w:fldChar w:fldCharType="end"/>
            </w:r>
          </w:hyperlink>
        </w:p>
        <w:p w14:paraId="788A5D6B" w14:textId="2BF7386D" w:rsidR="00B63CCE" w:rsidRDefault="00B63CCE">
          <w:pPr>
            <w:pStyle w:val="TOC2"/>
            <w:tabs>
              <w:tab w:val="right" w:leader="dot" w:pos="9062"/>
            </w:tabs>
            <w:rPr>
              <w:rFonts w:asciiTheme="minorHAnsi" w:eastAsiaTheme="minorEastAsia" w:hAnsiTheme="minorHAnsi"/>
              <w:noProof/>
              <w:lang w:eastAsia="sk-SK"/>
            </w:rPr>
          </w:pPr>
          <w:hyperlink w:anchor="_Toc151411144" w:history="1">
            <w:r w:rsidRPr="008570B1">
              <w:rPr>
                <w:rStyle w:val="Hyperlink"/>
                <w:noProof/>
              </w:rPr>
              <w:t>Klient</w:t>
            </w:r>
            <w:r>
              <w:rPr>
                <w:noProof/>
                <w:webHidden/>
              </w:rPr>
              <w:tab/>
            </w:r>
            <w:r>
              <w:rPr>
                <w:noProof/>
                <w:webHidden/>
              </w:rPr>
              <w:fldChar w:fldCharType="begin"/>
            </w:r>
            <w:r>
              <w:rPr>
                <w:noProof/>
                <w:webHidden/>
              </w:rPr>
              <w:instrText xml:space="preserve"> PAGEREF _Toc151411144 \h </w:instrText>
            </w:r>
            <w:r>
              <w:rPr>
                <w:noProof/>
                <w:webHidden/>
              </w:rPr>
            </w:r>
            <w:r>
              <w:rPr>
                <w:noProof/>
                <w:webHidden/>
              </w:rPr>
              <w:fldChar w:fldCharType="separate"/>
            </w:r>
            <w:r w:rsidR="00E353EB">
              <w:rPr>
                <w:noProof/>
                <w:webHidden/>
              </w:rPr>
              <w:t>7</w:t>
            </w:r>
            <w:r>
              <w:rPr>
                <w:noProof/>
                <w:webHidden/>
              </w:rPr>
              <w:fldChar w:fldCharType="end"/>
            </w:r>
          </w:hyperlink>
        </w:p>
        <w:p w14:paraId="6F2EBAEB" w14:textId="17E8CA9C" w:rsidR="00B63CCE" w:rsidRDefault="00B63CCE">
          <w:pPr>
            <w:pStyle w:val="TOC2"/>
            <w:tabs>
              <w:tab w:val="right" w:leader="dot" w:pos="9062"/>
            </w:tabs>
            <w:rPr>
              <w:rFonts w:asciiTheme="minorHAnsi" w:eastAsiaTheme="minorEastAsia" w:hAnsiTheme="minorHAnsi"/>
              <w:noProof/>
              <w:lang w:eastAsia="sk-SK"/>
            </w:rPr>
          </w:pPr>
          <w:hyperlink w:anchor="_Toc151411145" w:history="1">
            <w:r w:rsidRPr="008570B1">
              <w:rPr>
                <w:rStyle w:val="Hyperlink"/>
                <w:noProof/>
              </w:rPr>
              <w:t>Server</w:t>
            </w:r>
            <w:r>
              <w:rPr>
                <w:noProof/>
                <w:webHidden/>
              </w:rPr>
              <w:tab/>
            </w:r>
            <w:r>
              <w:rPr>
                <w:noProof/>
                <w:webHidden/>
              </w:rPr>
              <w:fldChar w:fldCharType="begin"/>
            </w:r>
            <w:r>
              <w:rPr>
                <w:noProof/>
                <w:webHidden/>
              </w:rPr>
              <w:instrText xml:space="preserve"> PAGEREF _Toc151411145 \h </w:instrText>
            </w:r>
            <w:r>
              <w:rPr>
                <w:noProof/>
                <w:webHidden/>
              </w:rPr>
            </w:r>
            <w:r>
              <w:rPr>
                <w:noProof/>
                <w:webHidden/>
              </w:rPr>
              <w:fldChar w:fldCharType="separate"/>
            </w:r>
            <w:r w:rsidR="00E353EB">
              <w:rPr>
                <w:noProof/>
                <w:webHidden/>
              </w:rPr>
              <w:t>7</w:t>
            </w:r>
            <w:r>
              <w:rPr>
                <w:noProof/>
                <w:webHidden/>
              </w:rPr>
              <w:fldChar w:fldCharType="end"/>
            </w:r>
          </w:hyperlink>
        </w:p>
        <w:p w14:paraId="6EC5BCAF" w14:textId="2AA12664" w:rsidR="00B63CCE" w:rsidRDefault="00B63CCE">
          <w:pPr>
            <w:pStyle w:val="TOC2"/>
            <w:tabs>
              <w:tab w:val="right" w:leader="dot" w:pos="9062"/>
            </w:tabs>
            <w:rPr>
              <w:rFonts w:asciiTheme="minorHAnsi" w:eastAsiaTheme="minorEastAsia" w:hAnsiTheme="minorHAnsi"/>
              <w:noProof/>
              <w:lang w:eastAsia="sk-SK"/>
            </w:rPr>
          </w:pPr>
          <w:hyperlink w:anchor="_Toc151411146" w:history="1">
            <w:r w:rsidRPr="008570B1">
              <w:rPr>
                <w:rStyle w:val="Hyperlink"/>
                <w:noProof/>
              </w:rPr>
              <w:t>Spoločné</w:t>
            </w:r>
            <w:r>
              <w:rPr>
                <w:noProof/>
                <w:webHidden/>
              </w:rPr>
              <w:tab/>
            </w:r>
            <w:r>
              <w:rPr>
                <w:noProof/>
                <w:webHidden/>
              </w:rPr>
              <w:fldChar w:fldCharType="begin"/>
            </w:r>
            <w:r>
              <w:rPr>
                <w:noProof/>
                <w:webHidden/>
              </w:rPr>
              <w:instrText xml:space="preserve"> PAGEREF _Toc151411146 \h </w:instrText>
            </w:r>
            <w:r>
              <w:rPr>
                <w:noProof/>
                <w:webHidden/>
              </w:rPr>
            </w:r>
            <w:r>
              <w:rPr>
                <w:noProof/>
                <w:webHidden/>
              </w:rPr>
              <w:fldChar w:fldCharType="separate"/>
            </w:r>
            <w:r w:rsidR="00E353EB">
              <w:rPr>
                <w:noProof/>
                <w:webHidden/>
              </w:rPr>
              <w:t>8</w:t>
            </w:r>
            <w:r>
              <w:rPr>
                <w:noProof/>
                <w:webHidden/>
              </w:rPr>
              <w:fldChar w:fldCharType="end"/>
            </w:r>
          </w:hyperlink>
        </w:p>
        <w:p w14:paraId="32E47465" w14:textId="61F052A3" w:rsidR="00B63CCE" w:rsidRDefault="00B63CCE">
          <w:pPr>
            <w:pStyle w:val="TOC1"/>
            <w:tabs>
              <w:tab w:val="left" w:pos="440"/>
              <w:tab w:val="right" w:leader="dot" w:pos="9062"/>
            </w:tabs>
            <w:rPr>
              <w:rFonts w:asciiTheme="minorHAnsi" w:eastAsiaTheme="minorEastAsia" w:hAnsiTheme="minorHAnsi"/>
              <w:noProof/>
              <w:lang w:eastAsia="sk-SK"/>
            </w:rPr>
          </w:pPr>
          <w:hyperlink w:anchor="_Toc151411147" w:history="1">
            <w:r w:rsidRPr="008570B1">
              <w:rPr>
                <w:rStyle w:val="Hyperlink"/>
                <w:noProof/>
                <w:lang w:val="en-US"/>
              </w:rPr>
              <w:t>4.</w:t>
            </w:r>
            <w:r>
              <w:rPr>
                <w:rFonts w:asciiTheme="minorHAnsi" w:eastAsiaTheme="minorEastAsia" w:hAnsiTheme="minorHAnsi"/>
                <w:noProof/>
                <w:lang w:eastAsia="sk-SK"/>
              </w:rPr>
              <w:tab/>
            </w:r>
            <w:r w:rsidRPr="008570B1">
              <w:rPr>
                <w:rStyle w:val="Hyperlink"/>
                <w:noProof/>
                <w:lang w:val="en-US"/>
              </w:rPr>
              <w:t>Návod na použitie</w:t>
            </w:r>
            <w:r>
              <w:rPr>
                <w:noProof/>
                <w:webHidden/>
              </w:rPr>
              <w:tab/>
            </w:r>
            <w:r>
              <w:rPr>
                <w:noProof/>
                <w:webHidden/>
              </w:rPr>
              <w:fldChar w:fldCharType="begin"/>
            </w:r>
            <w:r>
              <w:rPr>
                <w:noProof/>
                <w:webHidden/>
              </w:rPr>
              <w:instrText xml:space="preserve"> PAGEREF _Toc151411147 \h </w:instrText>
            </w:r>
            <w:r>
              <w:rPr>
                <w:noProof/>
                <w:webHidden/>
              </w:rPr>
            </w:r>
            <w:r>
              <w:rPr>
                <w:noProof/>
                <w:webHidden/>
              </w:rPr>
              <w:fldChar w:fldCharType="separate"/>
            </w:r>
            <w:r w:rsidR="00E353EB">
              <w:rPr>
                <w:noProof/>
                <w:webHidden/>
              </w:rPr>
              <w:t>8</w:t>
            </w:r>
            <w:r>
              <w:rPr>
                <w:noProof/>
                <w:webHidden/>
              </w:rPr>
              <w:fldChar w:fldCharType="end"/>
            </w:r>
          </w:hyperlink>
        </w:p>
        <w:p w14:paraId="0152130C" w14:textId="011066BF" w:rsidR="00B63CCE" w:rsidRDefault="00B63CCE">
          <w:pPr>
            <w:pStyle w:val="TOC1"/>
            <w:tabs>
              <w:tab w:val="left" w:pos="440"/>
              <w:tab w:val="right" w:leader="dot" w:pos="9062"/>
            </w:tabs>
            <w:rPr>
              <w:rFonts w:asciiTheme="minorHAnsi" w:eastAsiaTheme="minorEastAsia" w:hAnsiTheme="minorHAnsi"/>
              <w:noProof/>
              <w:lang w:eastAsia="sk-SK"/>
            </w:rPr>
          </w:pPr>
          <w:hyperlink w:anchor="_Toc151411148" w:history="1">
            <w:r w:rsidRPr="008570B1">
              <w:rPr>
                <w:rStyle w:val="Hyperlink"/>
                <w:noProof/>
                <w:lang w:val="en-US"/>
              </w:rPr>
              <w:t>5.</w:t>
            </w:r>
            <w:r>
              <w:rPr>
                <w:rFonts w:asciiTheme="minorHAnsi" w:eastAsiaTheme="minorEastAsia" w:hAnsiTheme="minorHAnsi"/>
                <w:noProof/>
                <w:lang w:eastAsia="sk-SK"/>
              </w:rPr>
              <w:tab/>
            </w:r>
            <w:r w:rsidRPr="008570B1">
              <w:rPr>
                <w:rStyle w:val="Hyperlink"/>
                <w:noProof/>
              </w:rPr>
              <w:t>Bibliografia</w:t>
            </w:r>
            <w:r>
              <w:rPr>
                <w:noProof/>
                <w:webHidden/>
              </w:rPr>
              <w:tab/>
            </w:r>
            <w:r>
              <w:rPr>
                <w:noProof/>
                <w:webHidden/>
              </w:rPr>
              <w:fldChar w:fldCharType="begin"/>
            </w:r>
            <w:r>
              <w:rPr>
                <w:noProof/>
                <w:webHidden/>
              </w:rPr>
              <w:instrText xml:space="preserve"> PAGEREF _Toc151411148 \h </w:instrText>
            </w:r>
            <w:r>
              <w:rPr>
                <w:noProof/>
                <w:webHidden/>
              </w:rPr>
            </w:r>
            <w:r>
              <w:rPr>
                <w:noProof/>
                <w:webHidden/>
              </w:rPr>
              <w:fldChar w:fldCharType="separate"/>
            </w:r>
            <w:r w:rsidR="00E353EB">
              <w:rPr>
                <w:noProof/>
                <w:webHidden/>
              </w:rPr>
              <w:t>9</w:t>
            </w:r>
            <w:r>
              <w:rPr>
                <w:noProof/>
                <w:webHidden/>
              </w:rPr>
              <w:fldChar w:fldCharType="end"/>
            </w:r>
          </w:hyperlink>
        </w:p>
        <w:p w14:paraId="31E0F3E0" w14:textId="44B16A5B" w:rsidR="0004095D" w:rsidRPr="00786977" w:rsidRDefault="0004095D" w:rsidP="000B3CED">
          <w:r w:rsidRPr="00786977">
            <w:rPr>
              <w:b/>
              <w:bCs/>
              <w:noProof/>
            </w:rPr>
            <w:lastRenderedPageBreak/>
            <w:fldChar w:fldCharType="end"/>
          </w:r>
        </w:p>
      </w:sdtContent>
    </w:sdt>
    <w:p w14:paraId="116C3D55" w14:textId="315F58DD" w:rsidR="000B3CED" w:rsidRPr="00786977" w:rsidRDefault="000B3CED" w:rsidP="00786977">
      <w:pPr>
        <w:pStyle w:val="Heading2"/>
      </w:pPr>
    </w:p>
    <w:p w14:paraId="75154B12" w14:textId="413B5F8A" w:rsidR="00E67060" w:rsidRDefault="009A75A8" w:rsidP="0042591E">
      <w:pPr>
        <w:pStyle w:val="Heading1"/>
        <w:numPr>
          <w:ilvl w:val="0"/>
          <w:numId w:val="6"/>
        </w:numPr>
        <w:rPr>
          <w:lang w:val="en-US"/>
        </w:rPr>
      </w:pPr>
      <w:bookmarkStart w:id="0" w:name="_Toc151411139"/>
      <w:r w:rsidRPr="00786977">
        <w:rPr>
          <w:lang w:val="en-US"/>
        </w:rPr>
        <w:t>Uvedenie do problematiky</w:t>
      </w:r>
      <w:bookmarkEnd w:id="0"/>
    </w:p>
    <w:p w14:paraId="79A09423" w14:textId="73778BB8" w:rsidR="00B63CCE" w:rsidRPr="00B63CCE" w:rsidRDefault="00B63CCE" w:rsidP="00B63CCE">
      <w:pPr>
        <w:pStyle w:val="Heading2"/>
      </w:pPr>
      <w:r>
        <w:t>Problematika</w:t>
      </w:r>
    </w:p>
    <w:p w14:paraId="67026C22" w14:textId="7FE53C91" w:rsidR="00C65C81" w:rsidRDefault="00C65C81" w:rsidP="00C65C81">
      <w:pPr>
        <w:rPr>
          <w:lang w:val="en-US"/>
        </w:rPr>
      </w:pPr>
      <w:r w:rsidRPr="00786977">
        <w:rPr>
          <w:lang w:val="en-US"/>
        </w:rPr>
        <w:t>V dnešnej dobe, kedy sa informácie a dáta pohybujú rýchlosťou svetla, je dôležité mať efektívne a spoľahlivé spôsoby prenosu súborov medzi zariadeniami v počítačovej sieti. Jedným z týchto spôsobov je TFTP, čo znamená Trivial File Transfer Protocol.</w:t>
      </w:r>
      <w:r w:rsidR="00F46E37">
        <w:rPr>
          <w:lang w:val="en-US"/>
        </w:rPr>
        <w:t xml:space="preserve"> TFTP nevyžaduje </w:t>
      </w:r>
      <w:r w:rsidR="00507246">
        <w:rPr>
          <w:lang w:val="en-US"/>
        </w:rPr>
        <w:t>autentizáciu</w:t>
      </w:r>
      <w:r w:rsidR="00F46E37">
        <w:rPr>
          <w:lang w:val="en-US"/>
        </w:rPr>
        <w:t xml:space="preserve"> a používa UDP protokol.</w:t>
      </w:r>
    </w:p>
    <w:p w14:paraId="61CCCE88" w14:textId="5A846CD1" w:rsidR="00B63CCE" w:rsidRDefault="00B63CCE" w:rsidP="00B63CCE">
      <w:pPr>
        <w:pStyle w:val="Heading2"/>
      </w:pPr>
      <w:r>
        <w:t>Všeobecné vlastnosti</w:t>
      </w:r>
    </w:p>
    <w:p w14:paraId="479E6C33" w14:textId="18F44329" w:rsidR="00F23D84" w:rsidRPr="009D7563" w:rsidRDefault="00DD7277" w:rsidP="00F23D84">
      <w:pPr>
        <w:rPr>
          <w:lang w:val="en-US"/>
        </w:rPr>
      </w:pPr>
      <w:r>
        <w:rPr>
          <w:lang w:val="en-US"/>
        </w:rPr>
        <w:t xml:space="preserve">[1] </w:t>
      </w:r>
      <w:r w:rsidR="00F23D84" w:rsidRPr="00F23D84">
        <w:rPr>
          <w:lang w:val="en-US"/>
        </w:rPr>
        <w:t>Akýkoľvek prenos začína požiadavkou na čítanie</w:t>
      </w:r>
      <w:r w:rsidR="00F23D84">
        <w:rPr>
          <w:lang w:val="en-US"/>
        </w:rPr>
        <w:t xml:space="preserve"> (Read Request</w:t>
      </w:r>
      <w:r w:rsidR="00266FF6">
        <w:rPr>
          <w:lang w:val="en-US"/>
        </w:rPr>
        <w:t xml:space="preserve">, </w:t>
      </w:r>
      <w:r w:rsidR="00266FF6">
        <w:t>ďalej len RRQ</w:t>
      </w:r>
      <w:r w:rsidR="00F23D84">
        <w:rPr>
          <w:lang w:val="en-US"/>
        </w:rPr>
        <w:t>)</w:t>
      </w:r>
      <w:r w:rsidR="00F23D84" w:rsidRPr="00F23D84">
        <w:rPr>
          <w:lang w:val="en-US"/>
        </w:rPr>
        <w:t xml:space="preserve"> alebo zápis</w:t>
      </w:r>
      <w:r w:rsidR="00F23D84">
        <w:rPr>
          <w:lang w:val="en-US"/>
        </w:rPr>
        <w:t xml:space="preserve"> (Write Request</w:t>
      </w:r>
      <w:r w:rsidR="00266FF6">
        <w:rPr>
          <w:lang w:val="en-US"/>
        </w:rPr>
        <w:t xml:space="preserve">, </w:t>
      </w:r>
      <w:r w:rsidR="00266FF6">
        <w:t xml:space="preserve">ďalej len </w:t>
      </w:r>
      <w:r w:rsidR="00266FF6">
        <w:t>WRQ</w:t>
      </w:r>
      <w:r w:rsidR="00F23D84">
        <w:rPr>
          <w:lang w:val="en-US"/>
        </w:rPr>
        <w:t>)</w:t>
      </w:r>
      <w:r w:rsidR="00F23D84" w:rsidRPr="00F23D84">
        <w:rPr>
          <w:lang w:val="en-US"/>
        </w:rPr>
        <w:t xml:space="preserve"> súboru, ktorý</w:t>
      </w:r>
      <w:r w:rsidR="00F23D84">
        <w:rPr>
          <w:lang w:val="en-US"/>
        </w:rPr>
        <w:t xml:space="preserve"> </w:t>
      </w:r>
      <w:r w:rsidR="00F23D84" w:rsidRPr="00F23D84">
        <w:rPr>
          <w:lang w:val="en-US"/>
        </w:rPr>
        <w:t>slúži aj na vyžiadanie spojenia.</w:t>
      </w:r>
      <w:r w:rsidR="00F23D84">
        <w:rPr>
          <w:lang w:val="en-US"/>
        </w:rPr>
        <w:t xml:space="preserve"> </w:t>
      </w:r>
      <w:r w:rsidR="009D7563">
        <w:rPr>
          <w:lang w:val="en-US"/>
        </w:rPr>
        <w:t>Názov súboru (Filename) zna</w:t>
      </w:r>
      <w:r w:rsidR="009D7563">
        <w:t xml:space="preserve">čí, do akého súboru sa majú data uložiť, alebo z ktorého súbor sa majú data čítať. Mód (Mode) obsahuje formát dát. </w:t>
      </w:r>
      <w:r w:rsidR="009D7563">
        <w:rPr>
          <w:lang w:val="en-US"/>
        </w:rPr>
        <w:t>“netascii” alebo “octet”.</w:t>
      </w:r>
      <w:r w:rsidR="00276715">
        <w:rPr>
          <w:lang w:val="en-US"/>
        </w:rPr>
        <w:t xml:space="preserve"> Opkód pre RRQ je 1 a pre WRQ 2.</w:t>
      </w:r>
      <w:r w:rsidR="00F46E37">
        <w:rPr>
          <w:lang w:val="en-US"/>
        </w:rPr>
        <w:t xml:space="preserve"> Klient alebo server môže po určitom čase timeoutnúť a preposlať posledný poslaný paket.</w:t>
      </w:r>
    </w:p>
    <w:p w14:paraId="4F8CA717" w14:textId="77777777" w:rsidR="00F23D84" w:rsidRDefault="00F23D84" w:rsidP="00F23D84">
      <w:pPr>
        <w:keepNext/>
        <w:jc w:val="center"/>
      </w:pPr>
      <w:r w:rsidRPr="00F23D84">
        <w:rPr>
          <w:lang w:val="en-US"/>
        </w:rPr>
        <w:drawing>
          <wp:inline distT="0" distB="0" distL="0" distR="0" wp14:anchorId="08B3770F" wp14:editId="73192353">
            <wp:extent cx="4753638" cy="819264"/>
            <wp:effectExtent l="0" t="0" r="8890" b="0"/>
            <wp:docPr id="197373890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38906" name="Picture 1" descr="A black background with white text&#10;&#10;Description automatically generated"/>
                    <pic:cNvPicPr/>
                  </pic:nvPicPr>
                  <pic:blipFill>
                    <a:blip r:embed="rId9"/>
                    <a:stretch>
                      <a:fillRect/>
                    </a:stretch>
                  </pic:blipFill>
                  <pic:spPr>
                    <a:xfrm>
                      <a:off x="0" y="0"/>
                      <a:ext cx="4753638" cy="819264"/>
                    </a:xfrm>
                    <a:prstGeom prst="rect">
                      <a:avLst/>
                    </a:prstGeom>
                  </pic:spPr>
                </pic:pic>
              </a:graphicData>
            </a:graphic>
          </wp:inline>
        </w:drawing>
      </w:r>
    </w:p>
    <w:p w14:paraId="4CB012A0" w14:textId="3618137A" w:rsidR="00F23D84" w:rsidRDefault="00F23D84" w:rsidP="00F23D84">
      <w:pPr>
        <w:pStyle w:val="Caption"/>
        <w:jc w:val="center"/>
      </w:pPr>
      <w:r>
        <w:t>WRQ/RRQ paket</w:t>
      </w:r>
    </w:p>
    <w:p w14:paraId="7E5F7274" w14:textId="7E716A1E" w:rsidR="00F23D84" w:rsidRDefault="00F23D84" w:rsidP="00F23D84">
      <w:pPr>
        <w:rPr>
          <w:lang w:val="en-US"/>
        </w:rPr>
      </w:pPr>
      <w:r>
        <w:rPr>
          <w:lang w:val="en-US"/>
        </w:rPr>
        <w:t>V prípade rozšírenia s možnosťami (Option Extension)</w:t>
      </w:r>
      <w:r w:rsidR="00DD7277">
        <w:rPr>
          <w:lang w:val="en-US"/>
        </w:rPr>
        <w:t xml:space="preserve"> [2]</w:t>
      </w:r>
      <w:r>
        <w:rPr>
          <w:lang w:val="en-US"/>
        </w:rPr>
        <w:t xml:space="preserve">, </w:t>
      </w:r>
      <w:r>
        <w:rPr>
          <w:lang w:val="en-US"/>
        </w:rPr>
        <w:t>WRQ</w:t>
      </w:r>
      <w:r>
        <w:rPr>
          <w:lang w:val="en-US"/>
        </w:rPr>
        <w:t>/RRQ paket obsahuje ešte dvojice (možnosť, hodnota)</w:t>
      </w:r>
      <w:r w:rsidR="00357697">
        <w:rPr>
          <w:lang w:val="en-US"/>
        </w:rPr>
        <w:t>. Tento paket sa považuje za žiadosť klienta o vyjed</w:t>
      </w:r>
      <w:r w:rsidR="00DD7277">
        <w:rPr>
          <w:lang w:val="en-US"/>
        </w:rPr>
        <w:t>na</w:t>
      </w:r>
      <w:r w:rsidR="00357697">
        <w:rPr>
          <w:lang w:val="en-US"/>
        </w:rPr>
        <w:t>n</w:t>
      </w:r>
      <w:r w:rsidR="00DD7277">
        <w:rPr>
          <w:lang w:val="en-US"/>
        </w:rPr>
        <w:t>ie možností. Maximálna veľkosť WRQ/RRQ paketu je 512 oktetov.</w:t>
      </w:r>
    </w:p>
    <w:p w14:paraId="454E8B0A" w14:textId="77777777" w:rsidR="00F23D84" w:rsidRDefault="00F23D84" w:rsidP="00F23D84">
      <w:pPr>
        <w:keepNext/>
        <w:jc w:val="center"/>
      </w:pPr>
      <w:r w:rsidRPr="00F23D84">
        <w:rPr>
          <w:lang w:val="en-US"/>
        </w:rPr>
        <w:drawing>
          <wp:inline distT="0" distB="0" distL="0" distR="0" wp14:anchorId="390F7A36" wp14:editId="75856C37">
            <wp:extent cx="4760595" cy="1158663"/>
            <wp:effectExtent l="0" t="0" r="1905" b="3810"/>
            <wp:docPr id="19851228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22801" name="Picture 1" descr="A screen shot of a computer&#10;&#10;Description automatically generated"/>
                    <pic:cNvPicPr/>
                  </pic:nvPicPr>
                  <pic:blipFill>
                    <a:blip r:embed="rId10"/>
                    <a:stretch>
                      <a:fillRect/>
                    </a:stretch>
                  </pic:blipFill>
                  <pic:spPr>
                    <a:xfrm>
                      <a:off x="0" y="0"/>
                      <a:ext cx="4787977" cy="1165327"/>
                    </a:xfrm>
                    <a:prstGeom prst="rect">
                      <a:avLst/>
                    </a:prstGeom>
                  </pic:spPr>
                </pic:pic>
              </a:graphicData>
            </a:graphic>
          </wp:inline>
        </w:drawing>
      </w:r>
    </w:p>
    <w:p w14:paraId="286D9899" w14:textId="2F1F150B" w:rsidR="00DD7277" w:rsidRDefault="00F23D84" w:rsidP="00DD7277">
      <w:pPr>
        <w:pStyle w:val="Caption"/>
        <w:jc w:val="center"/>
      </w:pPr>
      <w:r>
        <w:t>WRQ/RRQ paket s</w:t>
      </w:r>
      <w:r w:rsidR="00DD7277">
        <w:t> </w:t>
      </w:r>
      <w:r>
        <w:t>Možnosťami</w:t>
      </w:r>
    </w:p>
    <w:p w14:paraId="4F4AD1C5" w14:textId="7491EF8D" w:rsidR="00DD7277" w:rsidRPr="00DD7277" w:rsidRDefault="00DD7277" w:rsidP="00DD7277">
      <w:r>
        <w:t>Server po prijatí WRQ/RRQ paketu posiela</w:t>
      </w:r>
      <w:r w:rsidR="009D7563">
        <w:t xml:space="preserve"> paket</w:t>
      </w:r>
      <w:r>
        <w:t xml:space="preserve"> potvrdenie možností </w:t>
      </w:r>
      <w:r>
        <w:rPr>
          <w:lang w:val="en-US"/>
        </w:rPr>
        <w:t>(Option acknowledgment</w:t>
      </w:r>
      <w:r w:rsidR="009D7563">
        <w:rPr>
          <w:lang w:val="en-US"/>
        </w:rPr>
        <w:t>, ďalej len OACK</w:t>
      </w:r>
      <w:r>
        <w:rPr>
          <w:lang w:val="en-US"/>
        </w:rPr>
        <w:t>), ktorý sa používa na potvrdenie žiadosti klienta o vyjednaní možností. Chybový paket s kódom 8 hlási termináciu spojenia, z dôvodu vyjednávania možností</w:t>
      </w:r>
      <w:r w:rsidR="009D7563">
        <w:rPr>
          <w:lang w:val="en-US"/>
        </w:rPr>
        <w:t>.</w:t>
      </w:r>
      <w:r w:rsidR="0075457B">
        <w:rPr>
          <w:lang w:val="en-US"/>
        </w:rPr>
        <w:t xml:space="preserve"> Opkóde je 6.</w:t>
      </w:r>
    </w:p>
    <w:p w14:paraId="28B46A0F" w14:textId="77777777" w:rsidR="00DD7277" w:rsidRDefault="00DD7277" w:rsidP="003550FA">
      <w:r w:rsidRPr="00DD7277">
        <w:lastRenderedPageBreak/>
        <w:drawing>
          <wp:inline distT="0" distB="0" distL="0" distR="0" wp14:anchorId="3B9862C6" wp14:editId="5C01C408">
            <wp:extent cx="5760720" cy="646430"/>
            <wp:effectExtent l="0" t="0" r="0" b="1270"/>
            <wp:docPr id="135203229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32295" name="Picture 1" descr="A black background with white text&#10;&#10;Description automatically generated"/>
                    <pic:cNvPicPr/>
                  </pic:nvPicPr>
                  <pic:blipFill>
                    <a:blip r:embed="rId11"/>
                    <a:stretch>
                      <a:fillRect/>
                    </a:stretch>
                  </pic:blipFill>
                  <pic:spPr>
                    <a:xfrm>
                      <a:off x="0" y="0"/>
                      <a:ext cx="5760720" cy="646430"/>
                    </a:xfrm>
                    <a:prstGeom prst="rect">
                      <a:avLst/>
                    </a:prstGeom>
                  </pic:spPr>
                </pic:pic>
              </a:graphicData>
            </a:graphic>
          </wp:inline>
        </w:drawing>
      </w:r>
    </w:p>
    <w:p w14:paraId="703C3AFD" w14:textId="02AC873A" w:rsidR="00DD7277" w:rsidRDefault="00DD7277" w:rsidP="00DD7277">
      <w:pPr>
        <w:pStyle w:val="Caption"/>
        <w:jc w:val="center"/>
      </w:pPr>
      <w:r>
        <w:t>OACK paket</w:t>
      </w:r>
    </w:p>
    <w:p w14:paraId="51123B6A" w14:textId="4C114374" w:rsidR="009D7563" w:rsidRPr="009D7563" w:rsidRDefault="009D7563" w:rsidP="009D7563">
      <w:r>
        <w:t xml:space="preserve">Paket ktorý obsahuje data sa nazýva data paket </w:t>
      </w:r>
      <w:r>
        <w:rPr>
          <w:lang w:val="en-US"/>
        </w:rPr>
        <w:t xml:space="preserve">(Data packet, </w:t>
      </w:r>
      <w:r>
        <w:t>ďalej len DATA</w:t>
      </w:r>
      <w:r>
        <w:rPr>
          <w:lang w:val="en-US"/>
        </w:rPr>
        <w:t>). Opkód je 3. Taktiež obsahuj</w:t>
      </w:r>
      <w:r w:rsidR="00276715">
        <w:rPr>
          <w:lang w:val="en-US"/>
        </w:rPr>
        <w:t xml:space="preserve">e </w:t>
      </w:r>
      <w:r>
        <w:rPr>
          <w:lang w:val="en-US"/>
        </w:rPr>
        <w:t>číslo bloku dát a samotné data. Veľkosť dát menej ako 512B, alebo predom dohodnutej ve</w:t>
      </w:r>
      <w:r>
        <w:t>ľkosti pri vyjednávaní značí koniec prenosu.</w:t>
      </w:r>
    </w:p>
    <w:p w14:paraId="4C60EC44" w14:textId="77777777" w:rsidR="00276715" w:rsidRDefault="009D7563" w:rsidP="00276715">
      <w:pPr>
        <w:keepNext/>
        <w:jc w:val="center"/>
      </w:pPr>
      <w:r w:rsidRPr="009D7563">
        <w:drawing>
          <wp:inline distT="0" distB="0" distL="0" distR="0" wp14:anchorId="4E0F68A1" wp14:editId="7B66F643">
            <wp:extent cx="3572374" cy="905001"/>
            <wp:effectExtent l="0" t="0" r="9525" b="9525"/>
            <wp:docPr id="932794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94332" name="Picture 1" descr="A screenshot of a computer&#10;&#10;Description automatically generated"/>
                    <pic:cNvPicPr/>
                  </pic:nvPicPr>
                  <pic:blipFill>
                    <a:blip r:embed="rId12"/>
                    <a:stretch>
                      <a:fillRect/>
                    </a:stretch>
                  </pic:blipFill>
                  <pic:spPr>
                    <a:xfrm>
                      <a:off x="0" y="0"/>
                      <a:ext cx="3572374" cy="905001"/>
                    </a:xfrm>
                    <a:prstGeom prst="rect">
                      <a:avLst/>
                    </a:prstGeom>
                  </pic:spPr>
                </pic:pic>
              </a:graphicData>
            </a:graphic>
          </wp:inline>
        </w:drawing>
      </w:r>
    </w:p>
    <w:p w14:paraId="14ACEC6B" w14:textId="1191076E" w:rsidR="009D7563" w:rsidRDefault="00276715" w:rsidP="00276715">
      <w:pPr>
        <w:pStyle w:val="Caption"/>
        <w:jc w:val="center"/>
      </w:pPr>
      <w:r>
        <w:t>DATA paket</w:t>
      </w:r>
    </w:p>
    <w:p w14:paraId="5F7BEF34" w14:textId="3D43039B" w:rsidR="00276715" w:rsidRDefault="00276715" w:rsidP="00276715">
      <w:pPr>
        <w:rPr>
          <w:lang w:val="en-US"/>
        </w:rPr>
      </w:pPr>
      <w:r>
        <w:t xml:space="preserve">Každý DATA paket je nutné potvrdiť tzv. potvrdzovací paket </w:t>
      </w:r>
      <w:r>
        <w:rPr>
          <w:lang w:val="en-US"/>
        </w:rPr>
        <w:t>(</w:t>
      </w:r>
      <w:r w:rsidRPr="00276715">
        <w:rPr>
          <w:lang w:val="en-US"/>
        </w:rPr>
        <w:t>acknowledgement</w:t>
      </w:r>
      <w:r w:rsidRPr="00276715">
        <w:t xml:space="preserve"> </w:t>
      </w:r>
      <w:r w:rsidRPr="00276715">
        <w:rPr>
          <w:lang w:val="en-US"/>
        </w:rPr>
        <w:t>packet</w:t>
      </w:r>
      <w:r>
        <w:rPr>
          <w:lang w:val="en-US"/>
        </w:rPr>
        <w:t xml:space="preserve">, </w:t>
      </w:r>
      <w:r>
        <w:t>ďalej len ACK</w:t>
      </w:r>
      <w:r>
        <w:rPr>
          <w:lang w:val="en-US"/>
        </w:rPr>
        <w:t>). Tento paket značí, že príjemca dostal data s určitým číslom bloku. Opkód je 4.</w:t>
      </w:r>
    </w:p>
    <w:p w14:paraId="0A62ED69" w14:textId="77777777" w:rsidR="00276715" w:rsidRDefault="00276715" w:rsidP="00276715">
      <w:pPr>
        <w:keepNext/>
        <w:jc w:val="center"/>
      </w:pPr>
      <w:r w:rsidRPr="00276715">
        <w:rPr>
          <w:lang w:val="en-US"/>
        </w:rPr>
        <w:drawing>
          <wp:inline distT="0" distB="0" distL="0" distR="0" wp14:anchorId="33E41372" wp14:editId="4FCAC4DE">
            <wp:extent cx="2248214" cy="819264"/>
            <wp:effectExtent l="0" t="0" r="0" b="0"/>
            <wp:docPr id="1869205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05530" name=""/>
                    <pic:cNvPicPr/>
                  </pic:nvPicPr>
                  <pic:blipFill>
                    <a:blip r:embed="rId13"/>
                    <a:stretch>
                      <a:fillRect/>
                    </a:stretch>
                  </pic:blipFill>
                  <pic:spPr>
                    <a:xfrm>
                      <a:off x="0" y="0"/>
                      <a:ext cx="2248214" cy="819264"/>
                    </a:xfrm>
                    <a:prstGeom prst="rect">
                      <a:avLst/>
                    </a:prstGeom>
                  </pic:spPr>
                </pic:pic>
              </a:graphicData>
            </a:graphic>
          </wp:inline>
        </w:drawing>
      </w:r>
    </w:p>
    <w:p w14:paraId="20F76E1E" w14:textId="35566E56" w:rsidR="00276715" w:rsidRDefault="00276715" w:rsidP="00276715">
      <w:pPr>
        <w:pStyle w:val="Caption"/>
        <w:jc w:val="center"/>
      </w:pPr>
      <w:r>
        <w:t>ACK paket</w:t>
      </w:r>
    </w:p>
    <w:p w14:paraId="797AEBB1" w14:textId="5FE49BE8" w:rsidR="007758B4" w:rsidRPr="00AC36AF" w:rsidRDefault="007758B4" w:rsidP="007758B4">
      <w:pPr>
        <w:rPr>
          <w:lang w:val="en-US"/>
        </w:rPr>
      </w:pPr>
      <w:r>
        <w:t xml:space="preserve">Chybový paket </w:t>
      </w:r>
      <w:r>
        <w:rPr>
          <w:lang w:val="en-US"/>
        </w:rPr>
        <w:t xml:space="preserve">(Error packet, </w:t>
      </w:r>
      <w:r>
        <w:t>ďalej len ERROR</w:t>
      </w:r>
      <w:r>
        <w:rPr>
          <w:lang w:val="en-US"/>
        </w:rPr>
        <w:t>) môže byť potvrdením akéhokoľvek iného typu paketu. Opkód je 5. Chybový kód (ErrorCode) ud</w:t>
      </w:r>
      <w:r>
        <w:t>áva povahu chyby</w:t>
      </w:r>
      <w:r w:rsidR="00AC36AF">
        <w:t xml:space="preserve">. Všetky chybové kódy okrem 5 hlásia koniec spojenia. Chybové hlásenie </w:t>
      </w:r>
      <w:r w:rsidR="00AC36AF">
        <w:rPr>
          <w:lang w:val="en-US"/>
        </w:rPr>
        <w:t>(ErrMsg) je určené pre uživateľa a mala by byť v netascii.</w:t>
      </w:r>
    </w:p>
    <w:p w14:paraId="14A6328B" w14:textId="77777777" w:rsidR="00AC36AF" w:rsidRDefault="007758B4" w:rsidP="00AC36AF">
      <w:pPr>
        <w:keepNext/>
        <w:jc w:val="center"/>
      </w:pPr>
      <w:r w:rsidRPr="007758B4">
        <w:drawing>
          <wp:inline distT="0" distB="0" distL="0" distR="0" wp14:anchorId="627FFD60" wp14:editId="4B515F45">
            <wp:extent cx="4201111" cy="924054"/>
            <wp:effectExtent l="0" t="0" r="9525" b="9525"/>
            <wp:docPr id="76347747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77470" name="Picture 1" descr="A black background with white text&#10;&#10;Description automatically generated"/>
                    <pic:cNvPicPr/>
                  </pic:nvPicPr>
                  <pic:blipFill>
                    <a:blip r:embed="rId14"/>
                    <a:stretch>
                      <a:fillRect/>
                    </a:stretch>
                  </pic:blipFill>
                  <pic:spPr>
                    <a:xfrm>
                      <a:off x="0" y="0"/>
                      <a:ext cx="4201111" cy="924054"/>
                    </a:xfrm>
                    <a:prstGeom prst="rect">
                      <a:avLst/>
                    </a:prstGeom>
                  </pic:spPr>
                </pic:pic>
              </a:graphicData>
            </a:graphic>
          </wp:inline>
        </w:drawing>
      </w:r>
    </w:p>
    <w:p w14:paraId="1CAFB937" w14:textId="086B741E" w:rsidR="007758B4" w:rsidRDefault="00AC36AF" w:rsidP="00AC36AF">
      <w:pPr>
        <w:pStyle w:val="Caption"/>
        <w:jc w:val="center"/>
      </w:pPr>
      <w:r>
        <w:t>ERROR paket</w:t>
      </w:r>
    </w:p>
    <w:p w14:paraId="28E38E2A" w14:textId="5AB5B882" w:rsidR="009A713E" w:rsidRPr="009A713E" w:rsidRDefault="003550FA" w:rsidP="009A713E">
      <w:r>
        <w:t xml:space="preserve">Základné chybové kódy sú dolu na obrázku. </w:t>
      </w:r>
      <w:r>
        <w:rPr>
          <w:lang w:val="en-US"/>
        </w:rPr>
        <w:t xml:space="preserve">[2] </w:t>
      </w:r>
      <w:r w:rsidR="009A713E">
        <w:t xml:space="preserve">Kód 8 hlási </w:t>
      </w:r>
      <w:r w:rsidR="009A713E">
        <w:rPr>
          <w:lang w:val="en-US"/>
        </w:rPr>
        <w:t>hlási termináciu spojenia, z dôvodu vyjednávania možností.</w:t>
      </w:r>
    </w:p>
    <w:p w14:paraId="00E654E3" w14:textId="77777777" w:rsidR="00AC36AF" w:rsidRPr="00AC36AF" w:rsidRDefault="00AC36AF" w:rsidP="00AC36AF"/>
    <w:p w14:paraId="6E382F16" w14:textId="77777777" w:rsidR="00AC36AF" w:rsidRDefault="00AC36AF" w:rsidP="00AC36AF">
      <w:pPr>
        <w:keepNext/>
        <w:jc w:val="center"/>
      </w:pPr>
      <w:r w:rsidRPr="00AC36AF">
        <w:lastRenderedPageBreak/>
        <w:drawing>
          <wp:inline distT="0" distB="0" distL="0" distR="0" wp14:anchorId="6F577263" wp14:editId="08CC2366">
            <wp:extent cx="4915586" cy="2076740"/>
            <wp:effectExtent l="0" t="0" r="0" b="0"/>
            <wp:docPr id="359584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84758" name=""/>
                    <pic:cNvPicPr/>
                  </pic:nvPicPr>
                  <pic:blipFill>
                    <a:blip r:embed="rId15"/>
                    <a:stretch>
                      <a:fillRect/>
                    </a:stretch>
                  </pic:blipFill>
                  <pic:spPr>
                    <a:xfrm>
                      <a:off x="0" y="0"/>
                      <a:ext cx="4915586" cy="2076740"/>
                    </a:xfrm>
                    <a:prstGeom prst="rect">
                      <a:avLst/>
                    </a:prstGeom>
                  </pic:spPr>
                </pic:pic>
              </a:graphicData>
            </a:graphic>
          </wp:inline>
        </w:drawing>
      </w:r>
    </w:p>
    <w:p w14:paraId="07FCF922" w14:textId="57A0624D" w:rsidR="00276715" w:rsidRPr="00276715" w:rsidRDefault="00AC36AF" w:rsidP="003A077E">
      <w:pPr>
        <w:pStyle w:val="Caption"/>
        <w:jc w:val="center"/>
        <w:rPr>
          <w:lang w:val="en-US"/>
        </w:rPr>
      </w:pPr>
      <w:r>
        <w:t>[1] Chybové kódu ERROR paketu</w:t>
      </w:r>
    </w:p>
    <w:p w14:paraId="5218C065" w14:textId="6A483C3F" w:rsidR="00DD7277" w:rsidRDefault="00DD7277" w:rsidP="00DD7277">
      <w:pPr>
        <w:pStyle w:val="Heading2"/>
      </w:pPr>
      <w:bookmarkStart w:id="1" w:name="_Toc151411140"/>
      <w:r>
        <w:t>Download</w:t>
      </w:r>
      <w:bookmarkEnd w:id="1"/>
    </w:p>
    <w:p w14:paraId="7D6B4DD3" w14:textId="7D4181B3" w:rsidR="00636BFD" w:rsidRDefault="00DD7277" w:rsidP="00636BFD">
      <w:r>
        <w:t>Ak</w:t>
      </w:r>
      <w:r w:rsidR="00636BFD">
        <w:t xml:space="preserve"> bol</w:t>
      </w:r>
      <w:r>
        <w:t xml:space="preserve"> </w:t>
      </w:r>
      <w:r w:rsidR="009D7563">
        <w:t xml:space="preserve">posledný prijatý paket klientom OACK, </w:t>
      </w:r>
      <w:r w:rsidR="00636BFD">
        <w:t>klient musí potvrdiť prijatie OACK a poslať ACK paket s číslom bloku 0. Ak klient nevyjednával, rovno čaká na dáta.</w:t>
      </w:r>
      <w:r w:rsidR="007758B4">
        <w:t xml:space="preserve"> </w:t>
      </w:r>
      <w:r w:rsidR="00636BFD">
        <w:t>Server začne posielať DATA, na ktoré musí príjemca odpovedať ACK paketom s daným číslom prijatého bloku dát.</w:t>
      </w:r>
    </w:p>
    <w:p w14:paraId="18DDB418" w14:textId="4B39A492" w:rsidR="00786977" w:rsidRDefault="00786977" w:rsidP="007758B4">
      <w:pPr>
        <w:pStyle w:val="Heading2"/>
      </w:pPr>
      <w:bookmarkStart w:id="2" w:name="_Toc151411141"/>
      <w:r>
        <w:t>Upload</w:t>
      </w:r>
      <w:bookmarkEnd w:id="2"/>
    </w:p>
    <w:p w14:paraId="39500DC1" w14:textId="2D7E0C08" w:rsidR="007758B4" w:rsidRPr="007758B4" w:rsidRDefault="007758B4" w:rsidP="007758B4">
      <w:pPr>
        <w:rPr>
          <w:lang w:val="en-US"/>
        </w:rPr>
      </w:pPr>
      <w:r>
        <w:rPr>
          <w:lang w:val="en-US"/>
        </w:rPr>
        <w:t>Ak kleint vyjednáva možnosti, tak očakáva OACK paket, po ktorom začne klient posielať DATA pakety. Ak na druhú stranu klient nevyjednával, musí od servera namiesto OACK dostať ACK paket s blokom 0. Následne môže posielať DATA pakety.</w:t>
      </w:r>
    </w:p>
    <w:p w14:paraId="567A6FFB" w14:textId="54CF4BCC" w:rsidR="009A75A8" w:rsidRDefault="009A75A8" w:rsidP="0042591E">
      <w:pPr>
        <w:pStyle w:val="Heading1"/>
        <w:numPr>
          <w:ilvl w:val="0"/>
          <w:numId w:val="6"/>
        </w:numPr>
        <w:rPr>
          <w:lang w:val="en-US"/>
        </w:rPr>
      </w:pPr>
      <w:bookmarkStart w:id="3" w:name="_Toc151411142"/>
      <w:r w:rsidRPr="00786977">
        <w:rPr>
          <w:lang w:val="en-US"/>
        </w:rPr>
        <w:lastRenderedPageBreak/>
        <w:t>Návrh aplikácie</w:t>
      </w:r>
      <w:bookmarkEnd w:id="3"/>
    </w:p>
    <w:p w14:paraId="6A4407F0" w14:textId="77777777" w:rsidR="00A23D6F" w:rsidRDefault="00A23D6F" w:rsidP="00A23D6F">
      <w:pPr>
        <w:keepNext/>
        <w:jc w:val="center"/>
      </w:pPr>
      <w:r>
        <w:rPr>
          <w:noProof/>
          <w:lang w:val="en-US"/>
        </w:rPr>
        <w:drawing>
          <wp:inline distT="0" distB="0" distL="0" distR="0" wp14:anchorId="1F3FF423" wp14:editId="1151498E">
            <wp:extent cx="5094514" cy="8088752"/>
            <wp:effectExtent l="0" t="0" r="0" b="7620"/>
            <wp:docPr id="1438762867"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762867" name="Picture 3"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14065" cy="8119794"/>
                    </a:xfrm>
                    <a:prstGeom prst="rect">
                      <a:avLst/>
                    </a:prstGeom>
                  </pic:spPr>
                </pic:pic>
              </a:graphicData>
            </a:graphic>
          </wp:inline>
        </w:drawing>
      </w:r>
    </w:p>
    <w:p w14:paraId="70C37C1B" w14:textId="0C391B75" w:rsidR="00A23D6F" w:rsidRPr="00A23D6F" w:rsidRDefault="00A23D6F" w:rsidP="00A23D6F">
      <w:pPr>
        <w:pStyle w:val="Caption"/>
        <w:jc w:val="center"/>
        <w:rPr>
          <w:lang w:val="en-US"/>
        </w:rPr>
      </w:pPr>
      <w:r>
        <w:t>Návrh klienta</w:t>
      </w:r>
    </w:p>
    <w:p w14:paraId="33915CD9" w14:textId="53E1474E" w:rsidR="00A23D6F" w:rsidRDefault="00A23D6F" w:rsidP="00A23D6F">
      <w:pPr>
        <w:keepNext/>
        <w:jc w:val="center"/>
      </w:pPr>
      <w:r>
        <w:rPr>
          <w:noProof/>
        </w:rPr>
        <w:lastRenderedPageBreak/>
        <w:drawing>
          <wp:inline distT="0" distB="0" distL="0" distR="0" wp14:anchorId="047955C7" wp14:editId="36E1C391">
            <wp:extent cx="5403272" cy="8590403"/>
            <wp:effectExtent l="0" t="0" r="6985" b="1270"/>
            <wp:docPr id="1515845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845737" name="Picture 1515845737"/>
                    <pic:cNvPicPr/>
                  </pic:nvPicPr>
                  <pic:blipFill>
                    <a:blip r:embed="rId17">
                      <a:extLst>
                        <a:ext uri="{28A0092B-C50C-407E-A947-70E740481C1C}">
                          <a14:useLocalDpi xmlns:a14="http://schemas.microsoft.com/office/drawing/2010/main" val="0"/>
                        </a:ext>
                      </a:extLst>
                    </a:blip>
                    <a:stretch>
                      <a:fillRect/>
                    </a:stretch>
                  </pic:blipFill>
                  <pic:spPr>
                    <a:xfrm>
                      <a:off x="0" y="0"/>
                      <a:ext cx="5408400" cy="8598556"/>
                    </a:xfrm>
                    <a:prstGeom prst="rect">
                      <a:avLst/>
                    </a:prstGeom>
                  </pic:spPr>
                </pic:pic>
              </a:graphicData>
            </a:graphic>
          </wp:inline>
        </w:drawing>
      </w:r>
    </w:p>
    <w:p w14:paraId="15285C7B" w14:textId="25E7EAE1" w:rsidR="00A23D6F" w:rsidRPr="00A23D6F" w:rsidRDefault="00A23D6F" w:rsidP="00A23D6F">
      <w:pPr>
        <w:pStyle w:val="Caption"/>
        <w:jc w:val="center"/>
      </w:pPr>
      <w:r>
        <w:t>Návrh serveru</w:t>
      </w:r>
    </w:p>
    <w:p w14:paraId="65EE727B" w14:textId="151BC706" w:rsidR="009A75A8" w:rsidRDefault="009A75A8" w:rsidP="00BE0DDA">
      <w:pPr>
        <w:pStyle w:val="Heading1"/>
        <w:numPr>
          <w:ilvl w:val="0"/>
          <w:numId w:val="6"/>
        </w:numPr>
        <w:rPr>
          <w:lang w:val="en-US"/>
        </w:rPr>
      </w:pPr>
      <w:bookmarkStart w:id="4" w:name="_Toc151411143"/>
      <w:r w:rsidRPr="00786977">
        <w:rPr>
          <w:lang w:val="en-US"/>
        </w:rPr>
        <w:lastRenderedPageBreak/>
        <w:t>Popis implementácie</w:t>
      </w:r>
      <w:bookmarkEnd w:id="4"/>
    </w:p>
    <w:p w14:paraId="612D54D0" w14:textId="714A215A" w:rsidR="00305FB1" w:rsidRPr="00305FB1" w:rsidRDefault="00305FB1" w:rsidP="00305FB1">
      <w:pPr>
        <w:pStyle w:val="Heading2"/>
      </w:pPr>
      <w:bookmarkStart w:id="5" w:name="_Toc151411144"/>
      <w:r>
        <w:t>Klient</w:t>
      </w:r>
      <w:bookmarkEnd w:id="5"/>
    </w:p>
    <w:p w14:paraId="05210881" w14:textId="15FC363A" w:rsidR="00305FB1" w:rsidRDefault="00305FB1" w:rsidP="00305FB1">
      <w:pPr>
        <w:rPr>
          <w:lang w:val="en-US"/>
        </w:rPr>
      </w:pPr>
      <w:r>
        <w:rPr>
          <w:lang w:val="en-US"/>
        </w:rPr>
        <w:t>Klient je implementovaný v súboroch tftp-client.c a tftp-client.h. V maine spracujem command line argumenty, vytvorím soket, a nakonfigurujem adresu serveru. Následne sa podľa získaných argumentov v ife rozhodne či ide o download alebo upload.</w:t>
      </w:r>
    </w:p>
    <w:p w14:paraId="7D504FAC" w14:textId="7EF4DA06" w:rsidR="00305FB1" w:rsidRDefault="00305FB1" w:rsidP="00305FB1">
      <w:pPr>
        <w:rPr>
          <w:lang w:val="en-US"/>
        </w:rPr>
      </w:pPr>
      <w:r>
        <w:rPr>
          <w:lang w:val="en-US"/>
        </w:rPr>
        <w:t>V prípade dowloadu posielam RRQ paket s prípadnými možnosťami (tie sa dajú nastaviť na začiatku mainu).  Následne otváram súbor na čítanie. Ak klient poslal aj možnosti očakávam OACK a posielam ACK. Premenná block</w:t>
      </w:r>
      <w:r>
        <w:t xml:space="preserve"> identifikuje ktorý block je aktuálne spracovaný. Všetky parametre paketov, ktoré majú veľkosť 2B používajú uint</w:t>
      </w:r>
      <w:r>
        <w:rPr>
          <w:lang w:val="en-US"/>
        </w:rPr>
        <w:t>_16t</w:t>
      </w:r>
      <w:r>
        <w:t xml:space="preserve"> Tento parameter posielam do sendAckPacket() a receiveDataPacket</w:t>
      </w:r>
      <w:r>
        <w:rPr>
          <w:lang w:val="en-US"/>
        </w:rPr>
        <w:t>() aby sa vedelo, ktor</w:t>
      </w:r>
      <w:r>
        <w:t xml:space="preserve">ý ACK sa posiela a ktorý DATA paket sa očakáva. Toto chovanie je implementované pomocou do while cyklu, ktorý kontroluje, či klient prijal očakávaný počet dát </w:t>
      </w:r>
      <w:r>
        <w:rPr>
          <w:lang w:val="en-US"/>
        </w:rPr>
        <w:t>(</w:t>
      </w:r>
      <w:r>
        <w:t>512B, alebo inú vyjednanú hodnotu</w:t>
      </w:r>
      <w:r>
        <w:rPr>
          <w:lang w:val="en-US"/>
        </w:rPr>
        <w:t>). Po prijatí menej dát ako bolo očakávané končí prenos súboru.</w:t>
      </w:r>
    </w:p>
    <w:p w14:paraId="19632F01" w14:textId="672AA759" w:rsidR="00305FB1" w:rsidRDefault="00305FB1" w:rsidP="00305FB1">
      <w:r>
        <w:rPr>
          <w:lang w:val="en-US"/>
        </w:rPr>
        <w:t xml:space="preserve">V prípade upload načítam data a stdinu do dynamicky alokvoaného priestoru, ktorý sa postupne podľa potreby realokuj. Náslende posielam WRQ paket s </w:t>
      </w:r>
      <w:r>
        <w:rPr>
          <w:lang w:val="en-US"/>
        </w:rPr>
        <w:t>prípadnými možnosťami (tie sa dajú nastaviť na začiatku mainu).</w:t>
      </w:r>
      <w:r>
        <w:rPr>
          <w:lang w:val="en-US"/>
        </w:rPr>
        <w:t xml:space="preserve"> </w:t>
      </w:r>
      <w:r>
        <w:rPr>
          <w:lang w:val="en-US"/>
        </w:rPr>
        <w:t>Ak klient poslal aj možnosti očakávam OACK</w:t>
      </w:r>
      <w:r>
        <w:rPr>
          <w:lang w:val="en-US"/>
        </w:rPr>
        <w:t>, inak očakávam ACK. Po obdržaní tohto paketu posielam v do while cykle postupne data pomocou funkcie sendDataPacket() a o</w:t>
      </w:r>
      <w:r>
        <w:t>čakávam ACK paket pomocou funkcie receiveAckPacket. Tu je taktiež použitá premenná block, ktorá identifikuje, ktorý blok je práve spracovaný. Do while cyklus sa skončí keď klient pošle menej dát ako 512B, alebo menej ako vyjednaná hodnota</w:t>
      </w:r>
      <w:r w:rsidR="001A768E">
        <w:t>.</w:t>
      </w:r>
    </w:p>
    <w:p w14:paraId="6F6B8F3E" w14:textId="6D68B4B5" w:rsidR="001A768E" w:rsidRDefault="001A768E" w:rsidP="001A768E">
      <w:pPr>
        <w:pStyle w:val="Heading2"/>
      </w:pPr>
      <w:bookmarkStart w:id="6" w:name="_Toc151411145"/>
      <w:r>
        <w:t>Server</w:t>
      </w:r>
      <w:bookmarkEnd w:id="6"/>
    </w:p>
    <w:p w14:paraId="7FF8EB99" w14:textId="3CEEA902" w:rsidR="001A768E" w:rsidRDefault="001A768E" w:rsidP="001A768E">
      <w:r>
        <w:rPr>
          <w:lang w:val="en-US"/>
        </w:rPr>
        <w:t>Server je implementovaný v súboroch tftp-server.c a tftp-server.h. V maine spracujem command line argumenty, vytvorím hlavný soket, nakonfigurujem adresu a nabindujem ju aby počúvala na určitom porte. Následne je hlavný while(true) loop ktorý čaká na prichádzajúce WRQ/RRQ pakety. Keď príde paket, program sa forkne. Child process vytvorí nový soket a hlavný process pokračuje počúvať ďaľšie WRQ/RRQ pakety. Ak prišiel paket s vyjednávaním, posielam OACK so schválenými options. Následne sa podľa bool send_file, ktor</w:t>
      </w:r>
      <w:r>
        <w:t>ý sa nastavil vo funkcii receiveRqPacket rozhodne či ide o download alebo upload.</w:t>
      </w:r>
    </w:p>
    <w:p w14:paraId="1C7D4B66" w14:textId="02E7F4A3" w:rsidR="001A768E" w:rsidRDefault="001A768E" w:rsidP="001A768E">
      <w:r>
        <w:t xml:space="preserve">V prípade downloadu otvorím súbor na čítanie. Ak prebieha vyjednávanie očakávam ACK packet. Následne sa pomocou do while cyklu posielajú DATA pakety s využitím sendDataPacket() </w:t>
      </w:r>
      <w:r>
        <w:t>funkcie</w:t>
      </w:r>
      <w:r>
        <w:t>. Premenná block zase indikuje, ktorý blok dát je aktuálne spracovaný. Ak server pošle menej dát, cyklus končí.</w:t>
      </w:r>
    </w:p>
    <w:p w14:paraId="0D89D8C5" w14:textId="77179ADD" w:rsidR="001A768E" w:rsidRDefault="001A768E" w:rsidP="001A768E">
      <w:r>
        <w:t xml:space="preserve">V prípade uploadu </w:t>
      </w:r>
      <w:r w:rsidR="00ED097A">
        <w:t>otváram súbor na zápis. Ak sa nevyjednávajú options server posiela ACK paket. Potom v do while cykle dostáva DATA pakety, ktoré postupne zapisuje do súboru. Ak príde menej dát ako je očakávané, cyklus končí.</w:t>
      </w:r>
    </w:p>
    <w:p w14:paraId="23C8889D" w14:textId="77777777" w:rsidR="00ED097A" w:rsidRDefault="00ED097A" w:rsidP="001A768E"/>
    <w:p w14:paraId="76445BCD" w14:textId="75E4C0B7" w:rsidR="00ED097A" w:rsidRPr="00ED097A" w:rsidRDefault="00ED097A" w:rsidP="001A768E">
      <w:r>
        <w:t xml:space="preserve">Server konvertuje dáta podľa módu </w:t>
      </w:r>
      <w:r>
        <w:rPr>
          <w:lang w:val="en-US"/>
        </w:rPr>
        <w:t>(netascii/octet) v sendDataPacket() a receiveDataPacket() funkci</w:t>
      </w:r>
      <w:r>
        <w:t>ách.</w:t>
      </w:r>
    </w:p>
    <w:p w14:paraId="7A726C6F" w14:textId="75521424" w:rsidR="00B63CCE" w:rsidRDefault="00B63CCE" w:rsidP="00B63CCE">
      <w:pPr>
        <w:pStyle w:val="Heading2"/>
      </w:pPr>
      <w:bookmarkStart w:id="7" w:name="_Toc151411146"/>
      <w:r>
        <w:lastRenderedPageBreak/>
        <w:t>Spoločné</w:t>
      </w:r>
      <w:bookmarkEnd w:id="7"/>
    </w:p>
    <w:p w14:paraId="5AF1805F" w14:textId="4D6D701A" w:rsidR="001A768E" w:rsidRPr="00ED097A" w:rsidRDefault="001A768E" w:rsidP="001A768E">
      <w:r>
        <w:t>Klient aj Server p</w:t>
      </w:r>
      <w:r>
        <w:t>rogram je ošetrený voči chybnej komunikácii príslušnými ERROR paketami. Na konci funkii receive/send data/ack paket volám funkcie na printovanie paketov na stderr. Na stdout sú printované lokálne errory</w:t>
      </w:r>
      <w:r>
        <w:t>.</w:t>
      </w:r>
      <w:r w:rsidR="00ED097A">
        <w:t>Vždy keď klient alebo server čaká na paket je volaná funkcia handleTimeout</w:t>
      </w:r>
      <w:r w:rsidR="00ED097A">
        <w:rPr>
          <w:lang w:val="en-US"/>
        </w:rPr>
        <w:t>(), ktor</w:t>
      </w:r>
      <w:r w:rsidR="00ED097A">
        <w:t>á podľa premennej timeout čaká, či prichádza páket. Ak klient alebo server timeoutne, je znova poslaný posledný paket. Nenašiel som počet retransmitov a tak som dal 3.</w:t>
      </w:r>
    </w:p>
    <w:p w14:paraId="076F7BEA" w14:textId="77777777" w:rsidR="001A768E" w:rsidRPr="001A768E" w:rsidRDefault="001A768E" w:rsidP="001A768E"/>
    <w:p w14:paraId="25492200" w14:textId="6AC3FDDD" w:rsidR="0040711F" w:rsidRDefault="009A75A8" w:rsidP="0040711F">
      <w:pPr>
        <w:pStyle w:val="Heading1"/>
        <w:numPr>
          <w:ilvl w:val="0"/>
          <w:numId w:val="6"/>
        </w:numPr>
        <w:rPr>
          <w:lang w:val="en-US"/>
        </w:rPr>
      </w:pPr>
      <w:bookmarkStart w:id="8" w:name="_Toc151411147"/>
      <w:r w:rsidRPr="00786977">
        <w:rPr>
          <w:lang w:val="en-US"/>
        </w:rPr>
        <w:t>Návod na použiti</w:t>
      </w:r>
      <w:r w:rsidR="0040711F" w:rsidRPr="00786977">
        <w:rPr>
          <w:lang w:val="en-US"/>
        </w:rPr>
        <w:t>e</w:t>
      </w:r>
      <w:bookmarkEnd w:id="8"/>
    </w:p>
    <w:p w14:paraId="406A3D45" w14:textId="77777777" w:rsidR="003550FA" w:rsidRPr="003550FA" w:rsidRDefault="003550FA" w:rsidP="003550FA">
      <w:pPr>
        <w:shd w:val="clear" w:color="auto" w:fill="FFFFFF"/>
        <w:spacing w:after="150" w:line="240" w:lineRule="auto"/>
        <w:rPr>
          <w:rFonts w:eastAsia="Times New Roman" w:cs="Times New Roman"/>
          <w:color w:val="333333"/>
          <w:kern w:val="0"/>
          <w:sz w:val="21"/>
          <w:szCs w:val="21"/>
          <w:lang w:eastAsia="sk-SK"/>
          <w14:ligatures w14:val="none"/>
        </w:rPr>
      </w:pPr>
      <w:r w:rsidRPr="003550FA">
        <w:rPr>
          <w:rFonts w:eastAsia="Times New Roman" w:cs="Times New Roman"/>
          <w:color w:val="333333"/>
          <w:kern w:val="0"/>
          <w:sz w:val="21"/>
          <w:szCs w:val="21"/>
          <w:lang w:eastAsia="sk-SK"/>
          <w14:ligatures w14:val="none"/>
        </w:rPr>
        <w:t>tftp-client -h hostname [-p port] [-f filepath] -t dest_filepath</w:t>
      </w:r>
    </w:p>
    <w:p w14:paraId="46BD4A78" w14:textId="2C72C872" w:rsidR="003550FA" w:rsidRPr="003550FA" w:rsidRDefault="003550FA" w:rsidP="003550FA">
      <w:pPr>
        <w:numPr>
          <w:ilvl w:val="0"/>
          <w:numId w:val="7"/>
        </w:numPr>
        <w:shd w:val="clear" w:color="auto" w:fill="FFFFFF"/>
        <w:spacing w:before="100" w:beforeAutospacing="1" w:after="100" w:afterAutospacing="1" w:line="240" w:lineRule="auto"/>
        <w:rPr>
          <w:rFonts w:eastAsia="Times New Roman" w:cs="Times New Roman"/>
          <w:color w:val="333333"/>
          <w:kern w:val="0"/>
          <w:sz w:val="21"/>
          <w:szCs w:val="21"/>
          <w:lang w:eastAsia="sk-SK"/>
          <w14:ligatures w14:val="none"/>
        </w:rPr>
      </w:pPr>
      <w:r w:rsidRPr="003550FA">
        <w:rPr>
          <w:rFonts w:eastAsia="Times New Roman" w:cs="Times New Roman"/>
          <w:color w:val="333333"/>
          <w:kern w:val="0"/>
          <w:sz w:val="21"/>
          <w:szCs w:val="21"/>
          <w:lang w:eastAsia="sk-SK"/>
          <w14:ligatures w14:val="none"/>
        </w:rPr>
        <w:t>-h IP adresa/doménový náz</w:t>
      </w:r>
      <w:r>
        <w:rPr>
          <w:rFonts w:eastAsia="Times New Roman" w:cs="Times New Roman"/>
          <w:color w:val="333333"/>
          <w:kern w:val="0"/>
          <w:sz w:val="21"/>
          <w:szCs w:val="21"/>
          <w:lang w:eastAsia="sk-SK"/>
          <w14:ligatures w14:val="none"/>
        </w:rPr>
        <w:t>o</w:t>
      </w:r>
      <w:r w:rsidRPr="003550FA">
        <w:rPr>
          <w:rFonts w:eastAsia="Times New Roman" w:cs="Times New Roman"/>
          <w:color w:val="333333"/>
          <w:kern w:val="0"/>
          <w:sz w:val="21"/>
          <w:szCs w:val="21"/>
          <w:lang w:eastAsia="sk-SK"/>
          <w14:ligatures w14:val="none"/>
        </w:rPr>
        <w:t>v vzd</w:t>
      </w:r>
      <w:r>
        <w:rPr>
          <w:rFonts w:eastAsia="Times New Roman" w:cs="Times New Roman"/>
          <w:color w:val="333333"/>
          <w:kern w:val="0"/>
          <w:sz w:val="21"/>
          <w:szCs w:val="21"/>
          <w:lang w:eastAsia="sk-SK"/>
          <w14:ligatures w14:val="none"/>
        </w:rPr>
        <w:t>ia</w:t>
      </w:r>
      <w:r w:rsidRPr="003550FA">
        <w:rPr>
          <w:rFonts w:eastAsia="Times New Roman" w:cs="Times New Roman"/>
          <w:color w:val="333333"/>
          <w:kern w:val="0"/>
          <w:sz w:val="21"/>
          <w:szCs w:val="21"/>
          <w:lang w:eastAsia="sk-SK"/>
          <w14:ligatures w14:val="none"/>
        </w:rPr>
        <w:t>leného serveru</w:t>
      </w:r>
    </w:p>
    <w:p w14:paraId="66DEC598" w14:textId="2A7735E2" w:rsidR="003550FA" w:rsidRPr="003550FA" w:rsidRDefault="003550FA" w:rsidP="003550FA">
      <w:pPr>
        <w:numPr>
          <w:ilvl w:val="0"/>
          <w:numId w:val="7"/>
        </w:numPr>
        <w:shd w:val="clear" w:color="auto" w:fill="FFFFFF"/>
        <w:spacing w:before="100" w:beforeAutospacing="1" w:after="100" w:afterAutospacing="1" w:line="240" w:lineRule="auto"/>
        <w:rPr>
          <w:rFonts w:eastAsia="Times New Roman" w:cs="Times New Roman"/>
          <w:color w:val="333333"/>
          <w:kern w:val="0"/>
          <w:sz w:val="21"/>
          <w:szCs w:val="21"/>
          <w:lang w:eastAsia="sk-SK"/>
          <w14:ligatures w14:val="none"/>
        </w:rPr>
      </w:pPr>
      <w:r w:rsidRPr="003550FA">
        <w:rPr>
          <w:rFonts w:eastAsia="Times New Roman" w:cs="Times New Roman"/>
          <w:color w:val="333333"/>
          <w:kern w:val="0"/>
          <w:sz w:val="21"/>
          <w:szCs w:val="21"/>
          <w:lang w:eastAsia="sk-SK"/>
          <w14:ligatures w14:val="none"/>
        </w:rPr>
        <w:t>-p port vzd</w:t>
      </w:r>
      <w:r>
        <w:rPr>
          <w:rFonts w:eastAsia="Times New Roman" w:cs="Times New Roman"/>
          <w:color w:val="333333"/>
          <w:kern w:val="0"/>
          <w:sz w:val="21"/>
          <w:szCs w:val="21"/>
          <w:lang w:eastAsia="sk-SK"/>
          <w14:ligatures w14:val="none"/>
        </w:rPr>
        <w:t>ia</w:t>
      </w:r>
      <w:r w:rsidRPr="003550FA">
        <w:rPr>
          <w:rFonts w:eastAsia="Times New Roman" w:cs="Times New Roman"/>
          <w:color w:val="333333"/>
          <w:kern w:val="0"/>
          <w:sz w:val="21"/>
          <w:szCs w:val="21"/>
          <w:lang w:eastAsia="sk-SK"/>
          <w14:ligatures w14:val="none"/>
        </w:rPr>
        <w:t>leného serveru</w:t>
      </w:r>
    </w:p>
    <w:p w14:paraId="0B4F368F" w14:textId="5882457E" w:rsidR="003550FA" w:rsidRPr="003550FA" w:rsidRDefault="003550FA" w:rsidP="003550FA">
      <w:pPr>
        <w:numPr>
          <w:ilvl w:val="1"/>
          <w:numId w:val="7"/>
        </w:numPr>
        <w:shd w:val="clear" w:color="auto" w:fill="FFFFFF"/>
        <w:spacing w:before="100" w:beforeAutospacing="1" w:after="100" w:afterAutospacing="1" w:line="240" w:lineRule="auto"/>
        <w:rPr>
          <w:rFonts w:eastAsia="Times New Roman" w:cs="Times New Roman"/>
          <w:color w:val="333333"/>
          <w:kern w:val="0"/>
          <w:sz w:val="21"/>
          <w:szCs w:val="21"/>
          <w:lang w:eastAsia="sk-SK"/>
          <w14:ligatures w14:val="none"/>
        </w:rPr>
      </w:pPr>
      <w:r w:rsidRPr="003550FA">
        <w:rPr>
          <w:rFonts w:eastAsia="Times New Roman" w:cs="Times New Roman"/>
          <w:color w:val="333333"/>
          <w:kern w:val="0"/>
          <w:sz w:val="21"/>
          <w:szCs w:val="21"/>
          <w:lang w:eastAsia="sk-SK"/>
          <w14:ligatures w14:val="none"/>
        </w:rPr>
        <w:t>pok</w:t>
      </w:r>
      <w:r>
        <w:rPr>
          <w:rFonts w:eastAsia="Times New Roman" w:cs="Times New Roman"/>
          <w:color w:val="333333"/>
          <w:kern w:val="0"/>
          <w:sz w:val="21"/>
          <w:szCs w:val="21"/>
          <w:lang w:eastAsia="sk-SK"/>
          <w14:ligatures w14:val="none"/>
        </w:rPr>
        <w:t>iaľ</w:t>
      </w:r>
      <w:r w:rsidRPr="003550FA">
        <w:rPr>
          <w:rFonts w:eastAsia="Times New Roman" w:cs="Times New Roman"/>
          <w:color w:val="333333"/>
          <w:kern w:val="0"/>
          <w:sz w:val="21"/>
          <w:szCs w:val="21"/>
          <w:lang w:eastAsia="sk-SK"/>
          <w14:ligatures w14:val="none"/>
        </w:rPr>
        <w:t xml:space="preserve"> </w:t>
      </w:r>
      <w:r>
        <w:rPr>
          <w:rFonts w:eastAsia="Times New Roman" w:cs="Times New Roman"/>
          <w:color w:val="333333"/>
          <w:kern w:val="0"/>
          <w:sz w:val="21"/>
          <w:szCs w:val="21"/>
          <w:lang w:eastAsia="sk-SK"/>
          <w14:ligatures w14:val="none"/>
        </w:rPr>
        <w:t>nie je š</w:t>
      </w:r>
      <w:r w:rsidRPr="003550FA">
        <w:rPr>
          <w:rFonts w:eastAsia="Times New Roman" w:cs="Times New Roman"/>
          <w:color w:val="333333"/>
          <w:kern w:val="0"/>
          <w:sz w:val="21"/>
          <w:szCs w:val="21"/>
          <w:lang w:eastAsia="sk-SK"/>
          <w14:ligatures w14:val="none"/>
        </w:rPr>
        <w:t>pecifikov</w:t>
      </w:r>
      <w:r>
        <w:rPr>
          <w:rFonts w:eastAsia="Times New Roman" w:cs="Times New Roman"/>
          <w:color w:val="333333"/>
          <w:kern w:val="0"/>
          <w:sz w:val="21"/>
          <w:szCs w:val="21"/>
          <w:lang w:eastAsia="sk-SK"/>
          <w14:ligatures w14:val="none"/>
        </w:rPr>
        <w:t>aný</w:t>
      </w:r>
      <w:r w:rsidRPr="003550FA">
        <w:rPr>
          <w:rFonts w:eastAsia="Times New Roman" w:cs="Times New Roman"/>
          <w:color w:val="333333"/>
          <w:kern w:val="0"/>
          <w:sz w:val="21"/>
          <w:szCs w:val="21"/>
          <w:lang w:eastAsia="sk-SK"/>
          <w14:ligatures w14:val="none"/>
        </w:rPr>
        <w:t xml:space="preserve"> </w:t>
      </w:r>
      <w:r>
        <w:rPr>
          <w:rFonts w:eastAsia="Times New Roman" w:cs="Times New Roman"/>
          <w:color w:val="333333"/>
          <w:kern w:val="0"/>
          <w:sz w:val="21"/>
          <w:szCs w:val="21"/>
          <w:lang w:eastAsia="sk-SK"/>
          <w14:ligatures w14:val="none"/>
        </w:rPr>
        <w:t xml:space="preserve">predpokladá </w:t>
      </w:r>
      <w:r w:rsidRPr="003550FA">
        <w:rPr>
          <w:rFonts w:eastAsia="Times New Roman" w:cs="Times New Roman"/>
          <w:color w:val="333333"/>
          <w:kern w:val="0"/>
          <w:sz w:val="21"/>
          <w:szCs w:val="21"/>
          <w:lang w:eastAsia="sk-SK"/>
          <w14:ligatures w14:val="none"/>
        </w:rPr>
        <w:t>s</w:t>
      </w:r>
      <w:r>
        <w:rPr>
          <w:rFonts w:eastAsia="Times New Roman" w:cs="Times New Roman"/>
          <w:color w:val="333333"/>
          <w:kern w:val="0"/>
          <w:sz w:val="21"/>
          <w:szCs w:val="21"/>
          <w:lang w:eastAsia="sk-SK"/>
          <w14:ligatures w14:val="none"/>
        </w:rPr>
        <w:t>a</w:t>
      </w:r>
      <w:r w:rsidRPr="003550FA">
        <w:rPr>
          <w:rFonts w:eastAsia="Times New Roman" w:cs="Times New Roman"/>
          <w:color w:val="333333"/>
          <w:kern w:val="0"/>
          <w:sz w:val="21"/>
          <w:szCs w:val="21"/>
          <w:lang w:eastAsia="sk-SK"/>
          <w14:ligatures w14:val="none"/>
        </w:rPr>
        <w:t xml:space="preserve"> </w:t>
      </w:r>
      <w:r>
        <w:rPr>
          <w:rFonts w:eastAsia="Times New Roman" w:cs="Times New Roman"/>
          <w:color w:val="333333"/>
          <w:kern w:val="0"/>
          <w:sz w:val="21"/>
          <w:szCs w:val="21"/>
          <w:lang w:eastAsia="sk-SK"/>
          <w14:ligatures w14:val="none"/>
        </w:rPr>
        <w:t>východzí podľa špecifikácie</w:t>
      </w:r>
    </w:p>
    <w:p w14:paraId="78ECB35C" w14:textId="16F66B19" w:rsidR="003550FA" w:rsidRPr="003550FA" w:rsidRDefault="003550FA" w:rsidP="003550FA">
      <w:pPr>
        <w:numPr>
          <w:ilvl w:val="0"/>
          <w:numId w:val="7"/>
        </w:numPr>
        <w:shd w:val="clear" w:color="auto" w:fill="FFFFFF"/>
        <w:spacing w:before="100" w:beforeAutospacing="1" w:after="100" w:afterAutospacing="1" w:line="240" w:lineRule="auto"/>
        <w:rPr>
          <w:rFonts w:eastAsia="Times New Roman" w:cs="Times New Roman"/>
          <w:color w:val="333333"/>
          <w:kern w:val="0"/>
          <w:sz w:val="21"/>
          <w:szCs w:val="21"/>
          <w:lang w:eastAsia="sk-SK"/>
          <w14:ligatures w14:val="none"/>
        </w:rPr>
      </w:pPr>
      <w:r w:rsidRPr="003550FA">
        <w:rPr>
          <w:rFonts w:eastAsia="Times New Roman" w:cs="Times New Roman"/>
          <w:color w:val="333333"/>
          <w:kern w:val="0"/>
          <w:sz w:val="21"/>
          <w:szCs w:val="21"/>
          <w:lang w:eastAsia="sk-SK"/>
          <w14:ligatures w14:val="none"/>
        </w:rPr>
        <w:t xml:space="preserve">-f cesta </w:t>
      </w:r>
      <w:r>
        <w:rPr>
          <w:rFonts w:eastAsia="Times New Roman" w:cs="Times New Roman"/>
          <w:color w:val="333333"/>
          <w:kern w:val="0"/>
          <w:sz w:val="21"/>
          <w:szCs w:val="21"/>
          <w:lang w:eastAsia="sk-SK"/>
          <w14:ligatures w14:val="none"/>
        </w:rPr>
        <w:t>k</w:t>
      </w:r>
      <w:r w:rsidRPr="003550FA">
        <w:rPr>
          <w:rFonts w:eastAsia="Times New Roman" w:cs="Times New Roman"/>
          <w:color w:val="333333"/>
          <w:kern w:val="0"/>
          <w:sz w:val="21"/>
          <w:szCs w:val="21"/>
          <w:lang w:eastAsia="sk-SK"/>
          <w14:ligatures w14:val="none"/>
        </w:rPr>
        <w:t xml:space="preserve"> s</w:t>
      </w:r>
      <w:r>
        <w:rPr>
          <w:rFonts w:eastAsia="Times New Roman" w:cs="Times New Roman"/>
          <w:color w:val="333333"/>
          <w:kern w:val="0"/>
          <w:sz w:val="21"/>
          <w:szCs w:val="21"/>
          <w:lang w:eastAsia="sk-SK"/>
          <w14:ligatures w14:val="none"/>
        </w:rPr>
        <w:t>ť</w:t>
      </w:r>
      <w:r w:rsidRPr="003550FA">
        <w:rPr>
          <w:rFonts w:eastAsia="Times New Roman" w:cs="Times New Roman"/>
          <w:color w:val="333333"/>
          <w:kern w:val="0"/>
          <w:sz w:val="21"/>
          <w:szCs w:val="21"/>
          <w:lang w:eastAsia="sk-SK"/>
          <w14:ligatures w14:val="none"/>
        </w:rPr>
        <w:t xml:space="preserve">ahovanému </w:t>
      </w:r>
      <w:r>
        <w:rPr>
          <w:rFonts w:eastAsia="Times New Roman" w:cs="Times New Roman"/>
          <w:color w:val="333333"/>
          <w:kern w:val="0"/>
          <w:sz w:val="21"/>
          <w:szCs w:val="21"/>
          <w:lang w:eastAsia="sk-SK"/>
          <w14:ligatures w14:val="none"/>
        </w:rPr>
        <w:t>sú</w:t>
      </w:r>
      <w:r w:rsidRPr="003550FA">
        <w:rPr>
          <w:rFonts w:eastAsia="Times New Roman" w:cs="Times New Roman"/>
          <w:color w:val="333333"/>
          <w:kern w:val="0"/>
          <w:sz w:val="21"/>
          <w:szCs w:val="21"/>
          <w:lang w:eastAsia="sk-SK"/>
          <w14:ligatures w14:val="none"/>
        </w:rPr>
        <w:t>boru na serveru (download)</w:t>
      </w:r>
    </w:p>
    <w:p w14:paraId="2BA9BF18" w14:textId="7452B23E" w:rsidR="003550FA" w:rsidRPr="003550FA" w:rsidRDefault="003550FA" w:rsidP="003550FA">
      <w:pPr>
        <w:numPr>
          <w:ilvl w:val="1"/>
          <w:numId w:val="7"/>
        </w:numPr>
        <w:shd w:val="clear" w:color="auto" w:fill="FFFFFF"/>
        <w:spacing w:before="100" w:beforeAutospacing="1" w:after="100" w:afterAutospacing="1" w:line="240" w:lineRule="auto"/>
        <w:rPr>
          <w:rFonts w:eastAsia="Times New Roman" w:cs="Times New Roman"/>
          <w:color w:val="333333"/>
          <w:kern w:val="0"/>
          <w:sz w:val="21"/>
          <w:szCs w:val="21"/>
          <w:lang w:eastAsia="sk-SK"/>
          <w14:ligatures w14:val="none"/>
        </w:rPr>
      </w:pPr>
      <w:r w:rsidRPr="003550FA">
        <w:rPr>
          <w:rFonts w:eastAsia="Times New Roman" w:cs="Times New Roman"/>
          <w:color w:val="333333"/>
          <w:kern w:val="0"/>
          <w:sz w:val="21"/>
          <w:szCs w:val="21"/>
          <w:lang w:eastAsia="sk-SK"/>
          <w14:ligatures w14:val="none"/>
        </w:rPr>
        <w:t>pok</w:t>
      </w:r>
      <w:r>
        <w:rPr>
          <w:rFonts w:eastAsia="Times New Roman" w:cs="Times New Roman"/>
          <w:color w:val="333333"/>
          <w:kern w:val="0"/>
          <w:sz w:val="21"/>
          <w:szCs w:val="21"/>
          <w:lang w:eastAsia="sk-SK"/>
          <w14:ligatures w14:val="none"/>
        </w:rPr>
        <w:t>iaľ</w:t>
      </w:r>
      <w:r w:rsidRPr="003550FA">
        <w:rPr>
          <w:rFonts w:eastAsia="Times New Roman" w:cs="Times New Roman"/>
          <w:color w:val="333333"/>
          <w:kern w:val="0"/>
          <w:sz w:val="21"/>
          <w:szCs w:val="21"/>
          <w:lang w:eastAsia="sk-SK"/>
          <w14:ligatures w14:val="none"/>
        </w:rPr>
        <w:t xml:space="preserve"> </w:t>
      </w:r>
      <w:r>
        <w:rPr>
          <w:rFonts w:eastAsia="Times New Roman" w:cs="Times New Roman"/>
          <w:color w:val="333333"/>
          <w:kern w:val="0"/>
          <w:sz w:val="21"/>
          <w:szCs w:val="21"/>
          <w:lang w:eastAsia="sk-SK"/>
          <w14:ligatures w14:val="none"/>
        </w:rPr>
        <w:t>nie je š</w:t>
      </w:r>
      <w:r w:rsidRPr="003550FA">
        <w:rPr>
          <w:rFonts w:eastAsia="Times New Roman" w:cs="Times New Roman"/>
          <w:color w:val="333333"/>
          <w:kern w:val="0"/>
          <w:sz w:val="21"/>
          <w:szCs w:val="21"/>
          <w:lang w:eastAsia="sk-SK"/>
          <w14:ligatures w14:val="none"/>
        </w:rPr>
        <w:t>pecifikov</w:t>
      </w:r>
      <w:r>
        <w:rPr>
          <w:rFonts w:eastAsia="Times New Roman" w:cs="Times New Roman"/>
          <w:color w:val="333333"/>
          <w:kern w:val="0"/>
          <w:sz w:val="21"/>
          <w:szCs w:val="21"/>
          <w:lang w:eastAsia="sk-SK"/>
          <w14:ligatures w14:val="none"/>
        </w:rPr>
        <w:t>aný</w:t>
      </w:r>
      <w:r w:rsidRPr="003550FA">
        <w:rPr>
          <w:rFonts w:eastAsia="Times New Roman" w:cs="Times New Roman"/>
          <w:color w:val="333333"/>
          <w:kern w:val="0"/>
          <w:sz w:val="21"/>
          <w:szCs w:val="21"/>
          <w:lang w:eastAsia="sk-SK"/>
          <w14:ligatures w14:val="none"/>
        </w:rPr>
        <w:t xml:space="preserve"> používá s</w:t>
      </w:r>
      <w:r>
        <w:rPr>
          <w:rFonts w:eastAsia="Times New Roman" w:cs="Times New Roman"/>
          <w:color w:val="333333"/>
          <w:kern w:val="0"/>
          <w:sz w:val="21"/>
          <w:szCs w:val="21"/>
          <w:lang w:eastAsia="sk-SK"/>
          <w14:ligatures w14:val="none"/>
        </w:rPr>
        <w:t>a</w:t>
      </w:r>
      <w:r w:rsidRPr="003550FA">
        <w:rPr>
          <w:rFonts w:eastAsia="Times New Roman" w:cs="Times New Roman"/>
          <w:color w:val="333333"/>
          <w:kern w:val="0"/>
          <w:sz w:val="21"/>
          <w:szCs w:val="21"/>
          <w:lang w:eastAsia="sk-SK"/>
          <w14:ligatures w14:val="none"/>
        </w:rPr>
        <w:t xml:space="preserve"> obsah stdin (upload)</w:t>
      </w:r>
    </w:p>
    <w:p w14:paraId="2A14BA23" w14:textId="2A78D665" w:rsidR="003550FA" w:rsidRPr="003550FA" w:rsidRDefault="003550FA" w:rsidP="003550FA">
      <w:pPr>
        <w:numPr>
          <w:ilvl w:val="0"/>
          <w:numId w:val="7"/>
        </w:numPr>
        <w:shd w:val="clear" w:color="auto" w:fill="FFFFFF"/>
        <w:spacing w:before="100" w:beforeAutospacing="1" w:after="100" w:afterAutospacing="1" w:line="240" w:lineRule="auto"/>
        <w:rPr>
          <w:rFonts w:eastAsia="Times New Roman" w:cs="Times New Roman"/>
          <w:color w:val="333333"/>
          <w:kern w:val="0"/>
          <w:sz w:val="21"/>
          <w:szCs w:val="21"/>
          <w:lang w:eastAsia="sk-SK"/>
          <w14:ligatures w14:val="none"/>
        </w:rPr>
      </w:pPr>
      <w:r w:rsidRPr="003550FA">
        <w:rPr>
          <w:rFonts w:eastAsia="Times New Roman" w:cs="Times New Roman"/>
          <w:color w:val="333333"/>
          <w:kern w:val="0"/>
          <w:sz w:val="21"/>
          <w:szCs w:val="21"/>
          <w:lang w:eastAsia="sk-SK"/>
          <w14:ligatures w14:val="none"/>
        </w:rPr>
        <w:t xml:space="preserve">-t cesta, pod </w:t>
      </w:r>
      <w:r>
        <w:rPr>
          <w:rFonts w:eastAsia="Times New Roman" w:cs="Times New Roman"/>
          <w:color w:val="333333"/>
          <w:kern w:val="0"/>
          <w:sz w:val="21"/>
          <w:szCs w:val="21"/>
          <w:lang w:eastAsia="sk-SK"/>
          <w14:ligatures w14:val="none"/>
        </w:rPr>
        <w:t>ktorou</w:t>
      </w:r>
      <w:r w:rsidRPr="003550FA">
        <w:rPr>
          <w:rFonts w:eastAsia="Times New Roman" w:cs="Times New Roman"/>
          <w:color w:val="333333"/>
          <w:kern w:val="0"/>
          <w:sz w:val="21"/>
          <w:szCs w:val="21"/>
          <w:lang w:eastAsia="sk-SK"/>
          <w14:ligatures w14:val="none"/>
        </w:rPr>
        <w:t xml:space="preserve"> bude s</w:t>
      </w:r>
      <w:r>
        <w:rPr>
          <w:rFonts w:eastAsia="Times New Roman" w:cs="Times New Roman"/>
          <w:color w:val="333333"/>
          <w:kern w:val="0"/>
          <w:sz w:val="21"/>
          <w:szCs w:val="21"/>
          <w:lang w:eastAsia="sk-SK"/>
          <w14:ligatures w14:val="none"/>
        </w:rPr>
        <w:t>ú</w:t>
      </w:r>
      <w:r w:rsidRPr="003550FA">
        <w:rPr>
          <w:rFonts w:eastAsia="Times New Roman" w:cs="Times New Roman"/>
          <w:color w:val="333333"/>
          <w:kern w:val="0"/>
          <w:sz w:val="21"/>
          <w:szCs w:val="21"/>
          <w:lang w:eastAsia="sk-SK"/>
          <w14:ligatures w14:val="none"/>
        </w:rPr>
        <w:t>bor na vzd</w:t>
      </w:r>
      <w:r>
        <w:rPr>
          <w:rFonts w:eastAsia="Times New Roman" w:cs="Times New Roman"/>
          <w:color w:val="333333"/>
          <w:kern w:val="0"/>
          <w:sz w:val="21"/>
          <w:szCs w:val="21"/>
          <w:lang w:eastAsia="sk-SK"/>
          <w14:ligatures w14:val="none"/>
        </w:rPr>
        <w:t>ia</w:t>
      </w:r>
      <w:r w:rsidRPr="003550FA">
        <w:rPr>
          <w:rFonts w:eastAsia="Times New Roman" w:cs="Times New Roman"/>
          <w:color w:val="333333"/>
          <w:kern w:val="0"/>
          <w:sz w:val="21"/>
          <w:szCs w:val="21"/>
          <w:lang w:eastAsia="sk-SK"/>
          <w14:ligatures w14:val="none"/>
        </w:rPr>
        <w:t>len</w:t>
      </w:r>
      <w:r>
        <w:rPr>
          <w:rFonts w:eastAsia="Times New Roman" w:cs="Times New Roman"/>
          <w:color w:val="333333"/>
          <w:kern w:val="0"/>
          <w:sz w:val="21"/>
          <w:szCs w:val="21"/>
          <w:lang w:eastAsia="sk-SK"/>
          <w14:ligatures w14:val="none"/>
        </w:rPr>
        <w:t>o</w:t>
      </w:r>
      <w:r w:rsidRPr="003550FA">
        <w:rPr>
          <w:rFonts w:eastAsia="Times New Roman" w:cs="Times New Roman"/>
          <w:color w:val="333333"/>
          <w:kern w:val="0"/>
          <w:sz w:val="21"/>
          <w:szCs w:val="21"/>
          <w:lang w:eastAsia="sk-SK"/>
          <w14:ligatures w14:val="none"/>
        </w:rPr>
        <w:t>m serveru/lokáln</w:t>
      </w:r>
      <w:r>
        <w:rPr>
          <w:rFonts w:eastAsia="Times New Roman" w:cs="Times New Roman"/>
          <w:color w:val="333333"/>
          <w:kern w:val="0"/>
          <w:sz w:val="21"/>
          <w:szCs w:val="21"/>
          <w:lang w:eastAsia="sk-SK"/>
          <w14:ligatures w14:val="none"/>
        </w:rPr>
        <w:t>e</w:t>
      </w:r>
      <w:r w:rsidRPr="003550FA">
        <w:rPr>
          <w:rFonts w:eastAsia="Times New Roman" w:cs="Times New Roman"/>
          <w:color w:val="333333"/>
          <w:kern w:val="0"/>
          <w:sz w:val="21"/>
          <w:szCs w:val="21"/>
          <w:lang w:eastAsia="sk-SK"/>
          <w14:ligatures w14:val="none"/>
        </w:rPr>
        <w:t xml:space="preserve"> </w:t>
      </w:r>
      <w:r>
        <w:rPr>
          <w:rFonts w:eastAsia="Times New Roman" w:cs="Times New Roman"/>
          <w:color w:val="333333"/>
          <w:kern w:val="0"/>
          <w:sz w:val="21"/>
          <w:szCs w:val="21"/>
          <w:lang w:eastAsia="sk-SK"/>
          <w14:ligatures w14:val="none"/>
        </w:rPr>
        <w:t>uložený</w:t>
      </w:r>
    </w:p>
    <w:p w14:paraId="78358FF4" w14:textId="77777777" w:rsidR="003550FA" w:rsidRPr="003550FA" w:rsidRDefault="003550FA" w:rsidP="003550FA">
      <w:pPr>
        <w:shd w:val="clear" w:color="auto" w:fill="FFFFFF"/>
        <w:spacing w:after="150" w:line="240" w:lineRule="auto"/>
        <w:rPr>
          <w:rFonts w:eastAsia="Times New Roman" w:cs="Times New Roman"/>
          <w:color w:val="333333"/>
          <w:kern w:val="0"/>
          <w:sz w:val="21"/>
          <w:szCs w:val="21"/>
          <w:lang w:eastAsia="sk-SK"/>
          <w14:ligatures w14:val="none"/>
        </w:rPr>
      </w:pPr>
      <w:r w:rsidRPr="003550FA">
        <w:rPr>
          <w:rFonts w:eastAsia="Times New Roman" w:cs="Times New Roman"/>
          <w:color w:val="333333"/>
          <w:kern w:val="0"/>
          <w:sz w:val="21"/>
          <w:szCs w:val="21"/>
          <w:lang w:eastAsia="sk-SK"/>
          <w14:ligatures w14:val="none"/>
        </w:rPr>
        <w:t>tftp-server [-p port] root_dirpath</w:t>
      </w:r>
    </w:p>
    <w:p w14:paraId="39E0692B" w14:textId="42E56508" w:rsidR="003550FA" w:rsidRPr="003550FA" w:rsidRDefault="003550FA" w:rsidP="003550FA">
      <w:pPr>
        <w:numPr>
          <w:ilvl w:val="0"/>
          <w:numId w:val="8"/>
        </w:numPr>
        <w:shd w:val="clear" w:color="auto" w:fill="FFFFFF"/>
        <w:spacing w:before="100" w:beforeAutospacing="1" w:after="100" w:afterAutospacing="1" w:line="240" w:lineRule="auto"/>
        <w:rPr>
          <w:rFonts w:eastAsia="Times New Roman" w:cs="Times New Roman"/>
          <w:color w:val="333333"/>
          <w:kern w:val="0"/>
          <w:sz w:val="21"/>
          <w:szCs w:val="21"/>
          <w:lang w:eastAsia="sk-SK"/>
          <w14:ligatures w14:val="none"/>
        </w:rPr>
      </w:pPr>
      <w:r w:rsidRPr="003550FA">
        <w:rPr>
          <w:rFonts w:eastAsia="Times New Roman" w:cs="Times New Roman"/>
          <w:color w:val="333333"/>
          <w:kern w:val="0"/>
          <w:sz w:val="21"/>
          <w:szCs w:val="21"/>
          <w:lang w:eastAsia="sk-SK"/>
          <w14:ligatures w14:val="none"/>
        </w:rPr>
        <w:t xml:space="preserve">-p </w:t>
      </w:r>
      <w:r>
        <w:rPr>
          <w:rFonts w:eastAsia="Times New Roman" w:cs="Times New Roman"/>
          <w:color w:val="333333"/>
          <w:kern w:val="0"/>
          <w:sz w:val="21"/>
          <w:szCs w:val="21"/>
          <w:lang w:eastAsia="sk-SK"/>
          <w14:ligatures w14:val="none"/>
        </w:rPr>
        <w:t>miestny</w:t>
      </w:r>
      <w:r w:rsidRPr="003550FA">
        <w:rPr>
          <w:rFonts w:eastAsia="Times New Roman" w:cs="Times New Roman"/>
          <w:color w:val="333333"/>
          <w:kern w:val="0"/>
          <w:sz w:val="21"/>
          <w:szCs w:val="21"/>
          <w:lang w:eastAsia="sk-SK"/>
          <w14:ligatures w14:val="none"/>
        </w:rPr>
        <w:t xml:space="preserve"> port, na </w:t>
      </w:r>
      <w:r>
        <w:rPr>
          <w:rFonts w:eastAsia="Times New Roman" w:cs="Times New Roman"/>
          <w:color w:val="333333"/>
          <w:kern w:val="0"/>
          <w:sz w:val="21"/>
          <w:szCs w:val="21"/>
          <w:lang w:eastAsia="sk-SK"/>
          <w14:ligatures w14:val="none"/>
        </w:rPr>
        <w:t>ktorom</w:t>
      </w:r>
      <w:r w:rsidRPr="003550FA">
        <w:rPr>
          <w:rFonts w:eastAsia="Times New Roman" w:cs="Times New Roman"/>
          <w:color w:val="333333"/>
          <w:kern w:val="0"/>
          <w:sz w:val="21"/>
          <w:szCs w:val="21"/>
          <w:lang w:eastAsia="sk-SK"/>
          <w14:ligatures w14:val="none"/>
        </w:rPr>
        <w:t xml:space="preserve"> bude server oč</w:t>
      </w:r>
      <w:r>
        <w:rPr>
          <w:rFonts w:eastAsia="Times New Roman" w:cs="Times New Roman"/>
          <w:color w:val="333333"/>
          <w:kern w:val="0"/>
          <w:sz w:val="21"/>
          <w:szCs w:val="21"/>
          <w:lang w:eastAsia="sk-SK"/>
          <w14:ligatures w14:val="none"/>
        </w:rPr>
        <w:t>a</w:t>
      </w:r>
      <w:r w:rsidRPr="003550FA">
        <w:rPr>
          <w:rFonts w:eastAsia="Times New Roman" w:cs="Times New Roman"/>
          <w:color w:val="333333"/>
          <w:kern w:val="0"/>
          <w:sz w:val="21"/>
          <w:szCs w:val="21"/>
          <w:lang w:eastAsia="sk-SK"/>
          <w14:ligatures w14:val="none"/>
        </w:rPr>
        <w:t>káva</w:t>
      </w:r>
      <w:r>
        <w:rPr>
          <w:rFonts w:eastAsia="Times New Roman" w:cs="Times New Roman"/>
          <w:color w:val="333333"/>
          <w:kern w:val="0"/>
          <w:sz w:val="21"/>
          <w:szCs w:val="21"/>
          <w:lang w:eastAsia="sk-SK"/>
          <w14:ligatures w14:val="none"/>
        </w:rPr>
        <w:t>ť</w:t>
      </w:r>
      <w:r w:rsidRPr="003550FA">
        <w:rPr>
          <w:rFonts w:eastAsia="Times New Roman" w:cs="Times New Roman"/>
          <w:color w:val="333333"/>
          <w:kern w:val="0"/>
          <w:sz w:val="21"/>
          <w:szCs w:val="21"/>
          <w:lang w:eastAsia="sk-SK"/>
          <w14:ligatures w14:val="none"/>
        </w:rPr>
        <w:t xml:space="preserve"> p</w:t>
      </w:r>
      <w:r>
        <w:rPr>
          <w:rFonts w:eastAsia="Times New Roman" w:cs="Times New Roman"/>
          <w:color w:val="333333"/>
          <w:kern w:val="0"/>
          <w:sz w:val="21"/>
          <w:szCs w:val="21"/>
          <w:lang w:eastAsia="sk-SK"/>
          <w14:ligatures w14:val="none"/>
        </w:rPr>
        <w:t>r</w:t>
      </w:r>
      <w:r w:rsidRPr="003550FA">
        <w:rPr>
          <w:rFonts w:eastAsia="Times New Roman" w:cs="Times New Roman"/>
          <w:color w:val="333333"/>
          <w:kern w:val="0"/>
          <w:sz w:val="21"/>
          <w:szCs w:val="21"/>
          <w:lang w:eastAsia="sk-SK"/>
          <w14:ligatures w14:val="none"/>
        </w:rPr>
        <w:t>ícho</w:t>
      </w:r>
      <w:r>
        <w:rPr>
          <w:rFonts w:eastAsia="Times New Roman" w:cs="Times New Roman"/>
          <w:color w:val="333333"/>
          <w:kern w:val="0"/>
          <w:sz w:val="21"/>
          <w:szCs w:val="21"/>
          <w:lang w:eastAsia="sk-SK"/>
          <w14:ligatures w14:val="none"/>
        </w:rPr>
        <w:t>d</w:t>
      </w:r>
      <w:r w:rsidRPr="003550FA">
        <w:rPr>
          <w:rFonts w:eastAsia="Times New Roman" w:cs="Times New Roman"/>
          <w:color w:val="333333"/>
          <w:kern w:val="0"/>
          <w:sz w:val="21"/>
          <w:szCs w:val="21"/>
          <w:lang w:eastAsia="sk-SK"/>
          <w14:ligatures w14:val="none"/>
        </w:rPr>
        <w:t>z</w:t>
      </w:r>
      <w:r>
        <w:rPr>
          <w:rFonts w:eastAsia="Times New Roman" w:cs="Times New Roman"/>
          <w:color w:val="333333"/>
          <w:kern w:val="0"/>
          <w:sz w:val="21"/>
          <w:szCs w:val="21"/>
          <w:lang w:eastAsia="sk-SK"/>
          <w14:ligatures w14:val="none"/>
        </w:rPr>
        <w:t>ie</w:t>
      </w:r>
      <w:r w:rsidRPr="003550FA">
        <w:rPr>
          <w:rFonts w:eastAsia="Times New Roman" w:cs="Times New Roman"/>
          <w:color w:val="333333"/>
          <w:kern w:val="0"/>
          <w:sz w:val="21"/>
          <w:szCs w:val="21"/>
          <w:lang w:eastAsia="sk-SK"/>
          <w14:ligatures w14:val="none"/>
        </w:rPr>
        <w:t xml:space="preserve"> spojen</w:t>
      </w:r>
      <w:r>
        <w:rPr>
          <w:rFonts w:eastAsia="Times New Roman" w:cs="Times New Roman"/>
          <w:color w:val="333333"/>
          <w:kern w:val="0"/>
          <w:sz w:val="21"/>
          <w:szCs w:val="21"/>
          <w:lang w:eastAsia="sk-SK"/>
          <w14:ligatures w14:val="none"/>
        </w:rPr>
        <w:t>ie</w:t>
      </w:r>
    </w:p>
    <w:p w14:paraId="41B06D28" w14:textId="1C97BABA" w:rsidR="003550FA" w:rsidRDefault="003550FA" w:rsidP="003550FA">
      <w:pPr>
        <w:numPr>
          <w:ilvl w:val="0"/>
          <w:numId w:val="8"/>
        </w:numPr>
        <w:shd w:val="clear" w:color="auto" w:fill="FFFFFF"/>
        <w:spacing w:before="100" w:beforeAutospacing="1" w:after="100" w:afterAutospacing="1" w:line="240" w:lineRule="auto"/>
        <w:rPr>
          <w:rFonts w:eastAsia="Times New Roman" w:cs="Times New Roman"/>
          <w:color w:val="333333"/>
          <w:kern w:val="0"/>
          <w:sz w:val="21"/>
          <w:szCs w:val="21"/>
          <w:lang w:eastAsia="sk-SK"/>
          <w14:ligatures w14:val="none"/>
        </w:rPr>
      </w:pPr>
      <w:r w:rsidRPr="003550FA">
        <w:rPr>
          <w:rFonts w:eastAsia="Times New Roman" w:cs="Times New Roman"/>
          <w:color w:val="333333"/>
          <w:kern w:val="0"/>
          <w:sz w:val="21"/>
          <w:szCs w:val="21"/>
          <w:lang w:eastAsia="sk-SK"/>
          <w14:ligatures w14:val="none"/>
        </w:rPr>
        <w:t xml:space="preserve">cesta k </w:t>
      </w:r>
      <w:r>
        <w:rPr>
          <w:rFonts w:eastAsia="Times New Roman" w:cs="Times New Roman"/>
          <w:color w:val="333333"/>
          <w:kern w:val="0"/>
          <w:sz w:val="21"/>
          <w:szCs w:val="21"/>
          <w:lang w:eastAsia="sk-SK"/>
          <w14:ligatures w14:val="none"/>
        </w:rPr>
        <w:t>adresári</w:t>
      </w:r>
      <w:r w:rsidRPr="003550FA">
        <w:rPr>
          <w:rFonts w:eastAsia="Times New Roman" w:cs="Times New Roman"/>
          <w:color w:val="333333"/>
          <w:kern w:val="0"/>
          <w:sz w:val="21"/>
          <w:szCs w:val="21"/>
          <w:lang w:eastAsia="sk-SK"/>
          <w14:ligatures w14:val="none"/>
        </w:rPr>
        <w:t xml:space="preserve">, pod </w:t>
      </w:r>
      <w:r>
        <w:rPr>
          <w:rFonts w:eastAsia="Times New Roman" w:cs="Times New Roman"/>
          <w:color w:val="333333"/>
          <w:kern w:val="0"/>
          <w:sz w:val="21"/>
          <w:szCs w:val="21"/>
          <w:lang w:eastAsia="sk-SK"/>
          <w14:ligatures w14:val="none"/>
        </w:rPr>
        <w:t>ktorým</w:t>
      </w:r>
      <w:r w:rsidRPr="003550FA">
        <w:rPr>
          <w:rFonts w:eastAsia="Times New Roman" w:cs="Times New Roman"/>
          <w:color w:val="333333"/>
          <w:kern w:val="0"/>
          <w:sz w:val="21"/>
          <w:szCs w:val="21"/>
          <w:lang w:eastAsia="sk-SK"/>
          <w14:ligatures w14:val="none"/>
        </w:rPr>
        <w:t xml:space="preserve"> s</w:t>
      </w:r>
      <w:r>
        <w:rPr>
          <w:rFonts w:eastAsia="Times New Roman" w:cs="Times New Roman"/>
          <w:color w:val="333333"/>
          <w:kern w:val="0"/>
          <w:sz w:val="21"/>
          <w:szCs w:val="21"/>
          <w:lang w:eastAsia="sk-SK"/>
          <w14:ligatures w14:val="none"/>
        </w:rPr>
        <w:t>a</w:t>
      </w:r>
      <w:r w:rsidRPr="003550FA">
        <w:rPr>
          <w:rFonts w:eastAsia="Times New Roman" w:cs="Times New Roman"/>
          <w:color w:val="333333"/>
          <w:kern w:val="0"/>
          <w:sz w:val="21"/>
          <w:szCs w:val="21"/>
          <w:lang w:eastAsia="sk-SK"/>
          <w14:ligatures w14:val="none"/>
        </w:rPr>
        <w:t xml:space="preserve"> bud</w:t>
      </w:r>
      <w:r>
        <w:rPr>
          <w:rFonts w:eastAsia="Times New Roman" w:cs="Times New Roman"/>
          <w:color w:val="333333"/>
          <w:kern w:val="0"/>
          <w:sz w:val="21"/>
          <w:szCs w:val="21"/>
          <w:lang w:eastAsia="sk-SK"/>
          <w14:ligatures w14:val="none"/>
        </w:rPr>
        <w:t>ú</w:t>
      </w:r>
      <w:r w:rsidRPr="003550FA">
        <w:rPr>
          <w:rFonts w:eastAsia="Times New Roman" w:cs="Times New Roman"/>
          <w:color w:val="333333"/>
          <w:kern w:val="0"/>
          <w:sz w:val="21"/>
          <w:szCs w:val="21"/>
          <w:lang w:eastAsia="sk-SK"/>
          <w14:ligatures w14:val="none"/>
        </w:rPr>
        <w:t xml:space="preserve"> ukláda</w:t>
      </w:r>
      <w:r>
        <w:rPr>
          <w:rFonts w:eastAsia="Times New Roman" w:cs="Times New Roman"/>
          <w:color w:val="333333"/>
          <w:kern w:val="0"/>
          <w:sz w:val="21"/>
          <w:szCs w:val="21"/>
          <w:lang w:eastAsia="sk-SK"/>
          <w14:ligatures w14:val="none"/>
        </w:rPr>
        <w:t>ť</w:t>
      </w:r>
      <w:r w:rsidRPr="003550FA">
        <w:rPr>
          <w:rFonts w:eastAsia="Times New Roman" w:cs="Times New Roman"/>
          <w:color w:val="333333"/>
          <w:kern w:val="0"/>
          <w:sz w:val="21"/>
          <w:szCs w:val="21"/>
          <w:lang w:eastAsia="sk-SK"/>
          <w14:ligatures w14:val="none"/>
        </w:rPr>
        <w:t xml:space="preserve"> p</w:t>
      </w:r>
      <w:r>
        <w:rPr>
          <w:rFonts w:eastAsia="Times New Roman" w:cs="Times New Roman"/>
          <w:color w:val="333333"/>
          <w:kern w:val="0"/>
          <w:sz w:val="21"/>
          <w:szCs w:val="21"/>
          <w:lang w:eastAsia="sk-SK"/>
          <w14:ligatures w14:val="none"/>
        </w:rPr>
        <w:t>r</w:t>
      </w:r>
      <w:r w:rsidRPr="003550FA">
        <w:rPr>
          <w:rFonts w:eastAsia="Times New Roman" w:cs="Times New Roman"/>
          <w:color w:val="333333"/>
          <w:kern w:val="0"/>
          <w:sz w:val="21"/>
          <w:szCs w:val="21"/>
          <w:lang w:eastAsia="sk-SK"/>
          <w14:ligatures w14:val="none"/>
        </w:rPr>
        <w:t>ícho</w:t>
      </w:r>
      <w:r>
        <w:rPr>
          <w:rFonts w:eastAsia="Times New Roman" w:cs="Times New Roman"/>
          <w:color w:val="333333"/>
          <w:kern w:val="0"/>
          <w:sz w:val="21"/>
          <w:szCs w:val="21"/>
          <w:lang w:eastAsia="sk-SK"/>
          <w14:ligatures w14:val="none"/>
        </w:rPr>
        <w:t>d</w:t>
      </w:r>
      <w:r w:rsidRPr="003550FA">
        <w:rPr>
          <w:rFonts w:eastAsia="Times New Roman" w:cs="Times New Roman"/>
          <w:color w:val="333333"/>
          <w:kern w:val="0"/>
          <w:sz w:val="21"/>
          <w:szCs w:val="21"/>
          <w:lang w:eastAsia="sk-SK"/>
          <w14:ligatures w14:val="none"/>
        </w:rPr>
        <w:t>z</w:t>
      </w:r>
      <w:r>
        <w:rPr>
          <w:rFonts w:eastAsia="Times New Roman" w:cs="Times New Roman"/>
          <w:color w:val="333333"/>
          <w:kern w:val="0"/>
          <w:sz w:val="21"/>
          <w:szCs w:val="21"/>
          <w:lang w:eastAsia="sk-SK"/>
          <w14:ligatures w14:val="none"/>
        </w:rPr>
        <w:t>ie</w:t>
      </w:r>
      <w:r w:rsidRPr="003550FA">
        <w:rPr>
          <w:rFonts w:eastAsia="Times New Roman" w:cs="Times New Roman"/>
          <w:color w:val="333333"/>
          <w:kern w:val="0"/>
          <w:sz w:val="21"/>
          <w:szCs w:val="21"/>
          <w:lang w:eastAsia="sk-SK"/>
          <w14:ligatures w14:val="none"/>
        </w:rPr>
        <w:t xml:space="preserve"> </w:t>
      </w:r>
      <w:r>
        <w:rPr>
          <w:rFonts w:eastAsia="Times New Roman" w:cs="Times New Roman"/>
          <w:color w:val="333333"/>
          <w:kern w:val="0"/>
          <w:sz w:val="21"/>
          <w:szCs w:val="21"/>
          <w:lang w:eastAsia="sk-SK"/>
          <w14:ligatures w14:val="none"/>
        </w:rPr>
        <w:t>sú</w:t>
      </w:r>
      <w:r w:rsidRPr="003550FA">
        <w:rPr>
          <w:rFonts w:eastAsia="Times New Roman" w:cs="Times New Roman"/>
          <w:color w:val="333333"/>
          <w:kern w:val="0"/>
          <w:sz w:val="21"/>
          <w:szCs w:val="21"/>
          <w:lang w:eastAsia="sk-SK"/>
          <w14:ligatures w14:val="none"/>
        </w:rPr>
        <w:t>bory</w:t>
      </w:r>
    </w:p>
    <w:p w14:paraId="7B598657" w14:textId="19AE4C1D" w:rsidR="003550FA" w:rsidRDefault="003550FA" w:rsidP="003550FA">
      <w:pPr>
        <w:shd w:val="clear" w:color="auto" w:fill="FFFFFF"/>
        <w:spacing w:before="100" w:beforeAutospacing="1" w:after="100" w:afterAutospacing="1" w:line="240" w:lineRule="auto"/>
        <w:rPr>
          <w:rFonts w:eastAsia="Times New Roman" w:cs="Times New Roman"/>
          <w:color w:val="333333"/>
          <w:kern w:val="0"/>
          <w:sz w:val="21"/>
          <w:szCs w:val="21"/>
          <w:lang w:eastAsia="sk-SK"/>
          <w14:ligatures w14:val="none"/>
        </w:rPr>
      </w:pPr>
      <w:r>
        <w:rPr>
          <w:rFonts w:eastAsia="Times New Roman" w:cs="Times New Roman"/>
          <w:color w:val="333333"/>
          <w:kern w:val="0"/>
          <w:sz w:val="21"/>
          <w:szCs w:val="21"/>
          <w:lang w:eastAsia="sk-SK"/>
          <w14:ligatures w14:val="none"/>
        </w:rPr>
        <w:t>Program postupne vypysuje na štandardný chyboý výstup (stderr) správy v následujúcom formáte</w:t>
      </w:r>
      <w:r w:rsidR="00C05C59">
        <w:rPr>
          <w:rFonts w:eastAsia="Times New Roman" w:cs="Times New Roman"/>
          <w:color w:val="333333"/>
          <w:kern w:val="0"/>
          <w:sz w:val="21"/>
          <w:szCs w:val="21"/>
          <w:lang w:eastAsia="sk-SK"/>
          <w14:ligatures w14:val="none"/>
        </w:rPr>
        <w:t>:</w:t>
      </w:r>
    </w:p>
    <w:p w14:paraId="3175BDF0" w14:textId="77777777" w:rsidR="003550FA" w:rsidRDefault="003550FA" w:rsidP="003550FA">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RRQ {SRC_IP}:{SRC_PORT} "{FILEPATH}" {MODE} {$OPTS}</w:t>
      </w:r>
    </w:p>
    <w:p w14:paraId="0D045C22" w14:textId="77777777" w:rsidR="003550FA" w:rsidRDefault="003550FA" w:rsidP="003550FA">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WRQ {SRC_IP}:{SRC_PORT} "{FILEPATH}" {MODE} {$OPTS}</w:t>
      </w:r>
    </w:p>
    <w:p w14:paraId="7B4F43D0" w14:textId="77777777" w:rsidR="003550FA" w:rsidRDefault="003550FA" w:rsidP="003550FA">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ACK {SRC_IP}:{SRC_PORT} {BLOCK_ID}</w:t>
      </w:r>
    </w:p>
    <w:p w14:paraId="2AE97CFF" w14:textId="77777777" w:rsidR="003550FA" w:rsidRDefault="003550FA" w:rsidP="003550FA">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OACK {SRC_IP}:{SRC_PORT} {$OPTS}</w:t>
      </w:r>
    </w:p>
    <w:p w14:paraId="5A6D14FB" w14:textId="77777777" w:rsidR="003550FA" w:rsidRDefault="003550FA" w:rsidP="003550FA">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DATA {SRC_IP}:{SRC_PORT}:{DST_PORT} {BLOCK_ID}</w:t>
      </w:r>
    </w:p>
    <w:p w14:paraId="25CAD2ED" w14:textId="77777777" w:rsidR="003550FA" w:rsidRDefault="003550FA" w:rsidP="003550FA">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ERROR {SRC_IP}:{SRC_PORT}:{DST_PORT} {CODE} "{MESSAGE}"</w:t>
      </w:r>
    </w:p>
    <w:p w14:paraId="710A9D98" w14:textId="19078791" w:rsidR="003550FA" w:rsidRDefault="003550FA" w:rsidP="003550FA">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 xml:space="preserve">Jednotlivé extension options {$OPTS} </w:t>
      </w:r>
      <w:r>
        <w:rPr>
          <w:rFonts w:ascii="Roboto" w:hAnsi="Roboto"/>
          <w:color w:val="333333"/>
          <w:sz w:val="21"/>
          <w:szCs w:val="21"/>
        </w:rPr>
        <w:t>potom</w:t>
      </w:r>
      <w:r>
        <w:rPr>
          <w:rFonts w:ascii="Roboto" w:hAnsi="Roboto"/>
          <w:color w:val="333333"/>
          <w:sz w:val="21"/>
          <w:szCs w:val="21"/>
        </w:rPr>
        <w:t xml:space="preserve"> v</w:t>
      </w:r>
      <w:r>
        <w:rPr>
          <w:rFonts w:ascii="Roboto" w:hAnsi="Roboto"/>
          <w:color w:val="333333"/>
          <w:sz w:val="21"/>
          <w:szCs w:val="21"/>
        </w:rPr>
        <w:t>o</w:t>
      </w:r>
      <w:r>
        <w:rPr>
          <w:rFonts w:ascii="Roboto" w:hAnsi="Roboto"/>
          <w:color w:val="333333"/>
          <w:sz w:val="21"/>
          <w:szCs w:val="21"/>
        </w:rPr>
        <w:t xml:space="preserve"> formát</w:t>
      </w:r>
      <w:r>
        <w:rPr>
          <w:rFonts w:ascii="Roboto" w:hAnsi="Roboto"/>
          <w:color w:val="333333"/>
          <w:sz w:val="21"/>
          <w:szCs w:val="21"/>
        </w:rPr>
        <w:t>e</w:t>
      </w:r>
      <w:r>
        <w:rPr>
          <w:rFonts w:ascii="Roboto" w:hAnsi="Roboto"/>
          <w:color w:val="333333"/>
          <w:sz w:val="21"/>
          <w:szCs w:val="21"/>
        </w:rPr>
        <w:t xml:space="preserve"> </w:t>
      </w:r>
      <w:r>
        <w:rPr>
          <w:rFonts w:ascii="Roboto" w:hAnsi="Roboto"/>
          <w:color w:val="333333"/>
          <w:sz w:val="21"/>
          <w:szCs w:val="21"/>
        </w:rPr>
        <w:t>podľa</w:t>
      </w:r>
      <w:r>
        <w:rPr>
          <w:rFonts w:ascii="Roboto" w:hAnsi="Roboto"/>
          <w:color w:val="333333"/>
          <w:sz w:val="21"/>
          <w:szCs w:val="21"/>
        </w:rPr>
        <w:t xml:space="preserve"> po</w:t>
      </w:r>
      <w:r>
        <w:rPr>
          <w:rFonts w:ascii="Roboto" w:hAnsi="Roboto"/>
          <w:color w:val="333333"/>
          <w:sz w:val="21"/>
          <w:szCs w:val="21"/>
        </w:rPr>
        <w:t>r</w:t>
      </w:r>
      <w:r>
        <w:rPr>
          <w:rFonts w:ascii="Roboto" w:hAnsi="Roboto"/>
          <w:color w:val="333333"/>
          <w:sz w:val="21"/>
          <w:szCs w:val="21"/>
        </w:rPr>
        <w:t>ad</w:t>
      </w:r>
      <w:r>
        <w:rPr>
          <w:rFonts w:ascii="Roboto" w:hAnsi="Roboto"/>
          <w:color w:val="333333"/>
          <w:sz w:val="21"/>
          <w:szCs w:val="21"/>
        </w:rPr>
        <w:t>ia</w:t>
      </w:r>
      <w:r>
        <w:rPr>
          <w:rFonts w:ascii="Roboto" w:hAnsi="Roboto"/>
          <w:color w:val="333333"/>
          <w:sz w:val="21"/>
          <w:szCs w:val="21"/>
        </w:rPr>
        <w:t xml:space="preserve"> v d</w:t>
      </w:r>
      <w:r>
        <w:rPr>
          <w:rFonts w:ascii="Roboto" w:hAnsi="Roboto"/>
          <w:color w:val="333333"/>
          <w:sz w:val="21"/>
          <w:szCs w:val="21"/>
        </w:rPr>
        <w:t>á</w:t>
      </w:r>
      <w:r>
        <w:rPr>
          <w:rFonts w:ascii="Roboto" w:hAnsi="Roboto"/>
          <w:color w:val="333333"/>
          <w:sz w:val="21"/>
          <w:szCs w:val="21"/>
        </w:rPr>
        <w:t>tov</w:t>
      </w:r>
      <w:r>
        <w:rPr>
          <w:rFonts w:ascii="Roboto" w:hAnsi="Roboto"/>
          <w:color w:val="333333"/>
          <w:sz w:val="21"/>
          <w:szCs w:val="21"/>
        </w:rPr>
        <w:t>o</w:t>
      </w:r>
      <w:r>
        <w:rPr>
          <w:rFonts w:ascii="Roboto" w:hAnsi="Roboto"/>
          <w:color w:val="333333"/>
          <w:sz w:val="21"/>
          <w:szCs w:val="21"/>
        </w:rPr>
        <w:t>m p</w:t>
      </w:r>
      <w:r>
        <w:rPr>
          <w:rFonts w:ascii="Roboto" w:hAnsi="Roboto"/>
          <w:color w:val="333333"/>
          <w:sz w:val="21"/>
          <w:szCs w:val="21"/>
        </w:rPr>
        <w:t>r</w:t>
      </w:r>
      <w:r>
        <w:rPr>
          <w:rFonts w:ascii="Roboto" w:hAnsi="Roboto"/>
          <w:color w:val="333333"/>
          <w:sz w:val="21"/>
          <w:szCs w:val="21"/>
        </w:rPr>
        <w:t>enos</w:t>
      </w:r>
      <w:r>
        <w:rPr>
          <w:rFonts w:ascii="Roboto" w:hAnsi="Roboto"/>
          <w:color w:val="333333"/>
          <w:sz w:val="21"/>
          <w:szCs w:val="21"/>
        </w:rPr>
        <w:t>e</w:t>
      </w:r>
      <w:r>
        <w:rPr>
          <w:rFonts w:ascii="Roboto" w:hAnsi="Roboto"/>
          <w:color w:val="333333"/>
          <w:sz w:val="21"/>
          <w:szCs w:val="21"/>
        </w:rPr>
        <w:t>:</w:t>
      </w:r>
    </w:p>
    <w:p w14:paraId="3F4CC5B5" w14:textId="77777777" w:rsidR="003550FA" w:rsidRDefault="003550FA" w:rsidP="003550FA">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{OPT1_NAME}={OPT1_VALUE} ... {OPTn_NAME}={OPTn_VALUE}</w:t>
      </w:r>
    </w:p>
    <w:p w14:paraId="51B7CFF3" w14:textId="7ED50A25" w:rsidR="00627FC8" w:rsidRPr="00627FC8" w:rsidRDefault="00627FC8" w:rsidP="003550FA">
      <w:pPr>
        <w:pStyle w:val="NormalWeb"/>
        <w:shd w:val="clear" w:color="auto" w:fill="FFFFFF"/>
        <w:spacing w:before="0" w:beforeAutospacing="0" w:after="150" w:afterAutospacing="0"/>
        <w:rPr>
          <w:rFonts w:ascii="Roboto" w:hAnsi="Roboto"/>
          <w:color w:val="333333"/>
          <w:sz w:val="21"/>
          <w:szCs w:val="21"/>
          <w:lang w:val="en-US"/>
        </w:rPr>
      </w:pPr>
      <w:r>
        <w:rPr>
          <w:rFonts w:ascii="Roboto" w:hAnsi="Roboto"/>
          <w:color w:val="333333"/>
          <w:sz w:val="21"/>
          <w:szCs w:val="21"/>
        </w:rPr>
        <w:t xml:space="preserve">Lokálne chybové hlásenia sú zobrazované na štandardný výstup </w:t>
      </w:r>
      <w:r>
        <w:rPr>
          <w:rFonts w:ascii="Roboto" w:hAnsi="Roboto"/>
          <w:color w:val="333333"/>
          <w:sz w:val="21"/>
          <w:szCs w:val="21"/>
          <w:lang w:val="en-US"/>
        </w:rPr>
        <w:t>(stdout)</w:t>
      </w:r>
    </w:p>
    <w:p w14:paraId="15026333" w14:textId="77777777" w:rsidR="003550FA" w:rsidRDefault="003550FA" w:rsidP="003550FA">
      <w:pPr>
        <w:shd w:val="clear" w:color="auto" w:fill="FFFFFF"/>
        <w:spacing w:before="100" w:beforeAutospacing="1" w:after="100" w:afterAutospacing="1" w:line="240" w:lineRule="auto"/>
        <w:rPr>
          <w:rFonts w:eastAsia="Times New Roman" w:cs="Times New Roman"/>
          <w:color w:val="333333"/>
          <w:kern w:val="0"/>
          <w:sz w:val="21"/>
          <w:szCs w:val="21"/>
          <w:lang w:eastAsia="sk-SK"/>
          <w14:ligatures w14:val="none"/>
        </w:rPr>
      </w:pPr>
    </w:p>
    <w:p w14:paraId="58CD850A" w14:textId="77777777" w:rsidR="00B63CCE" w:rsidRPr="003550FA" w:rsidRDefault="00B63CCE" w:rsidP="003550FA">
      <w:pPr>
        <w:shd w:val="clear" w:color="auto" w:fill="FFFFFF"/>
        <w:spacing w:before="100" w:beforeAutospacing="1" w:after="100" w:afterAutospacing="1" w:line="240" w:lineRule="auto"/>
        <w:rPr>
          <w:rFonts w:eastAsia="Times New Roman" w:cs="Times New Roman"/>
          <w:color w:val="333333"/>
          <w:kern w:val="0"/>
          <w:sz w:val="21"/>
          <w:szCs w:val="21"/>
          <w:lang w:eastAsia="sk-SK"/>
          <w14:ligatures w14:val="none"/>
        </w:rPr>
      </w:pPr>
    </w:p>
    <w:p w14:paraId="1B7DBDE7" w14:textId="3549EDE8" w:rsidR="0040711F" w:rsidRPr="003550FA" w:rsidRDefault="0040711F" w:rsidP="00786977">
      <w:pPr>
        <w:pStyle w:val="Heading1"/>
        <w:numPr>
          <w:ilvl w:val="0"/>
          <w:numId w:val="6"/>
        </w:numPr>
        <w:rPr>
          <w:lang w:val="en-US"/>
        </w:rPr>
      </w:pPr>
      <w:bookmarkStart w:id="9" w:name="_Toc151411148"/>
      <w:r w:rsidRPr="00786977">
        <w:lastRenderedPageBreak/>
        <w:t>Bibliografia</w:t>
      </w:r>
      <w:bookmarkEnd w:id="9"/>
    </w:p>
    <w:p w14:paraId="212EC33A" w14:textId="7584D20B" w:rsidR="0040711F" w:rsidRPr="00786977" w:rsidRDefault="0040711F" w:rsidP="0040711F">
      <w:pPr>
        <w:rPr>
          <w:color w:val="333333"/>
          <w:shd w:val="clear" w:color="auto" w:fill="FFFFFF"/>
        </w:rPr>
      </w:pPr>
      <w:r w:rsidRPr="00786977">
        <w:rPr>
          <w:color w:val="333333"/>
          <w:shd w:val="clear" w:color="auto" w:fill="FFFFFF"/>
        </w:rPr>
        <w:t>[1] Sollins, K., "The TFTP Protocol (Revision 2)", STD 33, RFC 1350 (Online at https://datatracker.ietf.org/doc/html/rfc1350), MIT, July 1992.</w:t>
      </w:r>
    </w:p>
    <w:p w14:paraId="3A06C8A3" w14:textId="306B4B6D" w:rsidR="0040711F" w:rsidRPr="00786977" w:rsidRDefault="0040711F" w:rsidP="0040711F">
      <w:pPr>
        <w:rPr>
          <w:color w:val="333333"/>
          <w:shd w:val="clear" w:color="auto" w:fill="FFFFFF"/>
        </w:rPr>
      </w:pPr>
      <w:r w:rsidRPr="00786977">
        <w:rPr>
          <w:color w:val="333333"/>
          <w:shd w:val="clear" w:color="auto" w:fill="FFFFFF"/>
        </w:rPr>
        <w:t>[2] Malkin, G., and A. Harkin, "TFTP Option Extension", RFC 2347 (Online at https://datatracker.ietf.org/doc/html/rfc2347), May 1998.</w:t>
      </w:r>
    </w:p>
    <w:p w14:paraId="7E943101" w14:textId="79B681B4" w:rsidR="0040711F" w:rsidRPr="00786977" w:rsidRDefault="0040711F" w:rsidP="0040711F">
      <w:pPr>
        <w:rPr>
          <w:color w:val="333333"/>
          <w:shd w:val="clear" w:color="auto" w:fill="FFFFFF"/>
        </w:rPr>
      </w:pPr>
      <w:r w:rsidRPr="00786977">
        <w:rPr>
          <w:color w:val="333333"/>
          <w:shd w:val="clear" w:color="auto" w:fill="FFFFFF"/>
        </w:rPr>
        <w:t>[3] Malkin, G., and A. Harkin, "TFTP Blocksize Option", RFC 2348 (Online at https://datatracker.ietf.org/doc/html/rfc2348), May 1998.</w:t>
      </w:r>
    </w:p>
    <w:p w14:paraId="29C4B25D" w14:textId="2F82ACE0" w:rsidR="0040711F" w:rsidRPr="00786977" w:rsidRDefault="0040711F" w:rsidP="0040711F">
      <w:pPr>
        <w:rPr>
          <w:sz w:val="24"/>
          <w:szCs w:val="24"/>
          <w:lang w:val="en-US"/>
        </w:rPr>
      </w:pPr>
      <w:r w:rsidRPr="00786977">
        <w:rPr>
          <w:color w:val="333333"/>
          <w:shd w:val="clear" w:color="auto" w:fill="FFFFFF"/>
        </w:rPr>
        <w:t>[4] Malkin, G., and A. Harkin, "TFTP Timeout Interval and Transfer Size Options", RFC 2349 (Online at https://datatracker.ietf.org/doc/html/rfc2349), May 1998.</w:t>
      </w:r>
    </w:p>
    <w:sectPr w:rsidR="0040711F" w:rsidRPr="007869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0CE11" w14:textId="77777777" w:rsidR="009601B9" w:rsidRDefault="009601B9" w:rsidP="00DD7277">
      <w:pPr>
        <w:spacing w:after="0" w:line="240" w:lineRule="auto"/>
      </w:pPr>
      <w:r>
        <w:separator/>
      </w:r>
    </w:p>
  </w:endnote>
  <w:endnote w:type="continuationSeparator" w:id="0">
    <w:p w14:paraId="6C8CBAEF" w14:textId="77777777" w:rsidR="009601B9" w:rsidRDefault="009601B9" w:rsidP="00DD7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8E823" w14:textId="77777777" w:rsidR="009601B9" w:rsidRDefault="009601B9" w:rsidP="00DD7277">
      <w:pPr>
        <w:spacing w:after="0" w:line="240" w:lineRule="auto"/>
      </w:pPr>
      <w:r>
        <w:separator/>
      </w:r>
    </w:p>
  </w:footnote>
  <w:footnote w:type="continuationSeparator" w:id="0">
    <w:p w14:paraId="054C23FB" w14:textId="77777777" w:rsidR="009601B9" w:rsidRDefault="009601B9" w:rsidP="00DD72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95B03"/>
    <w:multiLevelType w:val="hybridMultilevel"/>
    <w:tmpl w:val="4D4270F2"/>
    <w:lvl w:ilvl="0" w:tplc="EAB00140">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2BF76906"/>
    <w:multiLevelType w:val="multilevel"/>
    <w:tmpl w:val="98C8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F690C"/>
    <w:multiLevelType w:val="hybridMultilevel"/>
    <w:tmpl w:val="A340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C25EA"/>
    <w:multiLevelType w:val="multilevel"/>
    <w:tmpl w:val="9D1E3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24FB7"/>
    <w:multiLevelType w:val="hybridMultilevel"/>
    <w:tmpl w:val="C0D0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234CB5"/>
    <w:multiLevelType w:val="hybridMultilevel"/>
    <w:tmpl w:val="019AE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7D20C6"/>
    <w:multiLevelType w:val="hybridMultilevel"/>
    <w:tmpl w:val="54E8B8C6"/>
    <w:lvl w:ilvl="0" w:tplc="4318679C">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71494FA5"/>
    <w:multiLevelType w:val="hybridMultilevel"/>
    <w:tmpl w:val="6C0EDE0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1058744471">
    <w:abstractNumId w:val="5"/>
  </w:num>
  <w:num w:numId="2" w16cid:durableId="1044524213">
    <w:abstractNumId w:val="4"/>
  </w:num>
  <w:num w:numId="3" w16cid:durableId="220290272">
    <w:abstractNumId w:val="2"/>
  </w:num>
  <w:num w:numId="4" w16cid:durableId="436295606">
    <w:abstractNumId w:val="6"/>
  </w:num>
  <w:num w:numId="5" w16cid:durableId="1729642833">
    <w:abstractNumId w:val="0"/>
  </w:num>
  <w:num w:numId="6" w16cid:durableId="937637682">
    <w:abstractNumId w:val="7"/>
  </w:num>
  <w:num w:numId="7" w16cid:durableId="1734890899">
    <w:abstractNumId w:val="3"/>
  </w:num>
  <w:num w:numId="8" w16cid:durableId="2003004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CED"/>
    <w:rsid w:val="000101ED"/>
    <w:rsid w:val="0003482C"/>
    <w:rsid w:val="0004095D"/>
    <w:rsid w:val="00044B30"/>
    <w:rsid w:val="00071D3E"/>
    <w:rsid w:val="000B3CED"/>
    <w:rsid w:val="000E3AF4"/>
    <w:rsid w:val="00151607"/>
    <w:rsid w:val="001A768E"/>
    <w:rsid w:val="00203127"/>
    <w:rsid w:val="00266FF6"/>
    <w:rsid w:val="00276715"/>
    <w:rsid w:val="002E22EC"/>
    <w:rsid w:val="002F757B"/>
    <w:rsid w:val="00302D4B"/>
    <w:rsid w:val="00305FB1"/>
    <w:rsid w:val="003550FA"/>
    <w:rsid w:val="00357697"/>
    <w:rsid w:val="00361BC6"/>
    <w:rsid w:val="00392E07"/>
    <w:rsid w:val="003A077E"/>
    <w:rsid w:val="003B4ED1"/>
    <w:rsid w:val="003D11E5"/>
    <w:rsid w:val="003E32E1"/>
    <w:rsid w:val="003F40B7"/>
    <w:rsid w:val="0040711F"/>
    <w:rsid w:val="004238E9"/>
    <w:rsid w:val="0042591E"/>
    <w:rsid w:val="00440440"/>
    <w:rsid w:val="0045568C"/>
    <w:rsid w:val="00480C93"/>
    <w:rsid w:val="00495F59"/>
    <w:rsid w:val="004A1204"/>
    <w:rsid w:val="004A463C"/>
    <w:rsid w:val="004D0185"/>
    <w:rsid w:val="00507246"/>
    <w:rsid w:val="00547238"/>
    <w:rsid w:val="00553B91"/>
    <w:rsid w:val="005A5331"/>
    <w:rsid w:val="005C2A6A"/>
    <w:rsid w:val="00605091"/>
    <w:rsid w:val="00627FC8"/>
    <w:rsid w:val="00636BFD"/>
    <w:rsid w:val="006464EE"/>
    <w:rsid w:val="006B76E3"/>
    <w:rsid w:val="00704D0C"/>
    <w:rsid w:val="00713380"/>
    <w:rsid w:val="00721B37"/>
    <w:rsid w:val="0075457B"/>
    <w:rsid w:val="007758B4"/>
    <w:rsid w:val="00786977"/>
    <w:rsid w:val="007B4A84"/>
    <w:rsid w:val="007E5892"/>
    <w:rsid w:val="007F31E2"/>
    <w:rsid w:val="008A1B76"/>
    <w:rsid w:val="008B4B91"/>
    <w:rsid w:val="008E4572"/>
    <w:rsid w:val="00942931"/>
    <w:rsid w:val="009601B9"/>
    <w:rsid w:val="009A0577"/>
    <w:rsid w:val="009A1B1A"/>
    <w:rsid w:val="009A713E"/>
    <w:rsid w:val="009A75A8"/>
    <w:rsid w:val="009C10D7"/>
    <w:rsid w:val="009D51B1"/>
    <w:rsid w:val="009D7563"/>
    <w:rsid w:val="00A003EE"/>
    <w:rsid w:val="00A16F28"/>
    <w:rsid w:val="00A23D6F"/>
    <w:rsid w:val="00A566AB"/>
    <w:rsid w:val="00A63A74"/>
    <w:rsid w:val="00AA6F68"/>
    <w:rsid w:val="00AB6176"/>
    <w:rsid w:val="00AC36AF"/>
    <w:rsid w:val="00AD132A"/>
    <w:rsid w:val="00B05E94"/>
    <w:rsid w:val="00B218B8"/>
    <w:rsid w:val="00B3777C"/>
    <w:rsid w:val="00B4111C"/>
    <w:rsid w:val="00B63CCE"/>
    <w:rsid w:val="00B64798"/>
    <w:rsid w:val="00B877AD"/>
    <w:rsid w:val="00B97AC0"/>
    <w:rsid w:val="00BC5123"/>
    <w:rsid w:val="00BE0DDA"/>
    <w:rsid w:val="00BF43FB"/>
    <w:rsid w:val="00C05C59"/>
    <w:rsid w:val="00C13D7D"/>
    <w:rsid w:val="00C31555"/>
    <w:rsid w:val="00C3498D"/>
    <w:rsid w:val="00C64DE1"/>
    <w:rsid w:val="00C65C81"/>
    <w:rsid w:val="00CA27C6"/>
    <w:rsid w:val="00CB341F"/>
    <w:rsid w:val="00CF7BCF"/>
    <w:rsid w:val="00D44BA4"/>
    <w:rsid w:val="00DC78CD"/>
    <w:rsid w:val="00DD158C"/>
    <w:rsid w:val="00DD2953"/>
    <w:rsid w:val="00DD7277"/>
    <w:rsid w:val="00DE37E9"/>
    <w:rsid w:val="00DF3F15"/>
    <w:rsid w:val="00E07E8B"/>
    <w:rsid w:val="00E353EB"/>
    <w:rsid w:val="00E415A5"/>
    <w:rsid w:val="00E57633"/>
    <w:rsid w:val="00E67060"/>
    <w:rsid w:val="00EC3736"/>
    <w:rsid w:val="00ED097A"/>
    <w:rsid w:val="00ED2998"/>
    <w:rsid w:val="00EE5B07"/>
    <w:rsid w:val="00EE5DF9"/>
    <w:rsid w:val="00F23D84"/>
    <w:rsid w:val="00F430AD"/>
    <w:rsid w:val="00F4592E"/>
    <w:rsid w:val="00F46E37"/>
    <w:rsid w:val="00F528B3"/>
    <w:rsid w:val="00F716DD"/>
    <w:rsid w:val="00F91296"/>
    <w:rsid w:val="00FE4A4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8B543"/>
  <w15:chartTrackingRefBased/>
  <w15:docId w15:val="{06D26666-6D3E-4703-AE32-6F4F77A0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D84"/>
    <w:rPr>
      <w:rFonts w:ascii="Roboto" w:hAnsi="Roboto"/>
    </w:rPr>
  </w:style>
  <w:style w:type="paragraph" w:styleId="Heading1">
    <w:name w:val="heading 1"/>
    <w:basedOn w:val="Normal"/>
    <w:next w:val="Normal"/>
    <w:link w:val="Heading1Char"/>
    <w:uiPriority w:val="9"/>
    <w:qFormat/>
    <w:rsid w:val="00786977"/>
    <w:pPr>
      <w:keepNext/>
      <w:keepLines/>
      <w:spacing w:before="360" w:after="120"/>
      <w:outlineLvl w:val="0"/>
    </w:pPr>
    <w:rPr>
      <w:rFonts w:eastAsiaTheme="majorEastAsia" w:cstheme="majorBidi"/>
      <w:b/>
      <w:color w:val="000000" w:themeColor="text1"/>
      <w:sz w:val="44"/>
      <w:szCs w:val="32"/>
    </w:rPr>
  </w:style>
  <w:style w:type="paragraph" w:styleId="Heading2">
    <w:name w:val="heading 2"/>
    <w:basedOn w:val="Normal"/>
    <w:next w:val="Normal"/>
    <w:link w:val="Heading2Char"/>
    <w:uiPriority w:val="9"/>
    <w:unhideWhenUsed/>
    <w:qFormat/>
    <w:rsid w:val="00786977"/>
    <w:pPr>
      <w:keepNext/>
      <w:keepLines/>
      <w:spacing w:before="280" w:after="240"/>
      <w:outlineLvl w:val="1"/>
    </w:pPr>
    <w:rPr>
      <w:rFonts w:eastAsiaTheme="majorEastAsia" w:cstheme="majorBidi"/>
      <w:color w:val="000000" w:themeColor="text1"/>
      <w:sz w:val="32"/>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E5DF9"/>
    <w:rPr>
      <w:i/>
      <w:iCs/>
    </w:rPr>
  </w:style>
  <w:style w:type="character" w:customStyle="1" w:styleId="Heading1Char">
    <w:name w:val="Heading 1 Char"/>
    <w:basedOn w:val="DefaultParagraphFont"/>
    <w:link w:val="Heading1"/>
    <w:uiPriority w:val="9"/>
    <w:rsid w:val="00786977"/>
    <w:rPr>
      <w:rFonts w:ascii="Roboto" w:eastAsiaTheme="majorEastAsia" w:hAnsi="Roboto" w:cstheme="majorBidi"/>
      <w:b/>
      <w:color w:val="000000" w:themeColor="text1"/>
      <w:sz w:val="44"/>
      <w:szCs w:val="32"/>
    </w:rPr>
  </w:style>
  <w:style w:type="character" w:customStyle="1" w:styleId="Heading2Char">
    <w:name w:val="Heading 2 Char"/>
    <w:basedOn w:val="DefaultParagraphFont"/>
    <w:link w:val="Heading2"/>
    <w:uiPriority w:val="9"/>
    <w:rsid w:val="00786977"/>
    <w:rPr>
      <w:rFonts w:ascii="Roboto" w:eastAsiaTheme="majorEastAsia" w:hAnsi="Roboto" w:cstheme="majorBidi"/>
      <w:color w:val="000000" w:themeColor="text1"/>
      <w:sz w:val="32"/>
      <w:szCs w:val="26"/>
      <w:lang w:val="en-US"/>
    </w:rPr>
  </w:style>
  <w:style w:type="paragraph" w:styleId="TOCHeading">
    <w:name w:val="TOC Heading"/>
    <w:basedOn w:val="Heading1"/>
    <w:next w:val="Normal"/>
    <w:uiPriority w:val="39"/>
    <w:unhideWhenUsed/>
    <w:qFormat/>
    <w:rsid w:val="0004095D"/>
    <w:pPr>
      <w:outlineLvl w:val="9"/>
    </w:pPr>
    <w:rPr>
      <w:color w:val="2F5496" w:themeColor="accent1" w:themeShade="BF"/>
      <w:kern w:val="0"/>
      <w:sz w:val="32"/>
      <w:lang w:val="en-US"/>
      <w14:ligatures w14:val="none"/>
    </w:rPr>
  </w:style>
  <w:style w:type="paragraph" w:styleId="TOC1">
    <w:name w:val="toc 1"/>
    <w:basedOn w:val="Normal"/>
    <w:next w:val="Normal"/>
    <w:autoRedefine/>
    <w:uiPriority w:val="39"/>
    <w:unhideWhenUsed/>
    <w:rsid w:val="0004095D"/>
    <w:pPr>
      <w:spacing w:after="100"/>
    </w:pPr>
  </w:style>
  <w:style w:type="paragraph" w:styleId="TOC2">
    <w:name w:val="toc 2"/>
    <w:basedOn w:val="Normal"/>
    <w:next w:val="Normal"/>
    <w:autoRedefine/>
    <w:uiPriority w:val="39"/>
    <w:unhideWhenUsed/>
    <w:rsid w:val="0004095D"/>
    <w:pPr>
      <w:spacing w:after="100"/>
      <w:ind w:left="220"/>
    </w:pPr>
  </w:style>
  <w:style w:type="character" w:styleId="Hyperlink">
    <w:name w:val="Hyperlink"/>
    <w:basedOn w:val="DefaultParagraphFont"/>
    <w:uiPriority w:val="99"/>
    <w:unhideWhenUsed/>
    <w:rsid w:val="0004095D"/>
    <w:rPr>
      <w:color w:val="0563C1" w:themeColor="hyperlink"/>
      <w:u w:val="single"/>
    </w:rPr>
  </w:style>
  <w:style w:type="paragraph" w:styleId="ListParagraph">
    <w:name w:val="List Paragraph"/>
    <w:basedOn w:val="Normal"/>
    <w:uiPriority w:val="34"/>
    <w:qFormat/>
    <w:rsid w:val="00F716DD"/>
    <w:pPr>
      <w:ind w:left="720"/>
      <w:contextualSpacing/>
    </w:pPr>
  </w:style>
  <w:style w:type="character" w:styleId="UnresolvedMention">
    <w:name w:val="Unresolved Mention"/>
    <w:basedOn w:val="DefaultParagraphFont"/>
    <w:uiPriority w:val="99"/>
    <w:semiHidden/>
    <w:unhideWhenUsed/>
    <w:rsid w:val="00EC3736"/>
    <w:rPr>
      <w:color w:val="605E5C"/>
      <w:shd w:val="clear" w:color="auto" w:fill="E1DFDD"/>
    </w:rPr>
  </w:style>
  <w:style w:type="paragraph" w:styleId="Caption">
    <w:name w:val="caption"/>
    <w:basedOn w:val="Normal"/>
    <w:next w:val="Normal"/>
    <w:uiPriority w:val="35"/>
    <w:unhideWhenUsed/>
    <w:qFormat/>
    <w:rsid w:val="00F23D8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D72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7277"/>
    <w:rPr>
      <w:rFonts w:ascii="Roboto" w:hAnsi="Roboto"/>
    </w:rPr>
  </w:style>
  <w:style w:type="paragraph" w:styleId="Footer">
    <w:name w:val="footer"/>
    <w:basedOn w:val="Normal"/>
    <w:link w:val="FooterChar"/>
    <w:uiPriority w:val="99"/>
    <w:unhideWhenUsed/>
    <w:rsid w:val="00DD72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7277"/>
    <w:rPr>
      <w:rFonts w:ascii="Roboto" w:hAnsi="Roboto"/>
    </w:rPr>
  </w:style>
  <w:style w:type="paragraph" w:styleId="NormalWeb">
    <w:name w:val="Normal (Web)"/>
    <w:basedOn w:val="Normal"/>
    <w:uiPriority w:val="99"/>
    <w:semiHidden/>
    <w:unhideWhenUsed/>
    <w:rsid w:val="003550FA"/>
    <w:pPr>
      <w:spacing w:before="100" w:beforeAutospacing="1" w:after="100" w:afterAutospacing="1" w:line="240" w:lineRule="auto"/>
    </w:pPr>
    <w:rPr>
      <w:rFonts w:ascii="Times New Roman" w:eastAsia="Times New Roman" w:hAnsi="Times New Roman" w:cs="Times New Roman"/>
      <w:kern w:val="0"/>
      <w:sz w:val="24"/>
      <w:szCs w:val="24"/>
      <w:lang w:eastAsia="sk-S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15807">
      <w:bodyDiv w:val="1"/>
      <w:marLeft w:val="0"/>
      <w:marRight w:val="0"/>
      <w:marTop w:val="0"/>
      <w:marBottom w:val="0"/>
      <w:divBdr>
        <w:top w:val="none" w:sz="0" w:space="0" w:color="auto"/>
        <w:left w:val="none" w:sz="0" w:space="0" w:color="auto"/>
        <w:bottom w:val="none" w:sz="0" w:space="0" w:color="auto"/>
        <w:right w:val="none" w:sz="0" w:space="0" w:color="auto"/>
      </w:divBdr>
    </w:div>
    <w:div w:id="667054902">
      <w:bodyDiv w:val="1"/>
      <w:marLeft w:val="0"/>
      <w:marRight w:val="0"/>
      <w:marTop w:val="0"/>
      <w:marBottom w:val="0"/>
      <w:divBdr>
        <w:top w:val="none" w:sz="0" w:space="0" w:color="auto"/>
        <w:left w:val="none" w:sz="0" w:space="0" w:color="auto"/>
        <w:bottom w:val="none" w:sz="0" w:space="0" w:color="auto"/>
        <w:right w:val="none" w:sz="0" w:space="0" w:color="auto"/>
      </w:divBdr>
    </w:div>
    <w:div w:id="715736516">
      <w:bodyDiv w:val="1"/>
      <w:marLeft w:val="0"/>
      <w:marRight w:val="0"/>
      <w:marTop w:val="0"/>
      <w:marBottom w:val="0"/>
      <w:divBdr>
        <w:top w:val="none" w:sz="0" w:space="0" w:color="auto"/>
        <w:left w:val="none" w:sz="0" w:space="0" w:color="auto"/>
        <w:bottom w:val="none" w:sz="0" w:space="0" w:color="auto"/>
        <w:right w:val="none" w:sz="0" w:space="0" w:color="auto"/>
      </w:divBdr>
    </w:div>
    <w:div w:id="1049184093">
      <w:bodyDiv w:val="1"/>
      <w:marLeft w:val="0"/>
      <w:marRight w:val="0"/>
      <w:marTop w:val="0"/>
      <w:marBottom w:val="0"/>
      <w:divBdr>
        <w:top w:val="none" w:sz="0" w:space="0" w:color="auto"/>
        <w:left w:val="none" w:sz="0" w:space="0" w:color="auto"/>
        <w:bottom w:val="none" w:sz="0" w:space="0" w:color="auto"/>
        <w:right w:val="none" w:sz="0" w:space="0" w:color="auto"/>
      </w:divBdr>
    </w:div>
    <w:div w:id="1646205282">
      <w:bodyDiv w:val="1"/>
      <w:marLeft w:val="0"/>
      <w:marRight w:val="0"/>
      <w:marTop w:val="0"/>
      <w:marBottom w:val="0"/>
      <w:divBdr>
        <w:top w:val="none" w:sz="0" w:space="0" w:color="auto"/>
        <w:left w:val="none" w:sz="0" w:space="0" w:color="auto"/>
        <w:bottom w:val="none" w:sz="0" w:space="0" w:color="auto"/>
        <w:right w:val="none" w:sz="0" w:space="0" w:color="auto"/>
      </w:divBdr>
    </w:div>
    <w:div w:id="169942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21087-5D76-4F91-812C-AD1607048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9</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Truchly</dc:creator>
  <cp:keywords/>
  <dc:description/>
  <cp:lastModifiedBy>Ondrejka Michal (241961)</cp:lastModifiedBy>
  <cp:revision>82</cp:revision>
  <cp:lastPrinted>2023-11-20T21:25:00Z</cp:lastPrinted>
  <dcterms:created xsi:type="dcterms:W3CDTF">2023-10-29T13:29:00Z</dcterms:created>
  <dcterms:modified xsi:type="dcterms:W3CDTF">2023-11-20T21:29:00Z</dcterms:modified>
</cp:coreProperties>
</file>