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AA9A" w14:textId="0FE30B9E" w:rsidR="00C75E8F" w:rsidRDefault="003E20C8">
      <w:pPr>
        <w:rPr>
          <w:b/>
          <w:bCs/>
          <w:sz w:val="36"/>
          <w:szCs w:val="36"/>
        </w:rPr>
      </w:pPr>
      <w:r w:rsidRPr="003E20C8">
        <w:rPr>
          <w:b/>
          <w:bCs/>
          <w:sz w:val="36"/>
          <w:szCs w:val="36"/>
        </w:rPr>
        <w:t>Lexikální analýza</w:t>
      </w:r>
    </w:p>
    <w:p w14:paraId="1441602D" w14:textId="6E4B6FA7" w:rsidR="003E20C8" w:rsidRDefault="003E20C8">
      <w:pPr>
        <w:rPr>
          <w:sz w:val="24"/>
          <w:szCs w:val="24"/>
        </w:rPr>
      </w:pPr>
      <w:r>
        <w:rPr>
          <w:sz w:val="24"/>
          <w:szCs w:val="24"/>
        </w:rPr>
        <w:t xml:space="preserve">První fází překladače je lexikální analyzátor (scanner). </w:t>
      </w:r>
      <w:r w:rsidR="0059737A">
        <w:rPr>
          <w:sz w:val="24"/>
          <w:szCs w:val="24"/>
        </w:rPr>
        <w:t xml:space="preserve">Nejdůležitější funkcí je zde </w:t>
      </w:r>
      <w:r w:rsidR="0059737A" w:rsidRPr="0059737A">
        <w:rPr>
          <w:i/>
          <w:iCs/>
          <w:sz w:val="24"/>
          <w:szCs w:val="24"/>
        </w:rPr>
        <w:t>scannerGetToken</w:t>
      </w:r>
      <w:r w:rsidR="0059737A">
        <w:rPr>
          <w:sz w:val="24"/>
          <w:szCs w:val="24"/>
        </w:rPr>
        <w:t>, což je vlastně implementace</w:t>
      </w:r>
      <w:r w:rsidR="003A043A">
        <w:rPr>
          <w:sz w:val="24"/>
          <w:szCs w:val="24"/>
        </w:rPr>
        <w:t xml:space="preserve"> deterministického</w:t>
      </w:r>
      <w:r w:rsidR="0059737A">
        <w:rPr>
          <w:sz w:val="24"/>
          <w:szCs w:val="24"/>
        </w:rPr>
        <w:t xml:space="preserve"> konečného automatu, který čte jednotlivé znaky ze standartního vstupu, dokud nedojde do koncového stavu (návratová hodnota 0), nebo nenarazí na lexikální chybu (návratová hodnota 1).</w:t>
      </w:r>
      <w:r w:rsidR="004B11ED">
        <w:rPr>
          <w:sz w:val="24"/>
          <w:szCs w:val="24"/>
        </w:rPr>
        <w:t xml:space="preserve"> To </w:t>
      </w:r>
      <w:r w:rsidR="003D3A2C">
        <w:rPr>
          <w:sz w:val="24"/>
          <w:szCs w:val="24"/>
        </w:rPr>
        <w:t xml:space="preserve">je zajištěné pomocí </w:t>
      </w:r>
      <w:r w:rsidR="003D3A2C" w:rsidRPr="00723B48">
        <w:rPr>
          <w:i/>
          <w:iCs/>
          <w:sz w:val="24"/>
          <w:szCs w:val="24"/>
        </w:rPr>
        <w:t>switche</w:t>
      </w:r>
      <w:r w:rsidR="003D3A2C">
        <w:rPr>
          <w:sz w:val="24"/>
          <w:szCs w:val="24"/>
        </w:rPr>
        <w:t xml:space="preserve"> umístěného v nekonečném </w:t>
      </w:r>
      <w:r w:rsidR="003D3A2C" w:rsidRPr="00723B48">
        <w:rPr>
          <w:i/>
          <w:iCs/>
          <w:sz w:val="24"/>
          <w:szCs w:val="24"/>
        </w:rPr>
        <w:t>while</w:t>
      </w:r>
      <w:r w:rsidR="003D3A2C">
        <w:rPr>
          <w:sz w:val="24"/>
          <w:szCs w:val="24"/>
        </w:rPr>
        <w:t xml:space="preserve"> cyklu, kde každý </w:t>
      </w:r>
      <w:r w:rsidR="003D3A2C" w:rsidRPr="00723B48">
        <w:rPr>
          <w:i/>
          <w:iCs/>
          <w:sz w:val="24"/>
          <w:szCs w:val="24"/>
        </w:rPr>
        <w:t>case</w:t>
      </w:r>
      <w:r w:rsidR="003D3A2C">
        <w:rPr>
          <w:sz w:val="24"/>
          <w:szCs w:val="24"/>
        </w:rPr>
        <w:t xml:space="preserve"> reprezentuje právě jeden stav automatu, a při každém opakování cyklu je čten právě jeden znak</w:t>
      </w:r>
      <w:r w:rsidR="00723B48">
        <w:rPr>
          <w:sz w:val="24"/>
          <w:szCs w:val="24"/>
        </w:rPr>
        <w:t xml:space="preserve"> ze vstupu</w:t>
      </w:r>
      <w:r w:rsidR="003D3A2C">
        <w:rPr>
          <w:sz w:val="24"/>
          <w:szCs w:val="24"/>
        </w:rPr>
        <w:t>.</w:t>
      </w:r>
    </w:p>
    <w:p w14:paraId="39828CE1" w14:textId="63453D98" w:rsidR="00745F2D" w:rsidRDefault="000C1A8B">
      <w:pPr>
        <w:rPr>
          <w:sz w:val="24"/>
          <w:szCs w:val="24"/>
        </w:rPr>
      </w:pPr>
      <w:r>
        <w:rPr>
          <w:sz w:val="24"/>
          <w:szCs w:val="24"/>
        </w:rPr>
        <w:t xml:space="preserve">Funkce má jediný parametr, a to ukazatel na předem alokovaný prvek typu </w:t>
      </w:r>
      <w:r w:rsidRPr="000C1A8B"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>, jehož typ (a případně atribut) se nastaví podle přečtených hodnot a dosaženého koncového stavu</w:t>
      </w:r>
      <w:r w:rsidR="008B7D0A">
        <w:rPr>
          <w:sz w:val="24"/>
          <w:szCs w:val="24"/>
        </w:rPr>
        <w:t>. Mezi typy token</w:t>
      </w:r>
      <w:r w:rsidR="00C9749E">
        <w:rPr>
          <w:sz w:val="24"/>
          <w:szCs w:val="24"/>
        </w:rPr>
        <w:t>ů</w:t>
      </w:r>
      <w:r w:rsidR="008B7D0A">
        <w:rPr>
          <w:sz w:val="24"/>
          <w:szCs w:val="24"/>
        </w:rPr>
        <w:t xml:space="preserve"> bez atributů patří například relační operátory, aritmetické operátory, přiřazení, klíčová slova, odřádkování (EOL), konec souboru (EOF), závorky a další povolené znaky.</w:t>
      </w:r>
    </w:p>
    <w:p w14:paraId="4B358EFD" w14:textId="65B52263" w:rsidR="00C9749E" w:rsidRDefault="00C9749E">
      <w:pPr>
        <w:rPr>
          <w:sz w:val="24"/>
          <w:szCs w:val="24"/>
        </w:rPr>
      </w:pPr>
      <w:r>
        <w:rPr>
          <w:sz w:val="24"/>
          <w:szCs w:val="24"/>
        </w:rPr>
        <w:t>Typy token</w:t>
      </w:r>
      <w:r w:rsidR="008D44E3">
        <w:rPr>
          <w:sz w:val="24"/>
          <w:szCs w:val="24"/>
        </w:rPr>
        <w:t xml:space="preserve">ů s atributy jsou pouze identifikátor, celé číslo, desetinné číslo a řetězec. Atribut tokenu je typu </w:t>
      </w:r>
      <w:r w:rsidR="008D44E3" w:rsidRPr="008D44E3">
        <w:rPr>
          <w:i/>
          <w:iCs/>
          <w:sz w:val="24"/>
          <w:szCs w:val="24"/>
        </w:rPr>
        <w:t>union</w:t>
      </w:r>
      <w:r w:rsidR="008D44E3">
        <w:rPr>
          <w:sz w:val="24"/>
          <w:szCs w:val="24"/>
        </w:rPr>
        <w:t>, v případě identifikátoru nebo řetězce se tedy využívá pouze</w:t>
      </w:r>
      <w:r w:rsidR="00AC1C24">
        <w:rPr>
          <w:sz w:val="24"/>
          <w:szCs w:val="24"/>
        </w:rPr>
        <w:t xml:space="preserve"> atribut </w:t>
      </w:r>
      <w:r w:rsidR="00AC1C24" w:rsidRPr="00AC1C24">
        <w:rPr>
          <w:i/>
          <w:iCs/>
          <w:sz w:val="24"/>
          <w:szCs w:val="24"/>
        </w:rPr>
        <w:t>string</w:t>
      </w:r>
      <w:r w:rsidR="00AC1C24">
        <w:rPr>
          <w:sz w:val="24"/>
          <w:szCs w:val="24"/>
        </w:rPr>
        <w:t xml:space="preserve">, u celého čísla </w:t>
      </w:r>
      <w:r w:rsidR="00AC1C24" w:rsidRPr="00AC1C24">
        <w:rPr>
          <w:i/>
          <w:iCs/>
          <w:sz w:val="24"/>
          <w:szCs w:val="24"/>
        </w:rPr>
        <w:t>integer</w:t>
      </w:r>
      <w:r w:rsidR="00AC1C24">
        <w:rPr>
          <w:i/>
          <w:iCs/>
          <w:sz w:val="24"/>
          <w:szCs w:val="24"/>
        </w:rPr>
        <w:t xml:space="preserve"> </w:t>
      </w:r>
      <w:r w:rsidR="00AC1C24">
        <w:rPr>
          <w:sz w:val="24"/>
          <w:szCs w:val="24"/>
        </w:rPr>
        <w:t xml:space="preserve">a u desetinného čísla </w:t>
      </w:r>
      <w:r w:rsidR="00AC1C24" w:rsidRPr="00AC1C24">
        <w:rPr>
          <w:i/>
          <w:iCs/>
          <w:sz w:val="24"/>
          <w:szCs w:val="24"/>
        </w:rPr>
        <w:t>real</w:t>
      </w:r>
      <w:r w:rsidR="00AC1C24">
        <w:rPr>
          <w:i/>
          <w:iCs/>
          <w:sz w:val="24"/>
          <w:szCs w:val="24"/>
        </w:rPr>
        <w:t>.</w:t>
      </w:r>
      <w:r w:rsidR="00AB35F2">
        <w:rPr>
          <w:sz w:val="24"/>
          <w:szCs w:val="24"/>
        </w:rPr>
        <w:t xml:space="preserve"> Když je zřejmé že načítáme nějaký z těchto 4 typů tak se přečtené znaky nejprve ukládají do bufferu (globální pole), a ve chvíli kdy je dosaženo koncového stavu, se do následující pozice v bufferu vloží nulový znak.</w:t>
      </w:r>
      <w:r w:rsidR="00975083">
        <w:rPr>
          <w:sz w:val="24"/>
          <w:szCs w:val="24"/>
        </w:rPr>
        <w:t xml:space="preserve"> Obsah bufferu až po tento znak je poté převeden na celé/desetinné číslo, nebo zkopírován</w:t>
      </w:r>
      <w:r w:rsidR="00A75F0C">
        <w:rPr>
          <w:sz w:val="24"/>
          <w:szCs w:val="24"/>
        </w:rPr>
        <w:t xml:space="preserve"> do nově alokovaného stringu (jehož velikost pro alokaci je index pozice prvního nulového</w:t>
      </w:r>
      <w:r w:rsidR="00AB35F2">
        <w:rPr>
          <w:sz w:val="24"/>
          <w:szCs w:val="24"/>
        </w:rPr>
        <w:t xml:space="preserve"> </w:t>
      </w:r>
      <w:r w:rsidR="00A75F0C">
        <w:rPr>
          <w:sz w:val="24"/>
          <w:szCs w:val="24"/>
        </w:rPr>
        <w:t>znaku v bufferu + 1)</w:t>
      </w:r>
      <w:r w:rsidR="00370DA2">
        <w:rPr>
          <w:sz w:val="24"/>
          <w:szCs w:val="24"/>
        </w:rPr>
        <w:t xml:space="preserve">. Tento postup je velice praktický, protože i když se obsah bufferu nemaže ale pouze přepisuje, cokoli za prvním nulovým znakem je </w:t>
      </w:r>
      <w:r w:rsidR="00B50E77">
        <w:rPr>
          <w:sz w:val="24"/>
          <w:szCs w:val="24"/>
        </w:rPr>
        <w:t xml:space="preserve">ignorováno, například pozůstatky </w:t>
      </w:r>
      <w:r w:rsidR="007A0A7E">
        <w:rPr>
          <w:sz w:val="24"/>
          <w:szCs w:val="24"/>
        </w:rPr>
        <w:t xml:space="preserve">nějakého </w:t>
      </w:r>
      <w:r w:rsidR="00B50E77">
        <w:rPr>
          <w:sz w:val="24"/>
          <w:szCs w:val="24"/>
        </w:rPr>
        <w:t>delšího dříve načteného řetězce.</w:t>
      </w:r>
    </w:p>
    <w:p w14:paraId="70F50DC6" w14:textId="786AAEE6" w:rsidR="00BA602B" w:rsidRPr="000817D7" w:rsidRDefault="00BA602B">
      <w:pPr>
        <w:rPr>
          <w:sz w:val="24"/>
          <w:szCs w:val="24"/>
        </w:rPr>
      </w:pPr>
      <w:r>
        <w:rPr>
          <w:sz w:val="24"/>
          <w:szCs w:val="24"/>
        </w:rPr>
        <w:t xml:space="preserve">Všechny načtené tokeny se ukládají do obousměrného lineárního seznamu, který </w:t>
      </w:r>
      <w:r w:rsidR="000817D7">
        <w:rPr>
          <w:sz w:val="24"/>
          <w:szCs w:val="24"/>
        </w:rPr>
        <w:t xml:space="preserve">je předáván dalším částem překladače. Z pracujících se seznamem stojí za zmínku </w:t>
      </w:r>
      <w:r w:rsidR="000817D7" w:rsidRPr="000817D7">
        <w:rPr>
          <w:i/>
          <w:iCs/>
          <w:sz w:val="24"/>
          <w:szCs w:val="24"/>
        </w:rPr>
        <w:t>ScannerGetTokenList</w:t>
      </w:r>
      <w:r w:rsidR="000817D7">
        <w:rPr>
          <w:sz w:val="24"/>
          <w:szCs w:val="24"/>
        </w:rPr>
        <w:t>, která plní seznam tokeny (voláním dříve popsané funkce), dokud nenarazí na token typu EOF</w:t>
      </w:r>
      <w:r w:rsidR="003846EB">
        <w:rPr>
          <w:sz w:val="24"/>
          <w:szCs w:val="24"/>
        </w:rPr>
        <w:t>, nebo vol</w:t>
      </w:r>
      <w:r w:rsidR="00793EC0">
        <w:rPr>
          <w:sz w:val="24"/>
          <w:szCs w:val="24"/>
        </w:rPr>
        <w:t>aná</w:t>
      </w:r>
      <w:r w:rsidR="003846EB">
        <w:rPr>
          <w:sz w:val="24"/>
          <w:szCs w:val="24"/>
        </w:rPr>
        <w:t xml:space="preserve"> funkce </w:t>
      </w:r>
      <w:r w:rsidR="007E00E4">
        <w:rPr>
          <w:sz w:val="24"/>
          <w:szCs w:val="24"/>
        </w:rPr>
        <w:t>nenahlásí</w:t>
      </w:r>
      <w:r w:rsidR="003846EB">
        <w:rPr>
          <w:sz w:val="24"/>
          <w:szCs w:val="24"/>
        </w:rPr>
        <w:t xml:space="preserve"> lexikální chybu</w:t>
      </w:r>
      <w:r w:rsidR="000817D7">
        <w:rPr>
          <w:sz w:val="24"/>
          <w:szCs w:val="24"/>
        </w:rPr>
        <w:t>.</w:t>
      </w:r>
    </w:p>
    <w:sectPr w:rsidR="00BA602B" w:rsidRPr="00081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C8"/>
    <w:rsid w:val="000817D7"/>
    <w:rsid w:val="000C1A8B"/>
    <w:rsid w:val="003515A3"/>
    <w:rsid w:val="00370DA2"/>
    <w:rsid w:val="003846EB"/>
    <w:rsid w:val="003A043A"/>
    <w:rsid w:val="003D3A2C"/>
    <w:rsid w:val="003E20C8"/>
    <w:rsid w:val="00475808"/>
    <w:rsid w:val="004B11ED"/>
    <w:rsid w:val="00517BED"/>
    <w:rsid w:val="0059737A"/>
    <w:rsid w:val="00723B48"/>
    <w:rsid w:val="00745F2D"/>
    <w:rsid w:val="00793EC0"/>
    <w:rsid w:val="007A0A7E"/>
    <w:rsid w:val="007E00E4"/>
    <w:rsid w:val="008B7D0A"/>
    <w:rsid w:val="008C5CA6"/>
    <w:rsid w:val="008D44E3"/>
    <w:rsid w:val="00975083"/>
    <w:rsid w:val="00A75F0C"/>
    <w:rsid w:val="00A77EED"/>
    <w:rsid w:val="00AB35F2"/>
    <w:rsid w:val="00AC1C24"/>
    <w:rsid w:val="00B50E77"/>
    <w:rsid w:val="00BA602B"/>
    <w:rsid w:val="00C9749E"/>
    <w:rsid w:val="00CD7B5E"/>
    <w:rsid w:val="00DC799E"/>
    <w:rsid w:val="00E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582A9"/>
  <w15:chartTrackingRefBased/>
  <w15:docId w15:val="{01297D1C-8F08-4627-9A4A-8DA58324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Pepča Hlína</dc:creator>
  <cp:keywords/>
  <dc:description/>
  <cp:lastModifiedBy>Pepča Hlína</cp:lastModifiedBy>
  <cp:revision>22</cp:revision>
  <dcterms:created xsi:type="dcterms:W3CDTF">2020-11-30T18:23:00Z</dcterms:created>
  <dcterms:modified xsi:type="dcterms:W3CDTF">2020-11-30T19:20:00Z</dcterms:modified>
</cp:coreProperties>
</file>