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D174" w14:textId="084D0CDC" w:rsidR="007D6D76" w:rsidRDefault="00304583" w:rsidP="00304583">
      <w:pPr>
        <w:pStyle w:val="Tytu"/>
        <w:jc w:val="center"/>
      </w:pPr>
      <w:r>
        <w:t>Sprawozdanie</w:t>
      </w:r>
    </w:p>
    <w:p w14:paraId="3FB6071A" w14:textId="77777777" w:rsidR="00304583" w:rsidRDefault="00304583" w:rsidP="00304583"/>
    <w:p w14:paraId="1035D1D5" w14:textId="77777777" w:rsidR="00304583" w:rsidRDefault="00304583" w:rsidP="00304583"/>
    <w:p w14:paraId="7CDE33D1" w14:textId="77777777" w:rsidR="00304583" w:rsidRDefault="00304583" w:rsidP="00304583"/>
    <w:p w14:paraId="2F2A331E" w14:textId="77777777" w:rsidR="00304583" w:rsidRDefault="00304583" w:rsidP="00304583"/>
    <w:p w14:paraId="40CDA1A4" w14:textId="77777777" w:rsidR="00304583" w:rsidRDefault="00304583" w:rsidP="00304583"/>
    <w:p w14:paraId="57B516AD" w14:textId="77777777" w:rsidR="00304583" w:rsidRDefault="00304583" w:rsidP="00304583"/>
    <w:p w14:paraId="3443AC22" w14:textId="77777777" w:rsidR="00304583" w:rsidRDefault="00304583" w:rsidP="00304583"/>
    <w:p w14:paraId="6CA34AFB" w14:textId="77777777" w:rsidR="00304583" w:rsidRDefault="00304583" w:rsidP="00304583"/>
    <w:p w14:paraId="0D0BC884" w14:textId="77777777" w:rsidR="00304583" w:rsidRDefault="00304583" w:rsidP="00304583"/>
    <w:p w14:paraId="6FF1B1B1" w14:textId="77777777" w:rsidR="00304583" w:rsidRDefault="00304583" w:rsidP="00304583"/>
    <w:p w14:paraId="38E23845" w14:textId="77777777" w:rsidR="00304583" w:rsidRDefault="00304583" w:rsidP="00304583"/>
    <w:p w14:paraId="5825244A" w14:textId="77777777" w:rsidR="00304583" w:rsidRDefault="00304583" w:rsidP="00304583"/>
    <w:p w14:paraId="7EAACE31" w14:textId="77777777" w:rsidR="00304583" w:rsidRDefault="00304583" w:rsidP="00304583"/>
    <w:p w14:paraId="37734585" w14:textId="77777777" w:rsidR="00304583" w:rsidRDefault="00304583" w:rsidP="00304583"/>
    <w:p w14:paraId="73039ADB" w14:textId="77777777" w:rsidR="00304583" w:rsidRDefault="00304583" w:rsidP="00304583"/>
    <w:p w14:paraId="20DFC9AE" w14:textId="77777777" w:rsidR="00304583" w:rsidRDefault="00304583" w:rsidP="00304583"/>
    <w:p w14:paraId="3A729150" w14:textId="77777777" w:rsidR="00304583" w:rsidRDefault="00304583" w:rsidP="00304583"/>
    <w:p w14:paraId="4AEE871B" w14:textId="77777777" w:rsidR="00304583" w:rsidRDefault="00304583" w:rsidP="00304583"/>
    <w:p w14:paraId="1CA1064E" w14:textId="77777777" w:rsidR="00304583" w:rsidRDefault="00304583" w:rsidP="00304583"/>
    <w:p w14:paraId="6795AA3B" w14:textId="77777777" w:rsidR="00304583" w:rsidRDefault="00304583" w:rsidP="00304583"/>
    <w:p w14:paraId="58F194A9" w14:textId="77777777" w:rsidR="00304583" w:rsidRDefault="00304583" w:rsidP="00304583"/>
    <w:p w14:paraId="4236B291" w14:textId="77777777" w:rsidR="00304583" w:rsidRDefault="00304583" w:rsidP="00304583"/>
    <w:p w14:paraId="46125378" w14:textId="77777777" w:rsidR="00304583" w:rsidRDefault="00304583" w:rsidP="00304583"/>
    <w:p w14:paraId="05913ED8" w14:textId="10B26E62" w:rsidR="00304583" w:rsidRDefault="00304583" w:rsidP="00304583">
      <w:pPr>
        <w:jc w:val="right"/>
      </w:pPr>
      <w:r>
        <w:t>Kamil Urbanowski</w:t>
      </w:r>
    </w:p>
    <w:p w14:paraId="710B4304" w14:textId="205D35CE" w:rsidR="00304583" w:rsidRDefault="00304583" w:rsidP="00304583">
      <w:pPr>
        <w:jc w:val="right"/>
      </w:pPr>
      <w:r>
        <w:t>Michał Szymacha</w:t>
      </w:r>
    </w:p>
    <w:p w14:paraId="360DD40E" w14:textId="2EA3DEC3" w:rsidR="00304583" w:rsidRDefault="00304583" w:rsidP="00304583">
      <w:pPr>
        <w:jc w:val="right"/>
      </w:pPr>
      <w:r>
        <w:t>Jakub Święs</w:t>
      </w:r>
    </w:p>
    <w:p w14:paraId="0A4D7FC4" w14:textId="77777777" w:rsidR="00933A4F" w:rsidRPr="00933A4F" w:rsidRDefault="00933A4F" w:rsidP="00933A4F">
      <w:pPr>
        <w:pStyle w:val="Nagwek1"/>
      </w:pPr>
      <w:r w:rsidRPr="00933A4F">
        <w:lastRenderedPageBreak/>
        <w:t>Charakterystyka porównywanych systemów</w:t>
      </w:r>
    </w:p>
    <w:p w14:paraId="5A2B2F29" w14:textId="77777777" w:rsidR="00933A4F" w:rsidRPr="00933A4F" w:rsidRDefault="00933A4F" w:rsidP="00933A4F">
      <w:pPr>
        <w:numPr>
          <w:ilvl w:val="0"/>
          <w:numId w:val="3"/>
        </w:numPr>
      </w:pPr>
      <w:r w:rsidRPr="00933A4F">
        <w:rPr>
          <w:b/>
          <w:bCs/>
        </w:rPr>
        <w:t>MySQL</w:t>
      </w:r>
      <w:r w:rsidRPr="00933A4F">
        <w:t xml:space="preserve"> – relacyjna baza danych SQL, znana z prostoty i popularności w aplikacjach webowych. Używa silnika </w:t>
      </w:r>
      <w:proofErr w:type="spellStart"/>
      <w:r w:rsidRPr="00933A4F">
        <w:t>InnoDB</w:t>
      </w:r>
      <w:proofErr w:type="spellEnd"/>
      <w:r w:rsidRPr="00933A4F">
        <w:t xml:space="preserve"> (domyślnie) opartego na strukturze B-drzewa, co zapewnia szybkie operacje odczytu/zapisu po kluczu głównym. MySQL jest wydajny w prostych transakcjach OLTP, lecz oferuje nieco mniej zaawansowane funkcje SQL niż </w:t>
      </w:r>
      <w:proofErr w:type="spellStart"/>
      <w:r w:rsidRPr="00933A4F">
        <w:t>PostgreSQL</w:t>
      </w:r>
      <w:proofErr w:type="spellEnd"/>
      <w:r w:rsidRPr="00933A4F">
        <w:t>.</w:t>
      </w:r>
    </w:p>
    <w:p w14:paraId="45BD1122" w14:textId="495AEAA1" w:rsidR="00933A4F" w:rsidRPr="00933A4F" w:rsidRDefault="00933A4F" w:rsidP="00933A4F">
      <w:pPr>
        <w:numPr>
          <w:ilvl w:val="0"/>
          <w:numId w:val="3"/>
        </w:numPr>
      </w:pPr>
      <w:proofErr w:type="spellStart"/>
      <w:r w:rsidRPr="00933A4F">
        <w:rPr>
          <w:b/>
          <w:bCs/>
        </w:rPr>
        <w:t>PostgreSQL</w:t>
      </w:r>
      <w:proofErr w:type="spellEnd"/>
      <w:r w:rsidRPr="00933A4F">
        <w:t xml:space="preserve"> – zaawansowana relacyjna baza danych SQL, ceniona za zgodność ze standardami i bogate możliwości (transakcje, procedury, indeksy specjalne). Cechuje się rozbudowanym optymalizatorem zapytań i wsparciem dla złożonych operacji (np. zapytania analityczne, JSON, CTE). W złożonych zapytaniach często przewyższa wydajnością MySQL, dobrze skalując się pionowo (wykorzystanie wielu rdzeni, duże ilości RAM).</w:t>
      </w:r>
    </w:p>
    <w:p w14:paraId="01472C02" w14:textId="77777777" w:rsidR="00933A4F" w:rsidRPr="00933A4F" w:rsidRDefault="00933A4F" w:rsidP="00933A4F">
      <w:pPr>
        <w:numPr>
          <w:ilvl w:val="0"/>
          <w:numId w:val="3"/>
        </w:numPr>
      </w:pPr>
      <w:proofErr w:type="spellStart"/>
      <w:r w:rsidRPr="00933A4F">
        <w:rPr>
          <w:b/>
          <w:bCs/>
        </w:rPr>
        <w:t>MongoDB</w:t>
      </w:r>
      <w:proofErr w:type="spellEnd"/>
      <w:r w:rsidRPr="00933A4F">
        <w:t xml:space="preserve"> – nierelacyjna baza typu </w:t>
      </w:r>
      <w:proofErr w:type="spellStart"/>
      <w:r w:rsidRPr="00933A4F">
        <w:t>NoSQL</w:t>
      </w:r>
      <w:proofErr w:type="spellEnd"/>
      <w:r w:rsidRPr="00933A4F">
        <w:t xml:space="preserve"> (dokumentowa), przechowująca dane w formacie JSON (BSON). Zapewnia elastyczny schemat (brak sztywnej struktury tabel), co ułatwia rozwój aplikacji ze zmiennymi danymi. </w:t>
      </w:r>
      <w:proofErr w:type="spellStart"/>
      <w:r w:rsidRPr="00933A4F">
        <w:t>MongoDB</w:t>
      </w:r>
      <w:proofErr w:type="spellEnd"/>
      <w:r w:rsidRPr="00933A4F">
        <w:t xml:space="preserve"> oferuje indeksy i mechanizm agregacji danych, zapewnia wysoką wydajność przy dużej liczbie prostych zapisów i odczytów, choć brak tradycyjnych transakcji wielowersowych i JOIN może utrudniać złożone zapytania.</w:t>
      </w:r>
    </w:p>
    <w:p w14:paraId="226FF65C" w14:textId="77777777" w:rsidR="00933A4F" w:rsidRPr="00933A4F" w:rsidRDefault="00933A4F" w:rsidP="00933A4F">
      <w:pPr>
        <w:numPr>
          <w:ilvl w:val="0"/>
          <w:numId w:val="3"/>
        </w:numPr>
      </w:pPr>
      <w:proofErr w:type="spellStart"/>
      <w:r w:rsidRPr="00933A4F">
        <w:rPr>
          <w:b/>
          <w:bCs/>
        </w:rPr>
        <w:t>Cassandra</w:t>
      </w:r>
      <w:proofErr w:type="spellEnd"/>
      <w:r w:rsidRPr="00933A4F">
        <w:t xml:space="preserve"> – rozproszona baza </w:t>
      </w:r>
      <w:proofErr w:type="spellStart"/>
      <w:r w:rsidRPr="00933A4F">
        <w:t>NoSQL</w:t>
      </w:r>
      <w:proofErr w:type="spellEnd"/>
      <w:r w:rsidRPr="00933A4F">
        <w:t xml:space="preserve"> oparta o model kolumnowy (inspirowana Google </w:t>
      </w:r>
      <w:proofErr w:type="spellStart"/>
      <w:r w:rsidRPr="00933A4F">
        <w:t>Bigtable</w:t>
      </w:r>
      <w:proofErr w:type="spellEnd"/>
      <w:r w:rsidRPr="00933A4F">
        <w:t xml:space="preserve">). Zaprojektowana do obsługi bardzo dużych wolumenów danych rozproszonych na wielu węzłach, z naciskiem na wysoką dostępność i szybkość zapisu. Wykorzystuje model </w:t>
      </w:r>
      <w:proofErr w:type="spellStart"/>
      <w:r w:rsidRPr="00933A4F">
        <w:rPr>
          <w:i/>
          <w:iCs/>
        </w:rPr>
        <w:t>eventual</w:t>
      </w:r>
      <w:proofErr w:type="spellEnd"/>
      <w:r w:rsidRPr="00933A4F">
        <w:rPr>
          <w:i/>
          <w:iCs/>
        </w:rPr>
        <w:t xml:space="preserve"> </w:t>
      </w:r>
      <w:proofErr w:type="spellStart"/>
      <w:r w:rsidRPr="00933A4F">
        <w:rPr>
          <w:i/>
          <w:iCs/>
        </w:rPr>
        <w:t>consistency</w:t>
      </w:r>
      <w:proofErr w:type="spellEnd"/>
      <w:r w:rsidRPr="00933A4F">
        <w:t xml:space="preserve"> (spójność ostateczna) i zapis oparty o struktury LSM. </w:t>
      </w:r>
      <w:proofErr w:type="spellStart"/>
      <w:r w:rsidRPr="00933A4F">
        <w:t>Cassandra</w:t>
      </w:r>
      <w:proofErr w:type="spellEnd"/>
      <w:r w:rsidRPr="00933A4F">
        <w:t xml:space="preserve"> świetnie radzi sobie z szybkim zapisem skalowanym horyzontalnie, jednak nie wspiera dobrze złożonych zapytań </w:t>
      </w:r>
      <w:r w:rsidRPr="00933A4F">
        <w:rPr>
          <w:i/>
          <w:iCs/>
        </w:rPr>
        <w:t>ad-hoc</w:t>
      </w:r>
      <w:r w:rsidRPr="00933A4F">
        <w:t xml:space="preserve"> (brak JOIN, ograniczone agregacje), co może wpływać na wydajność w takich scenariuszach.</w:t>
      </w:r>
    </w:p>
    <w:p w14:paraId="3C4AF2A7" w14:textId="77777777" w:rsidR="00933A4F" w:rsidRPr="00933A4F" w:rsidRDefault="00933A4F" w:rsidP="00933A4F">
      <w:pPr>
        <w:pStyle w:val="Nagwek1"/>
      </w:pPr>
      <w:r w:rsidRPr="00933A4F">
        <w:lastRenderedPageBreak/>
        <w:t>Wyniki testów wydajności</w:t>
      </w:r>
    </w:p>
    <w:p w14:paraId="224BBDBC" w14:textId="77777777" w:rsidR="00933A4F" w:rsidRDefault="00933A4F" w:rsidP="00933A4F">
      <w:pPr>
        <w:pStyle w:val="Nagwek2"/>
      </w:pPr>
      <w:r w:rsidRPr="00933A4F">
        <w:t>Wstawianie danych (operacje INSERT)</w:t>
      </w:r>
    </w:p>
    <w:p w14:paraId="6764F395" w14:textId="77777777" w:rsidR="00933A4F" w:rsidRDefault="00933A4F" w:rsidP="00933A4F">
      <w:pPr>
        <w:keepNext/>
        <w:jc w:val="center"/>
      </w:pPr>
      <w:r>
        <w:rPr>
          <w:noProof/>
        </w:rPr>
        <w:drawing>
          <wp:inline distT="0" distB="0" distL="0" distR="0" wp14:anchorId="2A7D45D0" wp14:editId="6ECEA8FB">
            <wp:extent cx="5762625" cy="3457575"/>
            <wp:effectExtent l="0" t="0" r="9525" b="9525"/>
            <wp:docPr id="199803262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C249" w14:textId="49CDA4F7" w:rsidR="00933A4F" w:rsidRDefault="00933A4F" w:rsidP="00933A4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65BD7">
        <w:rPr>
          <w:noProof/>
        </w:rPr>
        <w:t>1</w:t>
      </w:r>
      <w:r>
        <w:fldChar w:fldCharType="end"/>
      </w:r>
      <w:r>
        <w:t xml:space="preserve"> </w:t>
      </w:r>
      <w:r w:rsidRPr="0079596D">
        <w:t xml:space="preserve">Czas operacji INSERT w funkcji liczby wstawianych rekordów dla MySQL, </w:t>
      </w:r>
      <w:proofErr w:type="spellStart"/>
      <w:r w:rsidRPr="0079596D">
        <w:t>PostgreSQL</w:t>
      </w:r>
      <w:proofErr w:type="spellEnd"/>
      <w:r w:rsidRPr="0079596D">
        <w:t xml:space="preserve">, </w:t>
      </w:r>
      <w:proofErr w:type="spellStart"/>
      <w:r w:rsidRPr="0079596D">
        <w:t>MongoDB</w:t>
      </w:r>
      <w:proofErr w:type="spellEnd"/>
      <w:r w:rsidRPr="0079596D">
        <w:t xml:space="preserve"> i </w:t>
      </w:r>
      <w:proofErr w:type="spellStart"/>
      <w:r w:rsidRPr="0079596D">
        <w:t>Cassandry</w:t>
      </w:r>
      <w:proofErr w:type="spellEnd"/>
      <w:r w:rsidRPr="0079596D">
        <w:t>.</w:t>
      </w:r>
    </w:p>
    <w:p w14:paraId="0FBB5E55" w14:textId="5564C7B1" w:rsidR="00933A4F" w:rsidRDefault="00933A4F" w:rsidP="00933A4F">
      <w:r w:rsidRPr="00933A4F">
        <w:t xml:space="preserve">Badanie wydajności operacji dodawania rekordów ujawniło niemal liniowy wzrost czasu wraz z rozmiarem danych (liczbą wstawionych rekordów) dla wszystkich systemów. Relacyjne bazy danych okazały się nieco szybsze przy insercji od baz </w:t>
      </w:r>
      <w:proofErr w:type="spellStart"/>
      <w:r w:rsidRPr="00933A4F">
        <w:t>NoSQL</w:t>
      </w:r>
      <w:proofErr w:type="spellEnd"/>
      <w:r w:rsidRPr="00933A4F">
        <w:t xml:space="preserve">: </w:t>
      </w:r>
      <w:proofErr w:type="spellStart"/>
      <w:r w:rsidRPr="00933A4F">
        <w:t>PostgreSQL</w:t>
      </w:r>
      <w:proofErr w:type="spellEnd"/>
      <w:r w:rsidRPr="00933A4F">
        <w:t xml:space="preserve"> osiągnął najniższe czasy dodawania danych, minimalnie wyprzedzając MySQL na każdym poziomie testu. Na przykład dla 10 milionów wierszy </w:t>
      </w:r>
      <w:r w:rsidRPr="00933A4F">
        <w:rPr>
          <w:b/>
          <w:bCs/>
        </w:rPr>
        <w:t>INSERT</w:t>
      </w:r>
      <w:r w:rsidRPr="00933A4F">
        <w:t xml:space="preserve"> w </w:t>
      </w:r>
      <w:proofErr w:type="spellStart"/>
      <w:r w:rsidRPr="00933A4F">
        <w:t>PostgreSQL</w:t>
      </w:r>
      <w:proofErr w:type="spellEnd"/>
      <w:r w:rsidRPr="00933A4F">
        <w:t xml:space="preserve"> trwał ~443 s, podczas gdy w MySQL ~498 s. </w:t>
      </w:r>
      <w:proofErr w:type="spellStart"/>
      <w:r w:rsidRPr="00933A4F">
        <w:t>MongoDB</w:t>
      </w:r>
      <w:proofErr w:type="spellEnd"/>
      <w:r w:rsidRPr="00933A4F">
        <w:t xml:space="preserve"> uzyskał czasy pośrednie (ok. 600 s dla 10 mln), a </w:t>
      </w:r>
      <w:proofErr w:type="spellStart"/>
      <w:r w:rsidRPr="00933A4F">
        <w:t>Cassandra</w:t>
      </w:r>
      <w:proofErr w:type="spellEnd"/>
      <w:r w:rsidRPr="00933A4F">
        <w:t xml:space="preserve"> była najwolniejsza – ok. 823 s dla 10 mln rekordów. Różnice te uwidaczniają się szczególnie przy większych wolumenach danych; przy małych tabelach (rzędu tysięcy rekordów) wszystkie bazy wykonywały INSERT-y w ułamkach sekund (rozbieżności rzędu milisekund). Ogólny trend wskazuje, że </w:t>
      </w:r>
      <w:proofErr w:type="spellStart"/>
      <w:r w:rsidRPr="00933A4F">
        <w:t>PostgreSQL</w:t>
      </w:r>
      <w:proofErr w:type="spellEnd"/>
      <w:r w:rsidRPr="00933A4F">
        <w:t xml:space="preserve"> i MySQL lepiej radzą sobie z masowym importem danych na pojedynczym węźle niż </w:t>
      </w:r>
      <w:proofErr w:type="spellStart"/>
      <w:r w:rsidRPr="00933A4F">
        <w:t>MongoDB</w:t>
      </w:r>
      <w:proofErr w:type="spellEnd"/>
      <w:r w:rsidRPr="00933A4F">
        <w:t xml:space="preserve"> i </w:t>
      </w:r>
      <w:proofErr w:type="spellStart"/>
      <w:r w:rsidRPr="00933A4F">
        <w:t>Cassandra</w:t>
      </w:r>
      <w:proofErr w:type="spellEnd"/>
      <w:r w:rsidRPr="00933A4F">
        <w:t>.</w:t>
      </w:r>
    </w:p>
    <w:p w14:paraId="0A445531" w14:textId="2C3DF104" w:rsidR="00933A4F" w:rsidRDefault="00933A4F" w:rsidP="00933A4F">
      <w:pPr>
        <w:pStyle w:val="Nagwek2"/>
      </w:pPr>
      <w:r w:rsidRPr="00933A4F">
        <w:lastRenderedPageBreak/>
        <w:t>Zapytania agregujące (SELECT z GROUP BY)</w:t>
      </w:r>
    </w:p>
    <w:p w14:paraId="2CF20302" w14:textId="77777777" w:rsidR="00933A4F" w:rsidRDefault="00933A4F" w:rsidP="00933A4F">
      <w:pPr>
        <w:keepNext/>
        <w:jc w:val="center"/>
      </w:pPr>
      <w:r>
        <w:rPr>
          <w:noProof/>
        </w:rPr>
        <w:drawing>
          <wp:inline distT="0" distB="0" distL="0" distR="0" wp14:anchorId="5BB6E08D" wp14:editId="6CF79667">
            <wp:extent cx="5762625" cy="3457575"/>
            <wp:effectExtent l="0" t="0" r="9525" b="9525"/>
            <wp:docPr id="51246092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56C9" w14:textId="7F4946F4" w:rsidR="00933A4F" w:rsidRPr="00933A4F" w:rsidRDefault="00933A4F" w:rsidP="00933A4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65BD7">
        <w:rPr>
          <w:noProof/>
        </w:rPr>
        <w:t>2</w:t>
      </w:r>
      <w:r>
        <w:fldChar w:fldCharType="end"/>
      </w:r>
      <w:r>
        <w:t xml:space="preserve"> </w:t>
      </w:r>
      <w:r w:rsidRPr="00B1333A">
        <w:t>Czas wykonywania zapytań SELECT z operacją grupowania (GROUP BY) w funkcji rozmiaru danych.</w:t>
      </w:r>
    </w:p>
    <w:p w14:paraId="66146F75" w14:textId="3711C823" w:rsidR="00933A4F" w:rsidRPr="00933A4F" w:rsidRDefault="00933A4F" w:rsidP="00933A4F">
      <w:r w:rsidRPr="00933A4F">
        <w:t xml:space="preserve">Test zapytań agregujących (zliczanie rekordów z grupowaniem po jednym lub kilku polach) wykazał znaczące różnice między bazami. </w:t>
      </w:r>
      <w:proofErr w:type="spellStart"/>
      <w:r w:rsidRPr="00933A4F">
        <w:rPr>
          <w:b/>
          <w:bCs/>
        </w:rPr>
        <w:t>PostgreSQL</w:t>
      </w:r>
      <w:proofErr w:type="spellEnd"/>
      <w:r w:rsidRPr="00933A4F">
        <w:t xml:space="preserve"> zdecydowanie przewyższył pozostałe systemy – nawet dla największego zbioru (10 mln rekordów) odpowiedzi z GROUP BY pojawiały się poniżej 0,4 s, podczas gdy </w:t>
      </w:r>
      <w:r w:rsidRPr="00933A4F">
        <w:rPr>
          <w:b/>
          <w:bCs/>
        </w:rPr>
        <w:t>MySQL</w:t>
      </w:r>
      <w:r w:rsidRPr="00933A4F">
        <w:t xml:space="preserve"> potrzebował od kilku do ~6,7 s (w zależności od zapytania). </w:t>
      </w:r>
      <w:proofErr w:type="spellStart"/>
      <w:r w:rsidRPr="00933A4F">
        <w:rPr>
          <w:b/>
          <w:bCs/>
        </w:rPr>
        <w:t>MongoDB</w:t>
      </w:r>
      <w:proofErr w:type="spellEnd"/>
      <w:r w:rsidRPr="00933A4F">
        <w:t xml:space="preserve"> również poradził sobie dobrze z agregacją, uzyskując czasy rzędu ułamków sekundy do ~3 s (dla najbardziej wymagającego zapytania na 10 mln danych), wyraźnie lepiej niż MySQL. </w:t>
      </w:r>
      <w:proofErr w:type="spellStart"/>
      <w:r w:rsidRPr="00933A4F">
        <w:rPr>
          <w:b/>
          <w:bCs/>
        </w:rPr>
        <w:t>Cassandra</w:t>
      </w:r>
      <w:proofErr w:type="spellEnd"/>
      <w:r w:rsidRPr="00933A4F">
        <w:t xml:space="preserve"> wypadła najsłabiej – brak natywnego GROUP BY zmusza ją do pełnego skanowania danych, co skutkowało czasem ~12 s przy 10 mln rekordów w najcięższym zapytaniu. Warto zauważyć, że zarówno w MySQL, jak i </w:t>
      </w:r>
      <w:proofErr w:type="spellStart"/>
      <w:r w:rsidRPr="00933A4F">
        <w:t>PostgreSQL</w:t>
      </w:r>
      <w:proofErr w:type="spellEnd"/>
      <w:r w:rsidRPr="00933A4F">
        <w:t xml:space="preserve"> zapytania grupujące po większej liczbie kolumn wykonywały się szybciej niż grupowanie po pojedynczym </w:t>
      </w:r>
      <w:proofErr w:type="spellStart"/>
      <w:r w:rsidRPr="00933A4F">
        <w:t>atrykucie</w:t>
      </w:r>
      <w:proofErr w:type="spellEnd"/>
      <w:r w:rsidRPr="00933A4F">
        <w:t xml:space="preserve"> – sugeruje to, że operacje grupowania po kolumnach o mniejszej kardynalności (mniej unikalnych wartości) były efektywniej przetwarzane (mniej grup do utworzenia). Ogólnie, </w:t>
      </w:r>
      <w:proofErr w:type="spellStart"/>
      <w:r w:rsidRPr="00933A4F">
        <w:t>PostgreSQL</w:t>
      </w:r>
      <w:proofErr w:type="spellEnd"/>
      <w:r w:rsidRPr="00933A4F">
        <w:t xml:space="preserve"> okazał się najlepszy do zapytań analitycznych z agregacją, </w:t>
      </w:r>
      <w:proofErr w:type="spellStart"/>
      <w:r w:rsidRPr="00933A4F">
        <w:t>MongoDB</w:t>
      </w:r>
      <w:proofErr w:type="spellEnd"/>
      <w:r w:rsidRPr="00933A4F">
        <w:t xml:space="preserve"> drugi w kolejności, MySQL trzeci, a </w:t>
      </w:r>
      <w:proofErr w:type="spellStart"/>
      <w:r w:rsidRPr="00933A4F">
        <w:t>Cassandra</w:t>
      </w:r>
      <w:proofErr w:type="spellEnd"/>
      <w:r w:rsidRPr="00933A4F">
        <w:t xml:space="preserve"> znacznie wolniejsza w tego typu operacjach.</w:t>
      </w:r>
    </w:p>
    <w:p w14:paraId="6DE46ABA" w14:textId="1573E990" w:rsidR="00933A4F" w:rsidRDefault="00933A4F" w:rsidP="00933A4F">
      <w:pPr>
        <w:pStyle w:val="Nagwek1"/>
      </w:pPr>
      <w:r w:rsidRPr="00933A4F">
        <w:lastRenderedPageBreak/>
        <w:t>Usuwanie danych (operacje DELETE)</w:t>
      </w:r>
    </w:p>
    <w:p w14:paraId="403CAEEC" w14:textId="77777777" w:rsidR="00933A4F" w:rsidRDefault="00933A4F" w:rsidP="00933A4F">
      <w:pPr>
        <w:keepNext/>
        <w:jc w:val="center"/>
      </w:pPr>
      <w:r>
        <w:rPr>
          <w:noProof/>
        </w:rPr>
        <w:drawing>
          <wp:inline distT="0" distB="0" distL="0" distR="0" wp14:anchorId="70BF420D" wp14:editId="7BB605CC">
            <wp:extent cx="5762625" cy="3457575"/>
            <wp:effectExtent l="0" t="0" r="9525" b="9525"/>
            <wp:docPr id="40867293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DD89" w14:textId="4AD69D03" w:rsidR="00933A4F" w:rsidRDefault="00933A4F" w:rsidP="00933A4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65BD7">
        <w:rPr>
          <w:noProof/>
        </w:rPr>
        <w:t>3</w:t>
      </w:r>
      <w:r>
        <w:fldChar w:fldCharType="end"/>
      </w:r>
      <w:r>
        <w:t xml:space="preserve"> </w:t>
      </w:r>
      <w:r w:rsidRPr="00F5595F">
        <w:t>Czas operacji masowego usunięcia rekordów (DELETE) w zależności od liczby rekordów.</w:t>
      </w:r>
    </w:p>
    <w:p w14:paraId="7A21D013" w14:textId="3CA84C23" w:rsidR="00933A4F" w:rsidRDefault="00933A4F" w:rsidP="00933A4F">
      <w:r w:rsidRPr="00933A4F">
        <w:t xml:space="preserve">Również w teście usuwania dużej liczby danych zaobserwowano istotne różnice. </w:t>
      </w:r>
      <w:proofErr w:type="spellStart"/>
      <w:r w:rsidRPr="00933A4F">
        <w:rPr>
          <w:b/>
          <w:bCs/>
        </w:rPr>
        <w:t>PostgreSQL</w:t>
      </w:r>
      <w:proofErr w:type="spellEnd"/>
      <w:r w:rsidRPr="00933A4F">
        <w:t xml:space="preserve"> wykonał operacje DELETE najszybciej – nawet przy usunięciu 10 milionów wierszy czas wyniósł poniżej 1 sekundy. </w:t>
      </w:r>
      <w:r w:rsidRPr="00933A4F">
        <w:rPr>
          <w:b/>
          <w:bCs/>
        </w:rPr>
        <w:t>MySQL</w:t>
      </w:r>
      <w:r w:rsidRPr="00933A4F">
        <w:t xml:space="preserve"> potrzebował już kilku sekund (ok. 5,3 s dla 10 mln), a </w:t>
      </w:r>
      <w:proofErr w:type="spellStart"/>
      <w:r w:rsidRPr="00933A4F">
        <w:rPr>
          <w:b/>
          <w:bCs/>
        </w:rPr>
        <w:t>MongoDB</w:t>
      </w:r>
      <w:proofErr w:type="spellEnd"/>
      <w:r w:rsidRPr="00933A4F">
        <w:t xml:space="preserve"> plasował się pośrodku (ok. 2,3 s dla 10 mln dokumentów). Najgorzej wypadła </w:t>
      </w:r>
      <w:proofErr w:type="spellStart"/>
      <w:r w:rsidRPr="00933A4F">
        <w:rPr>
          <w:b/>
          <w:bCs/>
        </w:rPr>
        <w:t>Cassandra</w:t>
      </w:r>
      <w:proofErr w:type="spellEnd"/>
      <w:r w:rsidRPr="00933A4F">
        <w:t xml:space="preserve">: czas usunięcia 10 milionów wpisów sięgnął ~391 s, a wykres rośnie prawie liniowo wraz z rozmiarem danych. Wskazuje to, że </w:t>
      </w:r>
      <w:proofErr w:type="spellStart"/>
      <w:r w:rsidRPr="00933A4F">
        <w:t>Cassandra</w:t>
      </w:r>
      <w:proofErr w:type="spellEnd"/>
      <w:r w:rsidRPr="00933A4F">
        <w:t xml:space="preserve"> usuwa rekordy znacznie mniej efektywnie w trybie masowym niż bazy SQL czy </w:t>
      </w:r>
      <w:proofErr w:type="spellStart"/>
      <w:r w:rsidRPr="00933A4F">
        <w:t>MongoDB</w:t>
      </w:r>
      <w:proofErr w:type="spellEnd"/>
      <w:r w:rsidRPr="00933A4F">
        <w:t xml:space="preserve">. Prawdopodobnie </w:t>
      </w:r>
      <w:proofErr w:type="spellStart"/>
      <w:r w:rsidRPr="00933A4F">
        <w:t>PostgreSQL</w:t>
      </w:r>
      <w:proofErr w:type="spellEnd"/>
      <w:r w:rsidRPr="00933A4F">
        <w:t xml:space="preserve"> wykorzystał tu optymalizację (np. </w:t>
      </w:r>
      <w:r w:rsidRPr="00933A4F">
        <w:rPr>
          <w:b/>
          <w:bCs/>
        </w:rPr>
        <w:t>TRUNCATE</w:t>
      </w:r>
      <w:r w:rsidRPr="00933A4F">
        <w:t xml:space="preserve"> lub wydajne kasowanie sekwencyjne), stąd niezwykle niski czas, podczas gdy MySQL i </w:t>
      </w:r>
      <w:proofErr w:type="spellStart"/>
      <w:r w:rsidRPr="00933A4F">
        <w:t>MongoDB</w:t>
      </w:r>
      <w:proofErr w:type="spellEnd"/>
      <w:r w:rsidRPr="00933A4F">
        <w:t xml:space="preserve"> usuwały dokumenty bardziej iteracyjnie (z rosnącym kosztem wraz z wielkością tabeli). Skrajnie słaba wydajność </w:t>
      </w:r>
      <w:proofErr w:type="spellStart"/>
      <w:r w:rsidRPr="00933A4F">
        <w:t>Cassandry</w:t>
      </w:r>
      <w:proofErr w:type="spellEnd"/>
      <w:r w:rsidRPr="00933A4F">
        <w:t xml:space="preserve"> przy kasowaniu wynika z jej architektury – kasowanie traktowane jest jako modyfikacja danych (zapis znaczników </w:t>
      </w:r>
      <w:proofErr w:type="spellStart"/>
      <w:r w:rsidRPr="00933A4F">
        <w:rPr>
          <w:i/>
          <w:iCs/>
        </w:rPr>
        <w:t>tombstone</w:t>
      </w:r>
      <w:proofErr w:type="spellEnd"/>
      <w:r w:rsidRPr="00933A4F">
        <w:t>) i nie usuwa fizycznie danych od razu</w:t>
      </w:r>
      <w:r w:rsidRPr="00933A4F">
        <w:rPr>
          <w:rFonts w:ascii="Arial" w:hAnsi="Arial" w:cs="Arial"/>
        </w:rPr>
        <w:t>​</w:t>
      </w:r>
      <w:r w:rsidRPr="00933A4F">
        <w:t>, co generuje ogromny narzut czasowy przy dużej liczbie rekordów.</w:t>
      </w:r>
    </w:p>
    <w:p w14:paraId="2882DB55" w14:textId="77777777" w:rsidR="00933A4F" w:rsidRPr="00933A4F" w:rsidRDefault="00933A4F" w:rsidP="00933A4F">
      <w:pPr>
        <w:pStyle w:val="Nagwek1"/>
      </w:pPr>
      <w:r w:rsidRPr="00933A4F">
        <w:t>Analiza różnic wydajności</w:t>
      </w:r>
    </w:p>
    <w:p w14:paraId="3F25183B" w14:textId="749E485E" w:rsidR="00933A4F" w:rsidRPr="00933A4F" w:rsidRDefault="00933A4F" w:rsidP="00933A4F">
      <w:r w:rsidRPr="00933A4F">
        <w:t xml:space="preserve">Zróżnicowane wyniki testów można wyjaśnić odmienną architekturą i przeznaczeniem badanych baz danych. Bazy relacyjne (MySQL, </w:t>
      </w:r>
      <w:proofErr w:type="spellStart"/>
      <w:r w:rsidRPr="00933A4F">
        <w:t>PostgreSQL</w:t>
      </w:r>
      <w:proofErr w:type="spellEnd"/>
      <w:r w:rsidRPr="00933A4F">
        <w:t xml:space="preserve">) są projektowane pod kątem spójności ACID i efektywnego przetwarzania zapytań SQL – stąd dobre wyniki w operacjach INSERT (efektywne algorytmy zapisu indeksów, transakcyjność) oraz </w:t>
      </w:r>
      <w:r w:rsidRPr="00933A4F">
        <w:lastRenderedPageBreak/>
        <w:t xml:space="preserve">przewaga </w:t>
      </w:r>
      <w:proofErr w:type="spellStart"/>
      <w:r w:rsidRPr="00933A4F">
        <w:t>PostgreSQL</w:t>
      </w:r>
      <w:proofErr w:type="spellEnd"/>
      <w:r w:rsidRPr="00933A4F">
        <w:t xml:space="preserve"> w złożonych zapytaniach agregujących (zaawansowany optymalizator zapytań, możliwość równoległego przetwarzania, wykorzystanie indeksów). MySQL, używający silnika </w:t>
      </w:r>
      <w:proofErr w:type="spellStart"/>
      <w:r w:rsidRPr="00933A4F">
        <w:t>InnoDB</w:t>
      </w:r>
      <w:proofErr w:type="spellEnd"/>
      <w:r w:rsidRPr="00933A4F">
        <w:t>, świetnie radzi sobie z prostymi operacjami punktowymi (np. zapytania po kluczu)</w:t>
      </w:r>
      <w:r w:rsidRPr="00933A4F">
        <w:rPr>
          <w:rFonts w:ascii="Arial" w:hAnsi="Arial" w:cs="Arial"/>
        </w:rPr>
        <w:t>​</w:t>
      </w:r>
      <w:r w:rsidRPr="00933A4F">
        <w:t xml:space="preserve">, jednak w analizach na dużych zbiorach danych ustępuje </w:t>
      </w:r>
      <w:proofErr w:type="spellStart"/>
      <w:r w:rsidRPr="00933A4F">
        <w:t>PostgreSQL</w:t>
      </w:r>
      <w:proofErr w:type="spellEnd"/>
      <w:r w:rsidRPr="00933A4F">
        <w:t xml:space="preserve">, co potwierdziły nasze testy GROUP BY. </w:t>
      </w:r>
      <w:proofErr w:type="spellStart"/>
      <w:r w:rsidRPr="00933A4F">
        <w:t>PostgreSQL</w:t>
      </w:r>
      <w:proofErr w:type="spellEnd"/>
      <w:r w:rsidRPr="00933A4F">
        <w:t xml:space="preserve"> osiąga wysoką wydajność dzięki strategiom takim jak sekwencyjne skanowanie przy dużych tabelach czy JIT dla wyrażeń, co skraca czas przetwarzania agregacji.</w:t>
      </w:r>
    </w:p>
    <w:p w14:paraId="0D1F6CCC" w14:textId="77777777" w:rsidR="00933A4F" w:rsidRDefault="00933A4F" w:rsidP="00933A4F">
      <w:proofErr w:type="spellStart"/>
      <w:r w:rsidRPr="00933A4F">
        <w:t>MongoDB</w:t>
      </w:r>
      <w:proofErr w:type="spellEnd"/>
      <w:r w:rsidRPr="00933A4F">
        <w:t xml:space="preserve"> jako baza </w:t>
      </w:r>
      <w:proofErr w:type="spellStart"/>
      <w:r w:rsidRPr="00933A4F">
        <w:t>NoSQL</w:t>
      </w:r>
      <w:proofErr w:type="spellEnd"/>
      <w:r w:rsidRPr="00933A4F">
        <w:t xml:space="preserve"> bez narzutu transakcyjności potrafi osiągać wysoką szybkość w operacjach masowych – w testach INSERT i DELETE wyprzedził MySQL, zbliżając się momentami do </w:t>
      </w:r>
      <w:proofErr w:type="spellStart"/>
      <w:r w:rsidRPr="00933A4F">
        <w:t>PostgreSQL</w:t>
      </w:r>
      <w:proofErr w:type="spellEnd"/>
      <w:r w:rsidRPr="00933A4F">
        <w:t>. Elastyczny schemat i brak kosztów związanych z integralnością referencyjną sprzyjają szybkim zapisom. Przy zapytaniach agregujących mechanizm map-</w:t>
      </w:r>
      <w:proofErr w:type="spellStart"/>
      <w:r w:rsidRPr="00933A4F">
        <w:t>reduce</w:t>
      </w:r>
      <w:proofErr w:type="spellEnd"/>
      <w:r w:rsidRPr="00933A4F">
        <w:t xml:space="preserve">/potoków agregacji </w:t>
      </w:r>
      <w:proofErr w:type="spellStart"/>
      <w:r w:rsidRPr="00933A4F">
        <w:t>MongoDB</w:t>
      </w:r>
      <w:proofErr w:type="spellEnd"/>
      <w:r w:rsidRPr="00933A4F">
        <w:t xml:space="preserve"> okazał się wydajny, choć nie dorównał wyspecjalizowanemu silnikowi SQL </w:t>
      </w:r>
      <w:proofErr w:type="spellStart"/>
      <w:r w:rsidRPr="00933A4F">
        <w:t>PostgreSQL</w:t>
      </w:r>
      <w:proofErr w:type="spellEnd"/>
      <w:r w:rsidRPr="00933A4F">
        <w:t>.</w:t>
      </w:r>
    </w:p>
    <w:p w14:paraId="08C2DDCE" w14:textId="1E2F6204" w:rsidR="00683E5D" w:rsidRDefault="00683E5D" w:rsidP="00933A4F">
      <w:r w:rsidRPr="00683E5D">
        <w:t xml:space="preserve">Warto jednak zwrócić uwagę na istotną różnicę w sposobie wykonywania </w:t>
      </w:r>
      <w:proofErr w:type="spellStart"/>
      <w:r w:rsidRPr="00683E5D">
        <w:t>inserta</w:t>
      </w:r>
      <w:proofErr w:type="spellEnd"/>
      <w:r w:rsidRPr="00683E5D">
        <w:t xml:space="preserve"> w </w:t>
      </w:r>
      <w:proofErr w:type="spellStart"/>
      <w:r w:rsidRPr="00683E5D">
        <w:t>MongoDB</w:t>
      </w:r>
      <w:proofErr w:type="spellEnd"/>
      <w:r w:rsidRPr="00683E5D">
        <w:t xml:space="preserve"> w zależności od użytej metody</w:t>
      </w:r>
      <w:r w:rsidRPr="00683E5D">
        <w:rPr>
          <w:b/>
          <w:bCs/>
        </w:rPr>
        <w:t>:</w:t>
      </w:r>
      <w:r w:rsidRPr="00683E5D">
        <w:t xml:space="preserve"> </w:t>
      </w:r>
      <w:proofErr w:type="spellStart"/>
      <w:r w:rsidRPr="00683E5D">
        <w:t>insert_</w:t>
      </w:r>
      <w:proofErr w:type="gramStart"/>
      <w:r w:rsidRPr="00683E5D">
        <w:t>many</w:t>
      </w:r>
      <w:proofErr w:type="spellEnd"/>
      <w:r w:rsidRPr="00683E5D">
        <w:t>(</w:t>
      </w:r>
      <w:proofErr w:type="gramEnd"/>
      <w:r w:rsidRPr="00683E5D">
        <w:t xml:space="preserve">) pozwala na </w:t>
      </w:r>
      <w:proofErr w:type="spellStart"/>
      <w:r w:rsidRPr="00683E5D">
        <w:t>batchowe</w:t>
      </w:r>
      <w:proofErr w:type="spellEnd"/>
      <w:r w:rsidRPr="00683E5D">
        <w:t xml:space="preserve"> wstawianie wielu dokumentów naraz, co znacznie zwiększa wydajność przy dużych zbiorach danych – jak wykazano w testach pełnego załadowania danych (insert_data.py). Z kolei </w:t>
      </w:r>
      <w:proofErr w:type="spellStart"/>
      <w:r w:rsidRPr="00683E5D">
        <w:t>insert_</w:t>
      </w:r>
      <w:proofErr w:type="gramStart"/>
      <w:r w:rsidRPr="00683E5D">
        <w:t>one</w:t>
      </w:r>
      <w:proofErr w:type="spellEnd"/>
      <w:r w:rsidRPr="00683E5D">
        <w:t>(</w:t>
      </w:r>
      <w:proofErr w:type="gramEnd"/>
      <w:r w:rsidRPr="00683E5D">
        <w:t>), używany w testach syntetycznych (test.py), wykonywany w pętli dla każdego dokumentu osobno, generuje istotny narzut czasowy z powodu konieczności ustanawiania wielu połączeń i zapisu dziennika (</w:t>
      </w:r>
      <w:proofErr w:type="spellStart"/>
      <w:r w:rsidRPr="00683E5D">
        <w:t>journaling</w:t>
      </w:r>
      <w:proofErr w:type="spellEnd"/>
      <w:r w:rsidRPr="00683E5D">
        <w:t xml:space="preserve">). To spostrzeżenie wyjaśnia, dlaczego </w:t>
      </w:r>
      <w:proofErr w:type="spellStart"/>
      <w:r w:rsidRPr="00683E5D">
        <w:t>MongoDB</w:t>
      </w:r>
      <w:proofErr w:type="spellEnd"/>
      <w:r w:rsidRPr="00683E5D">
        <w:t xml:space="preserve"> w zależności od implementacji może prezentować skrajnie różne wyniki przy operacjach INSERT – ten sam silnik, lecz różna metoda wywołania może skutkować ponad dwukrotną różnicą w czasie wykonania.</w:t>
      </w:r>
    </w:p>
    <w:p w14:paraId="19F96FC8" w14:textId="77777777" w:rsidR="00B65BD7" w:rsidRDefault="00B65BD7" w:rsidP="00B65BD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9F2E79" wp14:editId="72061B89">
            <wp:extent cx="5762625" cy="3457575"/>
            <wp:effectExtent l="0" t="0" r="9525" b="9525"/>
            <wp:docPr id="135511957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DB97" w14:textId="395FFF47" w:rsidR="00683E5D" w:rsidRPr="00933A4F" w:rsidRDefault="00B65BD7" w:rsidP="00B65BD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Pierwsz</w:t>
      </w:r>
      <w:proofErr w:type="spellEnd"/>
      <w:r>
        <w:t xml:space="preserve"> operacja INSERT</w:t>
      </w:r>
      <w:r>
        <w:rPr>
          <w:noProof/>
        </w:rPr>
        <w:t xml:space="preserve"> - uzupełnienie bazy danymi</w:t>
      </w:r>
    </w:p>
    <w:p w14:paraId="3CBB65F6" w14:textId="7C436D86" w:rsidR="00683E5D" w:rsidRPr="00933A4F" w:rsidRDefault="00933A4F" w:rsidP="00933A4F">
      <w:proofErr w:type="spellStart"/>
      <w:r w:rsidRPr="00933A4F">
        <w:t>Cassandra</w:t>
      </w:r>
      <w:proofErr w:type="spellEnd"/>
      <w:r w:rsidRPr="00933A4F">
        <w:t xml:space="preserve"> jest wyraźnie zoptymalizowana pod innym kątem – jej architektura faworyzuje scenariusze rozproszone i ciągłe zapisy skalowane horyzontalnie kosztem wydajności pojedynczego węzła w zadaniach analitycznych. Słabe wyniki </w:t>
      </w:r>
      <w:proofErr w:type="spellStart"/>
      <w:r w:rsidRPr="00933A4F">
        <w:t>Cassandry</w:t>
      </w:r>
      <w:proofErr w:type="spellEnd"/>
      <w:r w:rsidRPr="00933A4F">
        <w:t xml:space="preserve"> przy odczytach z agregacją i kasowaniu wynikają z braku mechanizmów znanych z SQL (brak globalnych indeksów do grupowania, konieczność skanowania wszystkich partycji) oraz z kosztu mechanizmu </w:t>
      </w:r>
      <w:proofErr w:type="spellStart"/>
      <w:r w:rsidRPr="00933A4F">
        <w:rPr>
          <w:i/>
          <w:iCs/>
        </w:rPr>
        <w:t>tombstone</w:t>
      </w:r>
      <w:proofErr w:type="spellEnd"/>
      <w:r w:rsidRPr="00933A4F">
        <w:t xml:space="preserve"> przy usuwaniu danych</w:t>
      </w:r>
      <w:r w:rsidRPr="00933A4F">
        <w:rPr>
          <w:rFonts w:ascii="Arial" w:hAnsi="Arial" w:cs="Arial"/>
        </w:rPr>
        <w:t>​</w:t>
      </w:r>
      <w:r w:rsidRPr="00933A4F">
        <w:t xml:space="preserve">. Jak zauważają twórcy </w:t>
      </w:r>
      <w:proofErr w:type="spellStart"/>
      <w:r w:rsidRPr="00933A4F">
        <w:t>Cassandry</w:t>
      </w:r>
      <w:proofErr w:type="spellEnd"/>
      <w:r w:rsidRPr="00933A4F">
        <w:t xml:space="preserve">, usunięcie danych generuje </w:t>
      </w:r>
      <w:proofErr w:type="spellStart"/>
      <w:r w:rsidRPr="00933A4F">
        <w:t>tombstones</w:t>
      </w:r>
      <w:proofErr w:type="spellEnd"/>
      <w:r w:rsidRPr="00933A4F">
        <w:t xml:space="preserve"> – specjalne rekordy oznaczające skasowanie – które następnie obciążają odczyty i pamięć, dopóki nie zostaną usunięte podczas kompakcji danych</w:t>
      </w:r>
      <w:r w:rsidRPr="00933A4F">
        <w:rPr>
          <w:rFonts w:ascii="Arial" w:hAnsi="Arial" w:cs="Arial"/>
        </w:rPr>
        <w:t>​</w:t>
      </w:r>
      <w:r w:rsidRPr="00933A4F">
        <w:t>. To tłumaczy niemal liniowy, wysoki czas usuwania – każda usunięta kolumna to dodatkowy zapis i późniejsze czyszczenie podczas konsolidacji danych.</w:t>
      </w:r>
    </w:p>
    <w:p w14:paraId="70E18FE5" w14:textId="77777777" w:rsidR="00933A4F" w:rsidRPr="00933A4F" w:rsidRDefault="00933A4F" w:rsidP="00933A4F">
      <w:pPr>
        <w:pStyle w:val="Nagwek1"/>
      </w:pPr>
      <w:r w:rsidRPr="00933A4F">
        <w:t>Wnioski</w:t>
      </w:r>
    </w:p>
    <w:p w14:paraId="185A3B1B" w14:textId="77777777" w:rsidR="00933A4F" w:rsidRPr="00933A4F" w:rsidRDefault="00933A4F" w:rsidP="00933A4F">
      <w:r w:rsidRPr="00933A4F">
        <w:t>Przeprowadzone testy pokazują, że wybór bazy danych powinien być dostosowany do charakteru obciążenia:</w:t>
      </w:r>
    </w:p>
    <w:p w14:paraId="589A3879" w14:textId="77777777" w:rsidR="00933A4F" w:rsidRPr="00933A4F" w:rsidRDefault="00933A4F" w:rsidP="00933A4F">
      <w:pPr>
        <w:numPr>
          <w:ilvl w:val="0"/>
          <w:numId w:val="4"/>
        </w:numPr>
      </w:pPr>
      <w:proofErr w:type="spellStart"/>
      <w:r w:rsidRPr="00933A4F">
        <w:rPr>
          <w:b/>
          <w:bCs/>
        </w:rPr>
        <w:t>PostgreSQL</w:t>
      </w:r>
      <w:proofErr w:type="spellEnd"/>
      <w:r w:rsidRPr="00933A4F">
        <w:t xml:space="preserve"> – sprawdzi się najlepiej tam, gdzie kluczowa jest złożona analiza danych, raportowanie i skomplikowane zapytania SQL. Dzięki wysokiej wydajności agregacji i solidnym transakcjom jest idealny do zastosowań BI, OLAP oraz systemów wymagających integralności danych.</w:t>
      </w:r>
    </w:p>
    <w:p w14:paraId="2F75669B" w14:textId="77777777" w:rsidR="00933A4F" w:rsidRPr="00933A4F" w:rsidRDefault="00933A4F" w:rsidP="00933A4F">
      <w:pPr>
        <w:numPr>
          <w:ilvl w:val="0"/>
          <w:numId w:val="4"/>
        </w:numPr>
      </w:pPr>
      <w:r w:rsidRPr="00933A4F">
        <w:rPr>
          <w:b/>
          <w:bCs/>
        </w:rPr>
        <w:t>MySQL</w:t>
      </w:r>
      <w:r w:rsidRPr="00933A4F">
        <w:t xml:space="preserve"> – będzie dobrym wyborem do klasycznych zastosowań webowych i OLTP, gdzie dominują proste operacje (wstawianie, odczyt pojedynczych rekordów). </w:t>
      </w:r>
      <w:r w:rsidRPr="00933A4F">
        <w:lastRenderedPageBreak/>
        <w:t xml:space="preserve">Zapewnia solidną wydajność przy umiarkowanych rozmiarach danych i prostszych zapytaniach, choć przy bardzo dużych wolumenach lub potrzebie zaawansowanych agregacji lepszy może okazać się </w:t>
      </w:r>
      <w:proofErr w:type="spellStart"/>
      <w:r w:rsidRPr="00933A4F">
        <w:t>PostgreSQL</w:t>
      </w:r>
      <w:proofErr w:type="spellEnd"/>
      <w:r w:rsidRPr="00933A4F">
        <w:t>.</w:t>
      </w:r>
    </w:p>
    <w:p w14:paraId="45EE0A52" w14:textId="77777777" w:rsidR="00933A4F" w:rsidRPr="00933A4F" w:rsidRDefault="00933A4F" w:rsidP="00933A4F">
      <w:pPr>
        <w:numPr>
          <w:ilvl w:val="0"/>
          <w:numId w:val="4"/>
        </w:numPr>
      </w:pPr>
      <w:proofErr w:type="spellStart"/>
      <w:r w:rsidRPr="00933A4F">
        <w:rPr>
          <w:b/>
          <w:bCs/>
        </w:rPr>
        <w:t>MongoDB</w:t>
      </w:r>
      <w:proofErr w:type="spellEnd"/>
      <w:r w:rsidRPr="00933A4F">
        <w:t xml:space="preserve"> – nadaje się do aplikacji potrzebujących elastycznego schematu danych (np. dokumenty JSON) i wysokiej skalowalności zapisu na pojedynczym serwerze lub w klastrze </w:t>
      </w:r>
      <w:proofErr w:type="spellStart"/>
      <w:r w:rsidRPr="00933A4F">
        <w:rPr>
          <w:i/>
          <w:iCs/>
        </w:rPr>
        <w:t>shardowanym</w:t>
      </w:r>
      <w:proofErr w:type="spellEnd"/>
      <w:r w:rsidRPr="00933A4F">
        <w:t xml:space="preserve">. Oferuje dobre czasy zapisu i przyzwoite możliwości agregacji, więc sprawdzi się w systemach gromadzących duże ilości danych </w:t>
      </w:r>
      <w:proofErr w:type="spellStart"/>
      <w:r w:rsidRPr="00933A4F">
        <w:t>semi</w:t>
      </w:r>
      <w:proofErr w:type="spellEnd"/>
      <w:r w:rsidRPr="00933A4F">
        <w:t xml:space="preserve">-strukturalnych (np. logi, dane </w:t>
      </w:r>
      <w:proofErr w:type="spellStart"/>
      <w:r w:rsidRPr="00933A4F">
        <w:t>IoT</w:t>
      </w:r>
      <w:proofErr w:type="spellEnd"/>
      <w:r w:rsidRPr="00933A4F">
        <w:t>), gdzie relacyjne operacje łączenia nie są wymagane.</w:t>
      </w:r>
    </w:p>
    <w:p w14:paraId="580EC69A" w14:textId="77777777" w:rsidR="00933A4F" w:rsidRPr="00933A4F" w:rsidRDefault="00933A4F" w:rsidP="00933A4F">
      <w:pPr>
        <w:numPr>
          <w:ilvl w:val="0"/>
          <w:numId w:val="4"/>
        </w:numPr>
      </w:pPr>
      <w:proofErr w:type="spellStart"/>
      <w:r w:rsidRPr="00933A4F">
        <w:rPr>
          <w:b/>
          <w:bCs/>
        </w:rPr>
        <w:t>Cassandra</w:t>
      </w:r>
      <w:proofErr w:type="spellEnd"/>
      <w:r w:rsidRPr="00933A4F">
        <w:t xml:space="preserve"> – jest właściwym rozwiązaniem dla rozproszonych systemów na wielką skalę, zwłaszcza gdy priorytetem jest nieprzerwany zapis i odczyt po kluczach (np. systemy telemetryczne, globalne systemy transakcyjne, systemy monitorowania). Jej wydajność rośnie wraz z dodawaniem węzłów, co pozwala obsłużyć miliardy rekordów, jednak nie nadaje się do </w:t>
      </w:r>
      <w:r w:rsidRPr="00933A4F">
        <w:rPr>
          <w:i/>
          <w:iCs/>
        </w:rPr>
        <w:t>ad-hoc</w:t>
      </w:r>
      <w:r w:rsidRPr="00933A4F">
        <w:t xml:space="preserve"> analiz – brak wsparcia dla </w:t>
      </w:r>
      <w:proofErr w:type="spellStart"/>
      <w:r w:rsidRPr="00933A4F">
        <w:t>join</w:t>
      </w:r>
      <w:proofErr w:type="spellEnd"/>
      <w:r w:rsidRPr="00933A4F">
        <w:t>/</w:t>
      </w:r>
      <w:proofErr w:type="spellStart"/>
      <w:r w:rsidRPr="00933A4F">
        <w:t>aggregate</w:t>
      </w:r>
      <w:proofErr w:type="spellEnd"/>
      <w:r w:rsidRPr="00933A4F">
        <w:t xml:space="preserve"> i znaczny narzut przy usuwaniu danych oznacza, że </w:t>
      </w:r>
      <w:proofErr w:type="spellStart"/>
      <w:r w:rsidRPr="00933A4F">
        <w:t>Cassandrę</w:t>
      </w:r>
      <w:proofErr w:type="spellEnd"/>
      <w:r w:rsidRPr="00933A4F">
        <w:t xml:space="preserve"> warto stosować tam, gdzie wymagania względem złożonych zapytań są minimalne, zaś dominują bardzo częste, proste operacje na wielkich zbiorach danych.</w:t>
      </w:r>
    </w:p>
    <w:p w14:paraId="2C825C82" w14:textId="77777777" w:rsidR="00933A4F" w:rsidRPr="00933A4F" w:rsidRDefault="00933A4F" w:rsidP="00933A4F"/>
    <w:sectPr w:rsidR="00933A4F" w:rsidRPr="00933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E11B0"/>
    <w:multiLevelType w:val="multilevel"/>
    <w:tmpl w:val="71EE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60F3B"/>
    <w:multiLevelType w:val="multilevel"/>
    <w:tmpl w:val="FF5E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C22EF"/>
    <w:multiLevelType w:val="multilevel"/>
    <w:tmpl w:val="B4E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7211C"/>
    <w:multiLevelType w:val="multilevel"/>
    <w:tmpl w:val="C9A6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95671">
    <w:abstractNumId w:val="1"/>
  </w:num>
  <w:num w:numId="2" w16cid:durableId="1115640224">
    <w:abstractNumId w:val="0"/>
  </w:num>
  <w:num w:numId="3" w16cid:durableId="1784574151">
    <w:abstractNumId w:val="3"/>
  </w:num>
  <w:num w:numId="4" w16cid:durableId="39407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DD"/>
    <w:rsid w:val="0016413D"/>
    <w:rsid w:val="001B15DD"/>
    <w:rsid w:val="00304583"/>
    <w:rsid w:val="00496C52"/>
    <w:rsid w:val="00683E5D"/>
    <w:rsid w:val="006D765C"/>
    <w:rsid w:val="007D6D76"/>
    <w:rsid w:val="00933A4F"/>
    <w:rsid w:val="009F6E93"/>
    <w:rsid w:val="00B65BD7"/>
    <w:rsid w:val="00C17878"/>
    <w:rsid w:val="00F2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0F12"/>
  <w15:chartTrackingRefBased/>
  <w15:docId w15:val="{9DC2EFC2-CABB-44C3-8B92-262141BE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1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1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1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1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1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1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1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1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1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1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B1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1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15D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15D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15D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15D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15D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15D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1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1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1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1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1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15D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15D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15D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1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15D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15D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263C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263C9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F263C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1477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Urbanowski</dc:creator>
  <cp:keywords/>
  <dc:description/>
  <cp:lastModifiedBy>Kamil Urbanowski</cp:lastModifiedBy>
  <cp:revision>4</cp:revision>
  <dcterms:created xsi:type="dcterms:W3CDTF">2025-04-28T18:31:00Z</dcterms:created>
  <dcterms:modified xsi:type="dcterms:W3CDTF">2025-04-29T07:55:00Z</dcterms:modified>
</cp:coreProperties>
</file>