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2912" w14:textId="77777777" w:rsidR="00995AD2" w:rsidRDefault="008B7A2B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  <w:r>
        <w:rPr>
          <w:rFonts w:ascii="Trebuchet MS" w:eastAsia="Trebuchet MS" w:hAnsi="Trebuchet MS" w:cs="Trebuchet MS"/>
          <w:noProof/>
          <w:sz w:val="17"/>
          <w:szCs w:val="17"/>
        </w:rPr>
        <w:drawing>
          <wp:inline distT="114300" distB="114300" distL="114300" distR="114300" wp14:anchorId="20CF67EF" wp14:editId="4FD30D32">
            <wp:extent cx="3476625" cy="552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17"/>
          <w:szCs w:val="17"/>
        </w:rPr>
        <w:t xml:space="preserve"> </w:t>
      </w:r>
    </w:p>
    <w:p w14:paraId="46A2610B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5E71C41A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4D7D02DE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4FE3EE4A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76397F72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16DB2E34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7188490B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14672821" w14:textId="77777777" w:rsidR="00995AD2" w:rsidRDefault="00995AD2">
      <w:pPr>
        <w:spacing w:after="120"/>
        <w:jc w:val="center"/>
        <w:rPr>
          <w:rFonts w:ascii="Trebuchet MS" w:eastAsia="Trebuchet MS" w:hAnsi="Trebuchet MS" w:cs="Trebuchet MS"/>
          <w:sz w:val="17"/>
          <w:szCs w:val="17"/>
        </w:rPr>
      </w:pPr>
    </w:p>
    <w:p w14:paraId="547B3AA7" w14:textId="77777777" w:rsidR="00995AD2" w:rsidRDefault="008B7A2B">
      <w:pPr>
        <w:spacing w:after="120"/>
        <w:jc w:val="center"/>
      </w:pPr>
      <w:r>
        <w:t>CEBD 1151 - Big Data Analytics for Business</w:t>
      </w:r>
    </w:p>
    <w:p w14:paraId="1685E925" w14:textId="2695FDE0" w:rsidR="00995AD2" w:rsidRDefault="008B7A2B">
      <w:pPr>
        <w:spacing w:after="120"/>
        <w:jc w:val="center"/>
      </w:pPr>
      <w:r>
        <w:t xml:space="preserve">[Team] Assignment </w:t>
      </w:r>
      <w:r w:rsidR="00E617D4">
        <w:t>–</w:t>
      </w:r>
      <w:r>
        <w:t xml:space="preserve"> </w:t>
      </w:r>
      <w:r w:rsidR="00E617D4">
        <w:t>Improve your Model</w:t>
      </w:r>
    </w:p>
    <w:p w14:paraId="2A4DE711" w14:textId="77777777" w:rsidR="00995AD2" w:rsidRDefault="00995AD2">
      <w:pPr>
        <w:spacing w:after="120"/>
        <w:jc w:val="center"/>
      </w:pPr>
    </w:p>
    <w:p w14:paraId="09A63A9D" w14:textId="77777777" w:rsidR="00995AD2" w:rsidRDefault="00995AD2">
      <w:pPr>
        <w:spacing w:after="120"/>
        <w:jc w:val="center"/>
      </w:pPr>
    </w:p>
    <w:p w14:paraId="49235ECB" w14:textId="77777777" w:rsidR="00995AD2" w:rsidRDefault="00995AD2">
      <w:pPr>
        <w:spacing w:after="120"/>
        <w:jc w:val="center"/>
      </w:pPr>
    </w:p>
    <w:p w14:paraId="6CF86FB4" w14:textId="77777777" w:rsidR="00995AD2" w:rsidRDefault="00995AD2">
      <w:pPr>
        <w:spacing w:after="120"/>
        <w:jc w:val="center"/>
      </w:pPr>
    </w:p>
    <w:p w14:paraId="11E2440E" w14:textId="77777777" w:rsidR="00995AD2" w:rsidRDefault="00995AD2">
      <w:pPr>
        <w:spacing w:after="120"/>
        <w:jc w:val="center"/>
      </w:pPr>
    </w:p>
    <w:p w14:paraId="305983B6" w14:textId="77777777" w:rsidR="00995AD2" w:rsidRDefault="00995AD2">
      <w:pPr>
        <w:spacing w:after="120"/>
        <w:jc w:val="center"/>
      </w:pPr>
    </w:p>
    <w:p w14:paraId="751EA08D" w14:textId="77777777" w:rsidR="00995AD2" w:rsidRDefault="00995AD2">
      <w:pPr>
        <w:spacing w:after="120"/>
        <w:jc w:val="center"/>
      </w:pPr>
    </w:p>
    <w:p w14:paraId="33022D58" w14:textId="77777777" w:rsidR="00995AD2" w:rsidRDefault="00995AD2">
      <w:pPr>
        <w:spacing w:after="120"/>
        <w:jc w:val="center"/>
      </w:pPr>
    </w:p>
    <w:p w14:paraId="75926700" w14:textId="77777777" w:rsidR="00995AD2" w:rsidRDefault="00995AD2">
      <w:pPr>
        <w:spacing w:after="120"/>
        <w:jc w:val="center"/>
      </w:pPr>
    </w:p>
    <w:p w14:paraId="0C8669A2" w14:textId="77777777" w:rsidR="00995AD2" w:rsidRDefault="008B7A2B">
      <w:pPr>
        <w:spacing w:after="120"/>
        <w:jc w:val="center"/>
      </w:pPr>
      <w:r>
        <w:t xml:space="preserve">Team members: Michal </w:t>
      </w:r>
      <w:proofErr w:type="spellStart"/>
      <w:r>
        <w:t>Velhartický</w:t>
      </w:r>
      <w:proofErr w:type="spellEnd"/>
      <w:r>
        <w:t xml:space="preserve"> and Omar Bennani</w:t>
      </w:r>
    </w:p>
    <w:p w14:paraId="1B8F1E6E" w14:textId="77777777" w:rsidR="00995AD2" w:rsidRDefault="00995AD2">
      <w:pPr>
        <w:spacing w:after="120"/>
        <w:jc w:val="center"/>
      </w:pPr>
    </w:p>
    <w:p w14:paraId="5C8F2CBD" w14:textId="77777777" w:rsidR="00995AD2" w:rsidRDefault="00995AD2">
      <w:pPr>
        <w:spacing w:after="120"/>
        <w:jc w:val="center"/>
      </w:pPr>
    </w:p>
    <w:p w14:paraId="7BB43323" w14:textId="77777777" w:rsidR="00995AD2" w:rsidRDefault="00995AD2">
      <w:pPr>
        <w:spacing w:after="120"/>
        <w:jc w:val="center"/>
      </w:pPr>
    </w:p>
    <w:p w14:paraId="4B1AB5CF" w14:textId="77777777" w:rsidR="00995AD2" w:rsidRDefault="00995AD2">
      <w:pPr>
        <w:spacing w:after="120"/>
        <w:jc w:val="center"/>
      </w:pPr>
    </w:p>
    <w:p w14:paraId="5ABD95D9" w14:textId="77777777" w:rsidR="00995AD2" w:rsidRDefault="00995AD2">
      <w:pPr>
        <w:spacing w:after="120"/>
        <w:jc w:val="center"/>
      </w:pPr>
    </w:p>
    <w:p w14:paraId="362A82E5" w14:textId="77777777" w:rsidR="00995AD2" w:rsidRDefault="00995AD2">
      <w:pPr>
        <w:spacing w:after="120"/>
        <w:jc w:val="center"/>
      </w:pPr>
    </w:p>
    <w:p w14:paraId="17EC5599" w14:textId="77777777" w:rsidR="00995AD2" w:rsidRDefault="00995AD2">
      <w:pPr>
        <w:spacing w:after="120"/>
        <w:jc w:val="center"/>
      </w:pPr>
    </w:p>
    <w:p w14:paraId="609C9038" w14:textId="77777777" w:rsidR="00995AD2" w:rsidRDefault="00995AD2">
      <w:pPr>
        <w:spacing w:after="120"/>
        <w:jc w:val="center"/>
      </w:pPr>
    </w:p>
    <w:p w14:paraId="715592AD" w14:textId="77777777" w:rsidR="00995AD2" w:rsidRDefault="00995AD2">
      <w:pPr>
        <w:spacing w:after="120"/>
        <w:jc w:val="center"/>
      </w:pPr>
    </w:p>
    <w:p w14:paraId="7AE8EAFC" w14:textId="4C871453" w:rsidR="00995AD2" w:rsidRDefault="008B7A2B">
      <w:pPr>
        <w:spacing w:after="120"/>
        <w:jc w:val="center"/>
      </w:pPr>
      <w:r>
        <w:t xml:space="preserve">Submission date: </w:t>
      </w:r>
      <w:r w:rsidR="00E617D4">
        <w:t>22</w:t>
      </w:r>
      <w:r>
        <w:t>/1</w:t>
      </w:r>
      <w:r w:rsidR="00E617D4">
        <w:t>1</w:t>
      </w:r>
      <w:r>
        <w:t>/2020</w:t>
      </w:r>
    </w:p>
    <w:p w14:paraId="548BB45D" w14:textId="77777777" w:rsidR="00995AD2" w:rsidRDefault="00995AD2">
      <w:pPr>
        <w:jc w:val="center"/>
      </w:pPr>
    </w:p>
    <w:p w14:paraId="0E934681" w14:textId="77777777" w:rsidR="00995AD2" w:rsidRDefault="00995AD2">
      <w:pPr>
        <w:spacing w:after="120"/>
      </w:pPr>
    </w:p>
    <w:p w14:paraId="430479DC" w14:textId="77777777" w:rsidR="00995AD2" w:rsidRDefault="00995AD2">
      <w:pPr>
        <w:spacing w:after="120"/>
      </w:pPr>
    </w:p>
    <w:p w14:paraId="1DC3D334" w14:textId="248A7E17" w:rsidR="00995AD2" w:rsidRDefault="0037662D">
      <w:pPr>
        <w:rPr>
          <w:b/>
        </w:rPr>
      </w:pPr>
      <w:r>
        <w:rPr>
          <w:b/>
        </w:rPr>
        <w:lastRenderedPageBreak/>
        <w:t>Data Cleaning</w:t>
      </w:r>
    </w:p>
    <w:p w14:paraId="7C8A230A" w14:textId="54C0C5BE" w:rsidR="00995AD2" w:rsidRDefault="00995AD2"/>
    <w:p w14:paraId="026EE3DE" w14:textId="732866F4" w:rsidR="001E7964" w:rsidRDefault="001E7964"/>
    <w:p w14:paraId="70029E65" w14:textId="5F53DE22" w:rsidR="001E7964" w:rsidRDefault="001E7964">
      <w:r>
        <w:rPr>
          <w:noProof/>
        </w:rPr>
        <w:drawing>
          <wp:inline distT="0" distB="0" distL="0" distR="0" wp14:anchorId="4940FA45" wp14:editId="61023C99">
            <wp:extent cx="5725160" cy="11290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A35B" w14:textId="0056B6AE" w:rsidR="001E7964" w:rsidRDefault="001E7964"/>
    <w:p w14:paraId="486FC566" w14:textId="6EB70AE2" w:rsidR="001E7964" w:rsidRDefault="001E7964">
      <w:r>
        <w:t xml:space="preserve">To start the data cleaning, the duplicate data was removed. Part of the information in the dataset is duplicated, because fish catches are counted for each area, sub-area, division, sub-division and unit. The area data includes all the sub-areas and the sub-areas include all the divisions and the divisions include all the sub-divisions and the sub-divisions include all the units. Each row may </w:t>
      </w:r>
      <w:r w:rsidR="00705932">
        <w:t>contain</w:t>
      </w:r>
      <w:r>
        <w:t xml:space="preserve"> information concerning the area as a whole or only a sub-area, etc. Therefore, we decided only to keep the information classified by sub-area</w:t>
      </w:r>
      <w:r w:rsidR="009C5509">
        <w:t xml:space="preserve"> to avoid duplicate information. Another, data cleaning step was to </w:t>
      </w:r>
      <w:r w:rsidR="00C10B06">
        <w:t>drop</w:t>
      </w:r>
      <w:r w:rsidR="009C5509">
        <w:t xml:space="preserve"> the 2018 column, because </w:t>
      </w:r>
      <w:r w:rsidR="00C10B06">
        <w:t>it contains the letter c in some row</w:t>
      </w:r>
      <w:r w:rsidR="005D5C5C">
        <w:t>s which is not a numerical. Also, the unit column was dropped because it only contains the unit of measurement of the fish catches which is the same for all rows.</w:t>
      </w:r>
      <w:r w:rsidR="00786EA3">
        <w:t xml:space="preserve"> There are some countries such as </w:t>
      </w:r>
      <w:r w:rsidR="00705932">
        <w:t xml:space="preserve">Isle of Man, </w:t>
      </w:r>
      <w:r w:rsidR="00786EA3">
        <w:t>China and Japan which do not have enough data to have an influence, therefore they were removed.</w:t>
      </w:r>
      <w:r w:rsidR="005D5C5C">
        <w:t xml:space="preserve"> The dataset also contains many rows that are all zero values. We also removed these rows, because we do not expect that for a row with only zero values there will be a prediction other than zero.</w:t>
      </w:r>
      <w:r w:rsidR="00786EA3">
        <w:t xml:space="preserve"> </w:t>
      </w:r>
    </w:p>
    <w:p w14:paraId="550A357F" w14:textId="03B32740" w:rsidR="00510366" w:rsidRDefault="00510366"/>
    <w:p w14:paraId="0AF57B20" w14:textId="35A058E9" w:rsidR="00510366" w:rsidRDefault="00510366">
      <w:r>
        <w:rPr>
          <w:noProof/>
        </w:rPr>
        <w:drawing>
          <wp:inline distT="0" distB="0" distL="0" distR="0" wp14:anchorId="211C4D24" wp14:editId="0D7C6F10">
            <wp:extent cx="2808671" cy="252836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71" cy="25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1BE4353" wp14:editId="78E9CDB5">
            <wp:extent cx="2776498" cy="3307074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87" cy="337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D6EC" w14:textId="00CCB91E" w:rsidR="001E7964" w:rsidRDefault="001E7964"/>
    <w:p w14:paraId="48E6625B" w14:textId="233A9A41" w:rsidR="00510366" w:rsidRDefault="00510366">
      <w:r>
        <w:t>Before data cleaning, by using the original dataset and training a linear model with the target as the year 2017</w:t>
      </w:r>
      <w:r w:rsidR="00374FF2">
        <w:t xml:space="preserve"> and a split ratio of training set and validation set of 0.75</w:t>
      </w:r>
      <w:r>
        <w:t>, the MAE is 611.28, the RMSE is 5854.39 and the R</w:t>
      </w:r>
      <w:r w:rsidRPr="00510366">
        <w:rPr>
          <w:vertAlign w:val="superscript"/>
        </w:rPr>
        <w:t>2</w:t>
      </w:r>
      <w:r>
        <w:t xml:space="preserve"> is 0.5939. </w:t>
      </w:r>
      <w:r w:rsidR="00374FF2">
        <w:t>However,</w:t>
      </w:r>
      <w:r>
        <w:t xml:space="preserve"> after data cleaning and using </w:t>
      </w:r>
      <w:r>
        <w:lastRenderedPageBreak/>
        <w:t xml:space="preserve">a linear model with the target as the year 2017, </w:t>
      </w:r>
      <w:r w:rsidR="00374FF2">
        <w:t xml:space="preserve">the MAE is </w:t>
      </w:r>
      <w:r w:rsidR="00374FF2">
        <w:t>580</w:t>
      </w:r>
      <w:r w:rsidR="00374FF2">
        <w:t>.</w:t>
      </w:r>
      <w:r w:rsidR="00374FF2">
        <w:t>39</w:t>
      </w:r>
      <w:r w:rsidR="00374FF2">
        <w:t xml:space="preserve">, the RMSE is </w:t>
      </w:r>
      <w:r w:rsidR="00374FF2">
        <w:t>5442</w:t>
      </w:r>
      <w:r w:rsidR="00374FF2">
        <w:t>.</w:t>
      </w:r>
      <w:r w:rsidR="00374FF2">
        <w:t>46</w:t>
      </w:r>
      <w:r w:rsidR="00374FF2">
        <w:t xml:space="preserve"> and the R</w:t>
      </w:r>
      <w:r w:rsidR="00374FF2" w:rsidRPr="00510366">
        <w:rPr>
          <w:vertAlign w:val="superscript"/>
        </w:rPr>
        <w:t>2</w:t>
      </w:r>
      <w:r w:rsidR="00374FF2">
        <w:t xml:space="preserve"> is 0.</w:t>
      </w:r>
      <w:r w:rsidR="00374FF2">
        <w:t>7437 which is a noticeable improvement from before.</w:t>
      </w:r>
    </w:p>
    <w:p w14:paraId="4702D382" w14:textId="771462EA" w:rsidR="00374FF2" w:rsidRDefault="00374FF2">
      <w:r>
        <w:rPr>
          <w:noProof/>
        </w:rPr>
        <w:drawing>
          <wp:inline distT="0" distB="0" distL="0" distR="0" wp14:anchorId="7984AA2B" wp14:editId="04CEF9BD">
            <wp:extent cx="2828421" cy="2671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22" cy="27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E5E214" wp14:editId="6CC66416">
            <wp:extent cx="2808828" cy="34110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4" cy="34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AB35" w14:textId="476C085D" w:rsidR="00D36716" w:rsidRDefault="00D36716"/>
    <w:p w14:paraId="1689B825" w14:textId="2C584B67" w:rsidR="00D36716" w:rsidRDefault="00D36716">
      <w:r>
        <w:t>These results were obtained using a split of 0.75. However, with a split 0.5 performance improves with a</w:t>
      </w:r>
      <w:r>
        <w:t xml:space="preserve"> MAE is </w:t>
      </w:r>
      <w:r>
        <w:t>534.72,</w:t>
      </w:r>
      <w:r>
        <w:t xml:space="preserve"> </w:t>
      </w:r>
      <w:r>
        <w:t>a</w:t>
      </w:r>
      <w:r>
        <w:t xml:space="preserve"> RMSE </w:t>
      </w:r>
      <w:r>
        <w:t>of</w:t>
      </w:r>
      <w:r>
        <w:t xml:space="preserve"> </w:t>
      </w:r>
      <w:r>
        <w:t>4357.42</w:t>
      </w:r>
      <w:r>
        <w:t xml:space="preserve"> and the R</w:t>
      </w:r>
      <w:r w:rsidRPr="00510366">
        <w:rPr>
          <w:vertAlign w:val="superscript"/>
        </w:rPr>
        <w:t>2</w:t>
      </w:r>
      <w:r>
        <w:t xml:space="preserve"> is 0.</w:t>
      </w:r>
      <w:r>
        <w:t>7936</w:t>
      </w:r>
      <w:r>
        <w:t>.</w:t>
      </w:r>
    </w:p>
    <w:p w14:paraId="6F0BB7F6" w14:textId="7BB73CD1" w:rsidR="00D36716" w:rsidRDefault="00D36716">
      <w:r>
        <w:rPr>
          <w:noProof/>
        </w:rPr>
        <w:drawing>
          <wp:inline distT="0" distB="0" distL="0" distR="0" wp14:anchorId="69B0C274" wp14:editId="66BF8A7A">
            <wp:extent cx="2823429" cy="344228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53" cy="34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A333" w14:textId="77777777" w:rsidR="00510366" w:rsidRDefault="00510366"/>
    <w:p w14:paraId="45FD20C1" w14:textId="1ADE637B" w:rsidR="0037662D" w:rsidRDefault="0037662D"/>
    <w:p w14:paraId="0B0CAB6E" w14:textId="77777777" w:rsidR="00CD2C7E" w:rsidRDefault="0037662D" w:rsidP="00CD2C7E">
      <w:pPr>
        <w:rPr>
          <w:b/>
        </w:rPr>
      </w:pPr>
      <w:r>
        <w:rPr>
          <w:b/>
        </w:rPr>
        <w:t>Feature Engineering</w:t>
      </w:r>
      <w:r w:rsidR="00CD2C7E">
        <w:rPr>
          <w:b/>
        </w:rPr>
        <w:t xml:space="preserve"> and </w:t>
      </w:r>
      <w:r w:rsidR="00CD2C7E">
        <w:rPr>
          <w:b/>
        </w:rPr>
        <w:t>Model Selection</w:t>
      </w:r>
    </w:p>
    <w:p w14:paraId="3DB0170F" w14:textId="00195EC6" w:rsidR="0037662D" w:rsidRDefault="0037662D" w:rsidP="0037662D">
      <w:pPr>
        <w:rPr>
          <w:b/>
        </w:rPr>
      </w:pPr>
    </w:p>
    <w:p w14:paraId="087877FB" w14:textId="7E18A5EB" w:rsidR="0037662D" w:rsidRDefault="0037662D" w:rsidP="0037662D">
      <w:pPr>
        <w:rPr>
          <w:b/>
        </w:rPr>
      </w:pPr>
    </w:p>
    <w:p w14:paraId="2714DFCC" w14:textId="3A81EA2D" w:rsidR="003A7789" w:rsidRDefault="003A7789" w:rsidP="003E108E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CCB562C" wp14:editId="22A8A300">
            <wp:extent cx="5725160" cy="86677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6FE1" w14:textId="070006E3" w:rsidR="003E108E" w:rsidRDefault="008B506B" w:rsidP="003E108E">
      <w:r>
        <w:rPr>
          <w:bCs/>
        </w:rPr>
        <w:t xml:space="preserve">After data cleaning, the process of feature engineering involved adding new features calculated from the original features. Since we are working with a time series data, a useful feature to add is the </w:t>
      </w:r>
      <w:r w:rsidR="003E108E">
        <w:rPr>
          <w:bCs/>
        </w:rPr>
        <w:t>ratio</w:t>
      </w:r>
      <w:r>
        <w:rPr>
          <w:bCs/>
        </w:rPr>
        <w:t xml:space="preserve"> between the most recent year and the previous year</w:t>
      </w:r>
      <w:r w:rsidR="003E108E">
        <w:rPr>
          <w:bCs/>
        </w:rPr>
        <w:t xml:space="preserve"> for each year</w:t>
      </w:r>
      <w:r>
        <w:rPr>
          <w:bCs/>
        </w:rPr>
        <w:t>. The most recent year being 2016</w:t>
      </w:r>
      <w:r w:rsidR="003E108E">
        <w:rPr>
          <w:bCs/>
        </w:rPr>
        <w:t xml:space="preserve"> and the previous year being 2015. We do not include the</w:t>
      </w:r>
      <w:r w:rsidR="002E4186">
        <w:rPr>
          <w:bCs/>
        </w:rPr>
        <w:t xml:space="preserve"> target year 2017, </w:t>
      </w:r>
      <w:r w:rsidR="003E108E">
        <w:rPr>
          <w:bCs/>
        </w:rPr>
        <w:t xml:space="preserve">since it </w:t>
      </w:r>
      <w:r w:rsidR="002E4186">
        <w:rPr>
          <w:bCs/>
        </w:rPr>
        <w:t>would be a data leak</w:t>
      </w:r>
      <w:r w:rsidR="00CD2C7E">
        <w:rPr>
          <w:bCs/>
        </w:rPr>
        <w:t>, because it is information that would not normally be available at prediction time and would artificially improve the performance, but not in reality</w:t>
      </w:r>
      <w:r w:rsidR="002E4186">
        <w:rPr>
          <w:bCs/>
        </w:rPr>
        <w:t>.</w:t>
      </w:r>
      <w:r>
        <w:rPr>
          <w:bCs/>
        </w:rPr>
        <w:t xml:space="preserve"> </w:t>
      </w:r>
      <w:r w:rsidR="003E108E">
        <w:rPr>
          <w:bCs/>
        </w:rPr>
        <w:t>Other features added are</w:t>
      </w:r>
      <w:r>
        <w:rPr>
          <w:bCs/>
        </w:rPr>
        <w:t xml:space="preserve"> the average</w:t>
      </w:r>
      <w:r w:rsidR="003E108E">
        <w:rPr>
          <w:bCs/>
        </w:rPr>
        <w:t xml:space="preserve"> and</w:t>
      </w:r>
      <w:r>
        <w:rPr>
          <w:bCs/>
        </w:rPr>
        <w:t xml:space="preserve"> the median</w:t>
      </w:r>
      <w:r w:rsidR="003E108E">
        <w:rPr>
          <w:bCs/>
        </w:rPr>
        <w:t xml:space="preserve"> without including the year 2017</w:t>
      </w:r>
      <w:r>
        <w:rPr>
          <w:bCs/>
        </w:rPr>
        <w:t>.</w:t>
      </w:r>
      <w:r w:rsidR="00D36716">
        <w:rPr>
          <w:bCs/>
        </w:rPr>
        <w:t xml:space="preserve"> For a linear model, these changes did not improve the performance. However, for a boosted tree model</w:t>
      </w:r>
      <w:r w:rsidR="003E108E">
        <w:rPr>
          <w:bCs/>
        </w:rPr>
        <w:t xml:space="preserve"> and decision forest model</w:t>
      </w:r>
      <w:r w:rsidR="00D36716">
        <w:rPr>
          <w:bCs/>
        </w:rPr>
        <w:t>, feature engineering improved the results.</w:t>
      </w:r>
      <w:r w:rsidR="003E108E">
        <w:rPr>
          <w:bCs/>
        </w:rPr>
        <w:t xml:space="preserve"> Looking at the following results, we notice that the decision forest regression model offer</w:t>
      </w:r>
      <w:r w:rsidR="00F26B28">
        <w:rPr>
          <w:bCs/>
        </w:rPr>
        <w:t>s</w:t>
      </w:r>
      <w:r w:rsidR="003E108E">
        <w:rPr>
          <w:bCs/>
        </w:rPr>
        <w:t xml:space="preserve"> the better performance with </w:t>
      </w:r>
      <w:proofErr w:type="spellStart"/>
      <w:r w:rsidR="003E108E">
        <w:t>with</w:t>
      </w:r>
      <w:proofErr w:type="spellEnd"/>
      <w:r w:rsidR="003E108E">
        <w:t xml:space="preserve"> a MAE is </w:t>
      </w:r>
      <w:r w:rsidR="003E108E">
        <w:t>394.06</w:t>
      </w:r>
      <w:r w:rsidR="003E108E">
        <w:t xml:space="preserve">, a RMSE of </w:t>
      </w:r>
      <w:r w:rsidR="003E108E">
        <w:t>3803</w:t>
      </w:r>
      <w:r w:rsidR="003E108E">
        <w:t>.</w:t>
      </w:r>
      <w:r w:rsidR="003E108E">
        <w:t>10</w:t>
      </w:r>
      <w:r w:rsidR="003E108E">
        <w:t xml:space="preserve"> and the R</w:t>
      </w:r>
      <w:r w:rsidR="003E108E" w:rsidRPr="00510366">
        <w:rPr>
          <w:vertAlign w:val="superscript"/>
        </w:rPr>
        <w:t>2</w:t>
      </w:r>
      <w:r w:rsidR="003E108E">
        <w:t xml:space="preserve"> is 0.</w:t>
      </w:r>
      <w:r w:rsidR="003E108E">
        <w:t>8748</w:t>
      </w:r>
      <w:r w:rsidR="003E108E">
        <w:t>.</w:t>
      </w:r>
    </w:p>
    <w:p w14:paraId="03AD6279" w14:textId="0E31ED6C" w:rsidR="003E108E" w:rsidRDefault="003E108E" w:rsidP="0037662D">
      <w:pPr>
        <w:rPr>
          <w:bCs/>
        </w:rPr>
      </w:pPr>
    </w:p>
    <w:p w14:paraId="22CADA8C" w14:textId="63AFF85C" w:rsidR="008B506B" w:rsidRDefault="003E108E" w:rsidP="0037662D">
      <w:pPr>
        <w:rPr>
          <w:bCs/>
        </w:rPr>
      </w:pPr>
      <w:r>
        <w:rPr>
          <w:bCs/>
          <w:noProof/>
        </w:rPr>
        <w:drawing>
          <wp:inline distT="0" distB="0" distL="0" distR="0" wp14:anchorId="70D7D39C" wp14:editId="22DE00FC">
            <wp:extent cx="5732780" cy="2966085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E9AF" w14:textId="77777777" w:rsidR="003E108E" w:rsidRDefault="003E108E" w:rsidP="0037662D">
      <w:pPr>
        <w:rPr>
          <w:bCs/>
        </w:rPr>
      </w:pPr>
      <w:r>
        <w:rPr>
          <w:bCs/>
          <w:noProof/>
        </w:rPr>
        <w:drawing>
          <wp:inline distT="0" distB="0" distL="0" distR="0" wp14:anchorId="1B119D66" wp14:editId="0DD01964">
            <wp:extent cx="5725160" cy="25920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45E0" w14:textId="0C657F16" w:rsidR="009967A0" w:rsidRDefault="00E35E72" w:rsidP="0037662D">
      <w:pPr>
        <w:rPr>
          <w:bCs/>
        </w:rPr>
      </w:pPr>
      <w:r>
        <w:rPr>
          <w:bCs/>
        </w:rPr>
        <w:lastRenderedPageBreak/>
        <w:t xml:space="preserve">Following </w:t>
      </w:r>
      <w:r w:rsidR="003E108E">
        <w:rPr>
          <w:bCs/>
        </w:rPr>
        <w:t xml:space="preserve">more </w:t>
      </w:r>
      <w:r>
        <w:rPr>
          <w:bCs/>
        </w:rPr>
        <w:t xml:space="preserve">feature engineering, </w:t>
      </w:r>
      <w:r w:rsidR="003E108E">
        <w:rPr>
          <w:bCs/>
        </w:rPr>
        <w:t xml:space="preserve">we changed </w:t>
      </w:r>
      <w:r w:rsidR="003E108E">
        <w:rPr>
          <w:bCs/>
        </w:rPr>
        <w:t>the ratio between the most recent year and the previous year</w:t>
      </w:r>
      <w:r w:rsidR="003E108E">
        <w:rPr>
          <w:bCs/>
        </w:rPr>
        <w:t xml:space="preserve"> to be an increase percentage of the most recent year vs the previous year. Using these features instead</w:t>
      </w:r>
      <w:r w:rsidR="00F26B28">
        <w:rPr>
          <w:bCs/>
        </w:rPr>
        <w:t>,</w:t>
      </w:r>
      <w:r w:rsidR="003E108E">
        <w:rPr>
          <w:bCs/>
        </w:rPr>
        <w:t xml:space="preserve"> </w:t>
      </w:r>
      <w:r>
        <w:rPr>
          <w:bCs/>
        </w:rPr>
        <w:t>the performance</w:t>
      </w:r>
      <w:r w:rsidR="00F26B28">
        <w:rPr>
          <w:bCs/>
        </w:rPr>
        <w:t xml:space="preserve"> increased for</w:t>
      </w:r>
      <w:r>
        <w:rPr>
          <w:bCs/>
        </w:rPr>
        <w:t xml:space="preserve"> </w:t>
      </w:r>
      <w:r w:rsidR="00F26B28">
        <w:rPr>
          <w:bCs/>
        </w:rPr>
        <w:t>the</w:t>
      </w:r>
      <w:r w:rsidR="00F26B28">
        <w:rPr>
          <w:bCs/>
        </w:rPr>
        <w:t xml:space="preserve"> boosted tree regression and </w:t>
      </w:r>
      <w:r w:rsidR="00F26B28">
        <w:rPr>
          <w:bCs/>
        </w:rPr>
        <w:t>the</w:t>
      </w:r>
      <w:r w:rsidR="00F26B28">
        <w:rPr>
          <w:bCs/>
        </w:rPr>
        <w:t xml:space="preserve"> decision forest regression</w:t>
      </w:r>
      <w:r w:rsidR="00F26B28">
        <w:rPr>
          <w:bCs/>
        </w:rPr>
        <w:t xml:space="preserve">, but it decreased for the </w:t>
      </w:r>
      <w:r>
        <w:rPr>
          <w:bCs/>
        </w:rPr>
        <w:t>linear regression model</w:t>
      </w:r>
      <w:r w:rsidR="00F26B28">
        <w:rPr>
          <w:bCs/>
        </w:rPr>
        <w:t xml:space="preserve"> and the</w:t>
      </w:r>
      <w:r w:rsidR="009967A0">
        <w:rPr>
          <w:bCs/>
        </w:rPr>
        <w:t xml:space="preserve"> Bayesian linear regression</w:t>
      </w:r>
      <w:r w:rsidR="00F26B28">
        <w:rPr>
          <w:bCs/>
        </w:rPr>
        <w:t>. After these</w:t>
      </w:r>
      <w:r w:rsidR="00F26B28">
        <w:rPr>
          <w:bCs/>
        </w:rPr>
        <w:t xml:space="preserve"> results, we </w:t>
      </w:r>
      <w:r w:rsidR="00F26B28">
        <w:rPr>
          <w:bCs/>
        </w:rPr>
        <w:t>see</w:t>
      </w:r>
      <w:r w:rsidR="00F26B28">
        <w:rPr>
          <w:bCs/>
        </w:rPr>
        <w:t xml:space="preserve"> that the decision forest regression model offers the better performance with </w:t>
      </w:r>
      <w:r w:rsidR="00F26B28">
        <w:t xml:space="preserve">a MAE is </w:t>
      </w:r>
      <w:r w:rsidR="00F26B28">
        <w:t>383</w:t>
      </w:r>
      <w:r w:rsidR="00F26B28">
        <w:t>.0</w:t>
      </w:r>
      <w:r w:rsidR="00F26B28">
        <w:t>4</w:t>
      </w:r>
      <w:r w:rsidR="00F26B28">
        <w:t xml:space="preserve">, a RMSE of </w:t>
      </w:r>
      <w:r w:rsidR="00F26B28">
        <w:t>3521</w:t>
      </w:r>
      <w:r w:rsidR="00F26B28">
        <w:t>.</w:t>
      </w:r>
      <w:r w:rsidR="00F26B28">
        <w:t>89</w:t>
      </w:r>
      <w:r w:rsidR="00F26B28">
        <w:t xml:space="preserve"> and the R</w:t>
      </w:r>
      <w:r w:rsidR="00F26B28" w:rsidRPr="00510366">
        <w:rPr>
          <w:vertAlign w:val="superscript"/>
        </w:rPr>
        <w:t>2</w:t>
      </w:r>
      <w:r w:rsidR="00F26B28">
        <w:t xml:space="preserve"> is 0.</w:t>
      </w:r>
      <w:r w:rsidR="00F26B28">
        <w:t>8927</w:t>
      </w:r>
      <w:r w:rsidR="00F26B28">
        <w:t>.</w:t>
      </w:r>
    </w:p>
    <w:p w14:paraId="3F16700C" w14:textId="7DB751FB" w:rsidR="009967A0" w:rsidRDefault="009967A0" w:rsidP="0037662D">
      <w:pPr>
        <w:rPr>
          <w:bCs/>
        </w:rPr>
      </w:pPr>
    </w:p>
    <w:p w14:paraId="7CD11386" w14:textId="30A06BA6" w:rsidR="00CD2C7E" w:rsidRDefault="00CD2C7E" w:rsidP="0037662D">
      <w:pPr>
        <w:rPr>
          <w:bCs/>
        </w:rPr>
      </w:pPr>
      <w:r>
        <w:rPr>
          <w:noProof/>
        </w:rPr>
        <w:drawing>
          <wp:inline distT="0" distB="0" distL="0" distR="0" wp14:anchorId="270112F5" wp14:editId="5280E41B">
            <wp:extent cx="5733415" cy="189039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1371" w14:textId="7A85D387" w:rsidR="0037662D" w:rsidRPr="00F26B28" w:rsidRDefault="00CD2C7E" w:rsidP="0037662D">
      <w:pPr>
        <w:rPr>
          <w:bCs/>
        </w:rPr>
      </w:pPr>
      <w:r>
        <w:rPr>
          <w:noProof/>
        </w:rPr>
        <w:drawing>
          <wp:inline distT="0" distB="0" distL="0" distR="0" wp14:anchorId="0247DB82" wp14:editId="68C07A21">
            <wp:extent cx="5733415" cy="319341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B0CC" w14:textId="2C1FC8E6" w:rsidR="0037662D" w:rsidRDefault="0037662D" w:rsidP="0037662D">
      <w:pPr>
        <w:rPr>
          <w:b/>
        </w:rPr>
      </w:pPr>
      <w:r>
        <w:rPr>
          <w:b/>
        </w:rPr>
        <w:t>Hyperparameter Tuning</w:t>
      </w:r>
    </w:p>
    <w:p w14:paraId="76D64F48" w14:textId="77777777" w:rsidR="0037662D" w:rsidRDefault="0037662D" w:rsidP="0037662D">
      <w:pPr>
        <w:rPr>
          <w:b/>
        </w:rPr>
      </w:pPr>
    </w:p>
    <w:p w14:paraId="3520E080" w14:textId="6F2659E9" w:rsidR="00420B78" w:rsidRDefault="00F26B28" w:rsidP="00420B78">
      <w:pPr>
        <w:rPr>
          <w:bCs/>
        </w:rPr>
      </w:pPr>
      <w:r>
        <w:t xml:space="preserve">For the final step of our machine learning pipeline, the hyperparameter tuning was used to obtain the optimal set of parameters for the learning model. We used a random sweep mode, a maximum number of runs of 5, </w:t>
      </w:r>
      <w:r w:rsidR="00AC08B8">
        <w:t xml:space="preserve">we kept the random seed at 0, we used 2017 as the target and the metric we used for evaluating performance is the coefficient of determination. </w:t>
      </w:r>
      <w:r w:rsidR="00A5292A">
        <w:t>However</w:t>
      </w:r>
      <w:r w:rsidR="00420B78">
        <w:t xml:space="preserve">, the performance did not improve. In order to get the best performance, the hyperparameters tuning used the entire grid testing for each possible combination which required more processing time. </w:t>
      </w:r>
      <w:r w:rsidR="00D40DE2">
        <w:t xml:space="preserve">It was also evaluating the regression model performance with </w:t>
      </w:r>
      <w:r w:rsidR="00D40DE2">
        <w:t xml:space="preserve">the coefficient of determination. </w:t>
      </w:r>
      <w:r w:rsidR="00420B78">
        <w:rPr>
          <w:bCs/>
        </w:rPr>
        <w:t>T</w:t>
      </w:r>
      <w:bookmarkStart w:id="0" w:name="_GoBack"/>
      <w:bookmarkEnd w:id="0"/>
      <w:r w:rsidR="00420B78">
        <w:rPr>
          <w:bCs/>
        </w:rPr>
        <w:t>h</w:t>
      </w:r>
      <w:r w:rsidR="00420B78">
        <w:rPr>
          <w:bCs/>
        </w:rPr>
        <w:t xml:space="preserve">e decision forest regression performance </w:t>
      </w:r>
      <w:r w:rsidR="00420B78">
        <w:rPr>
          <w:bCs/>
        </w:rPr>
        <w:t>was slightly improved</w:t>
      </w:r>
      <w:r w:rsidR="00420B78">
        <w:rPr>
          <w:bCs/>
        </w:rPr>
        <w:t xml:space="preserve"> </w:t>
      </w:r>
      <w:r w:rsidR="00420B78">
        <w:t xml:space="preserve">with a MAE is </w:t>
      </w:r>
      <w:r w:rsidR="00420B78">
        <w:t>371.04</w:t>
      </w:r>
      <w:r w:rsidR="00420B78">
        <w:t xml:space="preserve">, a RMSE of </w:t>
      </w:r>
      <w:r w:rsidR="00420B78">
        <w:t>3406.98</w:t>
      </w:r>
      <w:r w:rsidR="00420B78">
        <w:t xml:space="preserve"> and the R</w:t>
      </w:r>
      <w:r w:rsidR="00420B78" w:rsidRPr="00510366">
        <w:rPr>
          <w:vertAlign w:val="superscript"/>
        </w:rPr>
        <w:t>2</w:t>
      </w:r>
      <w:r w:rsidR="00420B78">
        <w:t xml:space="preserve"> is 0.</w:t>
      </w:r>
      <w:r w:rsidR="00420B78">
        <w:t>8995</w:t>
      </w:r>
      <w:r w:rsidR="00420B78">
        <w:t>.</w:t>
      </w:r>
    </w:p>
    <w:p w14:paraId="72D63E38" w14:textId="49515D53" w:rsidR="0037662D" w:rsidRDefault="0037662D" w:rsidP="0037662D"/>
    <w:p w14:paraId="60F47C14" w14:textId="4746016B" w:rsidR="00420B78" w:rsidRDefault="00420B78" w:rsidP="0037662D">
      <w:r>
        <w:rPr>
          <w:noProof/>
        </w:rPr>
        <w:lastRenderedPageBreak/>
        <w:drawing>
          <wp:inline distT="0" distB="0" distL="0" distR="0" wp14:anchorId="4ADFF9DE" wp14:editId="3C3B3AA8">
            <wp:extent cx="5733415" cy="26123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3D29" w14:textId="77777777" w:rsidR="00420B78" w:rsidRDefault="00420B78" w:rsidP="0037662D"/>
    <w:p w14:paraId="395CB5AE" w14:textId="2ACE6EC9" w:rsidR="00420B78" w:rsidRDefault="00420B78" w:rsidP="0037662D">
      <w:r>
        <w:rPr>
          <w:noProof/>
        </w:rPr>
        <w:drawing>
          <wp:inline distT="0" distB="0" distL="0" distR="0" wp14:anchorId="619F5861" wp14:editId="57B4630B">
            <wp:extent cx="5733415" cy="20955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238C" w14:textId="77777777" w:rsidR="0037662D" w:rsidRDefault="0037662D" w:rsidP="0037662D">
      <w:pPr>
        <w:rPr>
          <w:b/>
        </w:rPr>
      </w:pPr>
    </w:p>
    <w:p w14:paraId="609B3794" w14:textId="77777777" w:rsidR="0037662D" w:rsidRDefault="0037662D"/>
    <w:sectPr w:rsidR="003766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D2"/>
    <w:rsid w:val="001E7964"/>
    <w:rsid w:val="002E4186"/>
    <w:rsid w:val="00374FF2"/>
    <w:rsid w:val="0037662D"/>
    <w:rsid w:val="003A7789"/>
    <w:rsid w:val="003E108E"/>
    <w:rsid w:val="00420B78"/>
    <w:rsid w:val="00510366"/>
    <w:rsid w:val="00530F27"/>
    <w:rsid w:val="005D5C5C"/>
    <w:rsid w:val="00705932"/>
    <w:rsid w:val="00786EA3"/>
    <w:rsid w:val="007F1BD1"/>
    <w:rsid w:val="008B506B"/>
    <w:rsid w:val="008B7A2B"/>
    <w:rsid w:val="00995AD2"/>
    <w:rsid w:val="009967A0"/>
    <w:rsid w:val="009C5509"/>
    <w:rsid w:val="00A5292A"/>
    <w:rsid w:val="00AC08B8"/>
    <w:rsid w:val="00C10B06"/>
    <w:rsid w:val="00CD2C7E"/>
    <w:rsid w:val="00D36716"/>
    <w:rsid w:val="00D40DE2"/>
    <w:rsid w:val="00E35E72"/>
    <w:rsid w:val="00E617D4"/>
    <w:rsid w:val="00F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6530"/>
  <w15:docId w15:val="{FE3B40AB-2CB9-422E-A84E-E2D60DB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Bennani</cp:lastModifiedBy>
  <cp:revision>6</cp:revision>
  <dcterms:created xsi:type="dcterms:W3CDTF">2020-11-21T20:41:00Z</dcterms:created>
  <dcterms:modified xsi:type="dcterms:W3CDTF">2020-11-22T03:14:00Z</dcterms:modified>
</cp:coreProperties>
</file>