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B7" w:rsidRDefault="001D2CB7" w:rsidP="001D2CB7">
      <w:pPr>
        <w:pStyle w:val="a3"/>
      </w:pPr>
      <w:r>
        <w:rPr>
          <w:rFonts w:hint="eastAsia"/>
        </w:rPr>
        <w:t>PE-ROE回归关系 -</w:t>
      </w:r>
      <w:r>
        <w:t xml:space="preserve"> </w:t>
      </w:r>
      <w:r>
        <w:rPr>
          <w:rFonts w:hint="eastAsia"/>
        </w:rPr>
        <w:t>行业选股测试</w:t>
      </w:r>
    </w:p>
    <w:p w:rsidR="001D2CB7" w:rsidRDefault="001D2CB7" w:rsidP="001D2CB7">
      <w:pPr>
        <w:jc w:val="center"/>
        <w:rPr>
          <w:sz w:val="18"/>
        </w:rPr>
      </w:pPr>
      <w:proofErr w:type="gramStart"/>
      <w:r w:rsidRPr="001D2CB7">
        <w:rPr>
          <w:rFonts w:hint="eastAsia"/>
          <w:sz w:val="18"/>
        </w:rPr>
        <w:t>根据申万宏</w:t>
      </w:r>
      <w:proofErr w:type="gramEnd"/>
      <w:r w:rsidRPr="001D2CB7">
        <w:rPr>
          <w:rFonts w:hint="eastAsia"/>
          <w:sz w:val="18"/>
        </w:rPr>
        <w:t>源</w:t>
      </w:r>
      <w:proofErr w:type="gramStart"/>
      <w:r w:rsidRPr="001D2CB7">
        <w:rPr>
          <w:rFonts w:hint="eastAsia"/>
          <w:sz w:val="18"/>
        </w:rPr>
        <w:t>研</w:t>
      </w:r>
      <w:proofErr w:type="gramEnd"/>
      <w:r w:rsidRPr="001D2CB7">
        <w:rPr>
          <w:rFonts w:hint="eastAsia"/>
          <w:sz w:val="18"/>
        </w:rPr>
        <w:t>报《</w:t>
      </w:r>
      <w:r w:rsidRPr="001D2CB7">
        <w:rPr>
          <w:sz w:val="18"/>
        </w:rPr>
        <w:t>PE-ROE股指原理与预期差选股》编写</w:t>
      </w:r>
    </w:p>
    <w:p w:rsidR="00176F55" w:rsidRDefault="00176F55" w:rsidP="001D2CB7">
      <w:pPr>
        <w:rPr>
          <w:sz w:val="18"/>
        </w:rPr>
      </w:pPr>
      <w:r>
        <w:rPr>
          <w:rFonts w:hint="eastAsia"/>
          <w:sz w:val="18"/>
        </w:rPr>
        <w:t>选择股票池条件：</w:t>
      </w:r>
    </w:p>
    <w:p w:rsidR="00176F55" w:rsidRPr="00176F55" w:rsidRDefault="00176F55" w:rsidP="00176F55">
      <w:pPr>
        <w:pStyle w:val="a6"/>
        <w:numPr>
          <w:ilvl w:val="0"/>
          <w:numId w:val="1"/>
        </w:numPr>
        <w:ind w:firstLineChars="0"/>
        <w:rPr>
          <w:rFonts w:hint="eastAsia"/>
          <w:sz w:val="18"/>
        </w:rPr>
      </w:pPr>
      <w:r w:rsidRPr="00176F55">
        <w:rPr>
          <w:rFonts w:hint="eastAsia"/>
          <w:sz w:val="18"/>
        </w:rPr>
        <w:t>股票市值在历史上曾经大于过1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</w:p>
    <w:p w:rsidR="00176F55" w:rsidRDefault="00176F55" w:rsidP="001D2CB7">
      <w:pPr>
        <w:rPr>
          <w:sz w:val="18"/>
        </w:rPr>
      </w:pPr>
    </w:p>
    <w:p w:rsidR="00176F55" w:rsidRDefault="00176F55" w:rsidP="001D2CB7">
      <w:pPr>
        <w:rPr>
          <w:sz w:val="18"/>
        </w:rPr>
      </w:pPr>
      <w:r>
        <w:rPr>
          <w:rFonts w:hint="eastAsia"/>
          <w:sz w:val="18"/>
        </w:rPr>
        <w:t>行业分类：</w:t>
      </w:r>
    </w:p>
    <w:p w:rsidR="00176F55" w:rsidRDefault="00176F55" w:rsidP="001D2CB7">
      <w:pPr>
        <w:rPr>
          <w:sz w:val="18"/>
        </w:rPr>
      </w:pPr>
      <w:proofErr w:type="gramStart"/>
      <w:r>
        <w:rPr>
          <w:rFonts w:hint="eastAsia"/>
          <w:sz w:val="18"/>
        </w:rPr>
        <w:t>研</w:t>
      </w:r>
      <w:proofErr w:type="gramEnd"/>
      <w:r>
        <w:rPr>
          <w:rFonts w:hint="eastAsia"/>
          <w:sz w:val="18"/>
        </w:rPr>
        <w:t>报中采用中信二级分类指标</w:t>
      </w:r>
      <w:r w:rsidR="001A503C">
        <w:rPr>
          <w:rFonts w:hint="eastAsia"/>
          <w:sz w:val="18"/>
        </w:rPr>
        <w:t>，并算出回归的MSE，认为用二级指标分类的效果比一级分类好。</w:t>
      </w:r>
    </w:p>
    <w:p w:rsidR="001A503C" w:rsidRDefault="001A503C" w:rsidP="001D2CB7">
      <w:pPr>
        <w:rPr>
          <w:rFonts w:hint="eastAsia"/>
          <w:sz w:val="18"/>
        </w:rPr>
      </w:pPr>
      <w:r>
        <w:rPr>
          <w:rFonts w:hint="eastAsia"/>
          <w:sz w:val="18"/>
        </w:rPr>
        <w:t>中信一级分类指标2</w:t>
      </w:r>
      <w:r>
        <w:rPr>
          <w:sz w:val="18"/>
        </w:rPr>
        <w:t>9</w:t>
      </w:r>
      <w:r>
        <w:rPr>
          <w:rFonts w:hint="eastAsia"/>
          <w:sz w:val="18"/>
        </w:rPr>
        <w:t>个类别，中信二级分类指标约9</w:t>
      </w:r>
      <w:r>
        <w:rPr>
          <w:sz w:val="18"/>
        </w:rPr>
        <w:t>0</w:t>
      </w:r>
      <w:r>
        <w:rPr>
          <w:rFonts w:hint="eastAsia"/>
          <w:sz w:val="18"/>
        </w:rPr>
        <w:t>个类别。</w:t>
      </w:r>
    </w:p>
    <w:p w:rsidR="00176F55" w:rsidRDefault="00401F39" w:rsidP="001D2CB7">
      <w:pPr>
        <w:rPr>
          <w:rFonts w:hint="eastAsia"/>
          <w:sz w:val="18"/>
        </w:rPr>
      </w:pPr>
      <w:r>
        <w:rPr>
          <w:rFonts w:hint="eastAsia"/>
          <w:sz w:val="18"/>
        </w:rPr>
        <w:t>由于数据库中没有完全一样的指标，我才用可以获取到的新浪财经分类指标，供4</w:t>
      </w:r>
      <w:r>
        <w:rPr>
          <w:sz w:val="18"/>
        </w:rPr>
        <w:t>9</w:t>
      </w:r>
      <w:r>
        <w:rPr>
          <w:rFonts w:hint="eastAsia"/>
          <w:sz w:val="18"/>
        </w:rPr>
        <w:t>个类别</w:t>
      </w:r>
      <w:r w:rsidR="001A503C">
        <w:rPr>
          <w:rFonts w:hint="eastAsia"/>
          <w:sz w:val="18"/>
        </w:rPr>
        <w:t>，介于两者之间。</w:t>
      </w:r>
    </w:p>
    <w:p w:rsidR="00401F39" w:rsidRDefault="00401F39" w:rsidP="001D2CB7">
      <w:pPr>
        <w:rPr>
          <w:rFonts w:hint="eastAsia"/>
          <w:sz w:val="18"/>
        </w:rPr>
      </w:pPr>
    </w:p>
    <w:p w:rsidR="001D2CB7" w:rsidRDefault="001D2CB7" w:rsidP="001D2CB7">
      <w:pPr>
        <w:rPr>
          <w:sz w:val="18"/>
        </w:rPr>
      </w:pPr>
      <w:r>
        <w:rPr>
          <w:rFonts w:hint="eastAsia"/>
          <w:sz w:val="18"/>
        </w:rPr>
        <w:t>获取财务数据：</w:t>
      </w:r>
    </w:p>
    <w:p w:rsidR="00176F55" w:rsidRDefault="001D2CB7" w:rsidP="001D2CB7">
      <w:pPr>
        <w:rPr>
          <w:rFonts w:hint="eastAsia"/>
          <w:sz w:val="18"/>
        </w:rPr>
      </w:pPr>
      <w:r>
        <w:rPr>
          <w:rFonts w:hint="eastAsia"/>
          <w:sz w:val="18"/>
        </w:rPr>
        <w:t>由于</w:t>
      </w:r>
      <w:r w:rsidRPr="001D2CB7">
        <w:rPr>
          <w:rFonts w:hint="eastAsia"/>
          <w:sz w:val="18"/>
        </w:rPr>
        <w:t>每次获取到财务报表的时间不一，</w:t>
      </w:r>
      <w:r>
        <w:rPr>
          <w:rFonts w:hint="eastAsia"/>
          <w:sz w:val="18"/>
        </w:rPr>
        <w:t>故将</w:t>
      </w:r>
      <w:r w:rsidRPr="001D2CB7">
        <w:rPr>
          <w:rFonts w:hint="eastAsia"/>
          <w:sz w:val="18"/>
        </w:rPr>
        <w:t>季报的时间统一为报告有效期后的</w:t>
      </w:r>
      <w:r w:rsidRPr="001D2CB7">
        <w:rPr>
          <w:sz w:val="18"/>
        </w:rPr>
        <w:t>20天，</w:t>
      </w:r>
      <w:r>
        <w:rPr>
          <w:rFonts w:hint="eastAsia"/>
          <w:sz w:val="18"/>
        </w:rPr>
        <w:t>将</w:t>
      </w:r>
      <w:r w:rsidRPr="001D2CB7">
        <w:rPr>
          <w:sz w:val="18"/>
        </w:rPr>
        <w:t>年报的时间统一为报告有效期后的80天</w:t>
      </w:r>
      <w:r>
        <w:rPr>
          <w:rFonts w:hint="eastAsia"/>
          <w:sz w:val="18"/>
        </w:rPr>
        <w:t>。</w:t>
      </w:r>
      <w:r w:rsidR="001A503C">
        <w:rPr>
          <w:rFonts w:hint="eastAsia"/>
          <w:sz w:val="18"/>
        </w:rPr>
        <w:t>具体时间如下：</w:t>
      </w:r>
    </w:p>
    <w:tbl>
      <w:tblPr>
        <w:tblStyle w:val="a5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</w:p>
        </w:tc>
        <w:tc>
          <w:tcPr>
            <w:tcW w:w="2765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有效日期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获取日期（回测时使用）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一季度报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半年报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三季度报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次年3月2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1D2CB7" w:rsidRDefault="001D2CB7" w:rsidP="001D2CB7">
      <w:pPr>
        <w:rPr>
          <w:sz w:val="18"/>
        </w:rPr>
      </w:pPr>
    </w:p>
    <w:p w:rsidR="00401F39" w:rsidRDefault="001A503C" w:rsidP="001D2CB7">
      <w:pPr>
        <w:rPr>
          <w:sz w:val="18"/>
        </w:rPr>
      </w:pPr>
      <w:proofErr w:type="gramStart"/>
      <w:r>
        <w:rPr>
          <w:rFonts w:hint="eastAsia"/>
          <w:sz w:val="18"/>
        </w:rPr>
        <w:t>仓位</w:t>
      </w:r>
      <w:proofErr w:type="gramEnd"/>
      <w:r>
        <w:rPr>
          <w:rFonts w:hint="eastAsia"/>
          <w:sz w:val="18"/>
        </w:rPr>
        <w:t>分配：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按照公司流通市值作为权重。</w:t>
      </w:r>
    </w:p>
    <w:p w:rsidR="001A503C" w:rsidRDefault="001A503C" w:rsidP="001D2CB7">
      <w:pPr>
        <w:rPr>
          <w:rFonts w:hint="eastAsia"/>
          <w:sz w:val="18"/>
        </w:rPr>
      </w:pPr>
    </w:p>
    <w:p w:rsidR="001D2CB7" w:rsidRDefault="001D2CB7" w:rsidP="001D2CB7">
      <w:pPr>
        <w:rPr>
          <w:sz w:val="18"/>
        </w:rPr>
      </w:pPr>
      <w:proofErr w:type="gramStart"/>
      <w:r>
        <w:rPr>
          <w:rFonts w:hint="eastAsia"/>
          <w:sz w:val="18"/>
        </w:rPr>
        <w:t>调仓时间</w:t>
      </w:r>
      <w:proofErr w:type="gramEnd"/>
      <w:r>
        <w:rPr>
          <w:rFonts w:hint="eastAsia"/>
          <w:sz w:val="18"/>
        </w:rPr>
        <w:t>：</w:t>
      </w:r>
    </w:p>
    <w:p w:rsidR="00176F55" w:rsidRDefault="001D2CB7" w:rsidP="001D2CB7">
      <w:pPr>
        <w:rPr>
          <w:rFonts w:hint="eastAsia"/>
          <w:sz w:val="18"/>
        </w:rPr>
      </w:pPr>
      <w:r>
        <w:rPr>
          <w:rFonts w:hint="eastAsia"/>
          <w:sz w:val="18"/>
        </w:rPr>
        <w:t>依据</w:t>
      </w:r>
      <w:proofErr w:type="gramStart"/>
      <w:r>
        <w:rPr>
          <w:rFonts w:hint="eastAsia"/>
          <w:sz w:val="18"/>
        </w:rPr>
        <w:t>研</w:t>
      </w:r>
      <w:proofErr w:type="gramEnd"/>
      <w:r>
        <w:rPr>
          <w:rFonts w:hint="eastAsia"/>
          <w:sz w:val="18"/>
        </w:rPr>
        <w:t>报</w:t>
      </w:r>
      <w:r w:rsidR="001A503C">
        <w:rPr>
          <w:rFonts w:hint="eastAsia"/>
          <w:sz w:val="18"/>
        </w:rPr>
        <w:t>，</w:t>
      </w:r>
      <w:proofErr w:type="gramStart"/>
      <w:r w:rsidR="001A503C">
        <w:rPr>
          <w:rFonts w:hint="eastAsia"/>
          <w:sz w:val="18"/>
        </w:rPr>
        <w:t>调仓时间</w:t>
      </w:r>
      <w:proofErr w:type="gramEnd"/>
      <w:r w:rsidR="001A503C">
        <w:rPr>
          <w:rFonts w:hint="eastAsia"/>
          <w:sz w:val="18"/>
        </w:rPr>
        <w:t>采用每月的最后一天</w:t>
      </w:r>
      <w:r>
        <w:rPr>
          <w:rFonts w:hint="eastAsia"/>
          <w:sz w:val="18"/>
        </w:rPr>
        <w:t>。但财务数据的信号为季度频率。</w:t>
      </w:r>
    </w:p>
    <w:p w:rsidR="001D2CB7" w:rsidRDefault="001D2CB7" w:rsidP="001D2CB7">
      <w:pPr>
        <w:rPr>
          <w:sz w:val="18"/>
        </w:rPr>
      </w:pPr>
      <w:r>
        <w:rPr>
          <w:rFonts w:hint="eastAsia"/>
          <w:sz w:val="18"/>
        </w:rPr>
        <w:t>这中间</w:t>
      </w:r>
      <w:r w:rsidR="001A503C">
        <w:rPr>
          <w:rFonts w:hint="eastAsia"/>
          <w:sz w:val="18"/>
        </w:rPr>
        <w:t>不免</w:t>
      </w:r>
      <w:r>
        <w:rPr>
          <w:rFonts w:hint="eastAsia"/>
          <w:sz w:val="18"/>
        </w:rPr>
        <w:t>有</w:t>
      </w:r>
      <w:r w:rsidR="00176F55">
        <w:rPr>
          <w:rFonts w:hint="eastAsia"/>
          <w:sz w:val="18"/>
        </w:rPr>
        <w:t>一些</w:t>
      </w:r>
      <w:r>
        <w:rPr>
          <w:rFonts w:hint="eastAsia"/>
          <w:sz w:val="18"/>
        </w:rPr>
        <w:t>空白期</w:t>
      </w:r>
      <w:r w:rsidR="001A503C">
        <w:rPr>
          <w:rFonts w:hint="eastAsia"/>
          <w:sz w:val="18"/>
        </w:rPr>
        <w:t>，此时根据市值变化来调仓。</w:t>
      </w:r>
      <w:r w:rsidR="001A503C">
        <w:rPr>
          <w:sz w:val="18"/>
        </w:rPr>
        <w:t xml:space="preserve"> </w:t>
      </w:r>
    </w:p>
    <w:p w:rsidR="00176F55" w:rsidRDefault="00176F55" w:rsidP="001D2CB7">
      <w:pPr>
        <w:rPr>
          <w:sz w:val="18"/>
        </w:rPr>
      </w:pPr>
    </w:p>
    <w:p w:rsidR="00401F39" w:rsidRDefault="00401F39" w:rsidP="001D2CB7">
      <w:pPr>
        <w:rPr>
          <w:sz w:val="18"/>
        </w:rPr>
      </w:pPr>
      <w:r>
        <w:rPr>
          <w:rFonts w:hint="eastAsia"/>
          <w:sz w:val="18"/>
        </w:rPr>
        <w:t>数据剔除：</w:t>
      </w:r>
    </w:p>
    <w:p w:rsidR="00401F39" w:rsidRDefault="00401F39" w:rsidP="001D2CB7">
      <w:pPr>
        <w:rPr>
          <w:rFonts w:hint="eastAsia"/>
          <w:sz w:val="18"/>
        </w:rPr>
      </w:pPr>
      <w:r>
        <w:rPr>
          <w:rFonts w:hint="eastAsia"/>
          <w:sz w:val="18"/>
        </w:rPr>
        <w:t>采用</w:t>
      </w:r>
      <w:r>
        <w:rPr>
          <w:sz w:val="18"/>
        </w:rPr>
        <w:t>u</w:t>
      </w:r>
      <w:r>
        <w:rPr>
          <w:rFonts w:hint="eastAsia"/>
          <w:sz w:val="18"/>
        </w:rPr>
        <w:t>±</w:t>
      </w:r>
      <w:r>
        <w:rPr>
          <w:sz w:val="18"/>
        </w:rPr>
        <w:t>2</w:t>
      </w:r>
      <w:r w:rsidRPr="00401F39">
        <w:rPr>
          <w:sz w:val="18"/>
        </w:rPr>
        <w:t>*σ的剔除</w:t>
      </w:r>
      <w:r>
        <w:rPr>
          <w:rFonts w:hint="eastAsia"/>
          <w:sz w:val="18"/>
        </w:rPr>
        <w:t>方式</w:t>
      </w:r>
      <w:r w:rsidR="001A503C">
        <w:rPr>
          <w:rFonts w:hint="eastAsia"/>
          <w:sz w:val="18"/>
        </w:rPr>
        <w:t>。剔除前5</w:t>
      </w:r>
      <w:r w:rsidR="001A503C">
        <w:rPr>
          <w:sz w:val="18"/>
        </w:rPr>
        <w:t>8189</w:t>
      </w:r>
      <w:r w:rsidR="001A503C">
        <w:rPr>
          <w:rFonts w:hint="eastAsia"/>
          <w:sz w:val="18"/>
        </w:rPr>
        <w:t>条记录，剔除后5</w:t>
      </w:r>
      <w:r w:rsidR="001A503C">
        <w:rPr>
          <w:sz w:val="18"/>
        </w:rPr>
        <w:t>4603</w:t>
      </w:r>
      <w:r w:rsidR="001A503C">
        <w:rPr>
          <w:rFonts w:hint="eastAsia"/>
          <w:sz w:val="18"/>
        </w:rPr>
        <w:t>条记录。</w:t>
      </w:r>
    </w:p>
    <w:p w:rsidR="00401F39" w:rsidRPr="00401F39" w:rsidRDefault="00401F39" w:rsidP="001D2CB7">
      <w:pPr>
        <w:rPr>
          <w:rFonts w:hint="eastAsia"/>
          <w:sz w:val="18"/>
        </w:rPr>
      </w:pPr>
    </w:p>
    <w:p w:rsidR="001A503C" w:rsidRDefault="00401F39" w:rsidP="001D2CB7">
      <w:pPr>
        <w:rPr>
          <w:sz w:val="18"/>
        </w:rPr>
      </w:pPr>
      <w:r>
        <w:rPr>
          <w:rFonts w:hint="eastAsia"/>
          <w:sz w:val="18"/>
        </w:rPr>
        <w:t>拟合方式</w:t>
      </w:r>
      <w:r w:rsidR="001A503C">
        <w:rPr>
          <w:rFonts w:hint="eastAsia"/>
          <w:sz w:val="18"/>
        </w:rPr>
        <w:t>：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将ROE对ln</w:t>
      </w:r>
      <w:r>
        <w:rPr>
          <w:sz w:val="18"/>
        </w:rPr>
        <w:t>(P/B)</w:t>
      </w:r>
      <w:r>
        <w:rPr>
          <w:rFonts w:hint="eastAsia"/>
          <w:sz w:val="18"/>
        </w:rPr>
        <w:t>做回归，线性拟合。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在查看结果是发现，即使经过异常值剔除，还是会有一些不正常的情况。</w:t>
      </w:r>
    </w:p>
    <w:p w:rsidR="001A503C" w:rsidRDefault="001A503C" w:rsidP="001D2CB7">
      <w:pPr>
        <w:rPr>
          <w:sz w:val="18"/>
        </w:rPr>
      </w:pPr>
      <w:r w:rsidRPr="001A503C">
        <w:rPr>
          <w:noProof/>
          <w:sz w:val="18"/>
        </w:rPr>
        <w:lastRenderedPageBreak/>
        <w:drawing>
          <wp:inline distT="0" distB="0" distL="0" distR="0" wp14:anchorId="3E47B707" wp14:editId="60455757">
            <wp:extent cx="2136038" cy="2136038"/>
            <wp:effectExtent l="0" t="0" r="0" b="0"/>
            <wp:docPr id="1" name="图片 1" descr="C:\Users\meiconte\AppData\Local\Temp\WeChat Files\1e33c84a751b85b4b452b191ef6d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1e33c84a751b85b4b452b191ef6d5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61" cy="21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3C" w:rsidRDefault="001A503C" w:rsidP="001D2CB7">
      <w:pPr>
        <w:rPr>
          <w:rFonts w:hint="eastAsia"/>
          <w:sz w:val="18"/>
        </w:rPr>
      </w:pPr>
      <w:r>
        <w:rPr>
          <w:rFonts w:hint="eastAsia"/>
          <w:sz w:val="18"/>
        </w:rPr>
        <w:t>例如上图：正确的回归线显然应该更加陡峭一些。</w:t>
      </w:r>
    </w:p>
    <w:p w:rsidR="001A503C" w:rsidRDefault="001A503C" w:rsidP="001D2CB7">
      <w:pPr>
        <w:rPr>
          <w:sz w:val="18"/>
        </w:rPr>
      </w:pPr>
    </w:p>
    <w:p w:rsidR="00101E16" w:rsidRDefault="00101E16" w:rsidP="00101E16">
      <w:pPr>
        <w:ind w:leftChars="-1" w:left="-1" w:hanging="1"/>
        <w:rPr>
          <w:rFonts w:hint="eastAsia"/>
          <w:sz w:val="18"/>
        </w:rPr>
      </w:pPr>
      <w:r>
        <w:rPr>
          <w:rFonts w:hint="eastAsia"/>
          <w:sz w:val="18"/>
        </w:rPr>
        <w:t>结果比较</w:t>
      </w:r>
      <w:bookmarkStart w:id="0" w:name="_GoBack"/>
      <w:bookmarkEnd w:id="0"/>
    </w:p>
    <w:p w:rsidR="0011098B" w:rsidRDefault="0011098B" w:rsidP="00101E16">
      <w:pPr>
        <w:ind w:leftChars="-203" w:left="-426" w:rightChars="-634" w:right="-1331" w:firstLineChars="67" w:firstLine="141"/>
        <w:jc w:val="left"/>
        <w:rPr>
          <w:sz w:val="18"/>
        </w:rPr>
      </w:pPr>
      <w:r>
        <w:rPr>
          <w:noProof/>
        </w:rPr>
        <w:drawing>
          <wp:inline distT="0" distB="0" distL="0" distR="0" wp14:anchorId="5130A172" wp14:editId="66D1E760">
            <wp:extent cx="2776950" cy="213603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913" cy="21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>
        <w:rPr>
          <w:noProof/>
        </w:rPr>
        <w:drawing>
          <wp:inline distT="0" distB="0" distL="0" distR="0" wp14:anchorId="34749EE0" wp14:editId="00709805">
            <wp:extent cx="3408757" cy="2054855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530" cy="21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D3913" wp14:editId="3E3F0F9D">
            <wp:extent cx="2909570" cy="22380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284" cy="22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 w:rsidRPr="00101E1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01E16" w:rsidRPr="00101E16">
        <w:rPr>
          <w:noProof/>
          <w:sz w:val="18"/>
        </w:rPr>
        <w:drawing>
          <wp:inline distT="0" distB="0" distL="0" distR="0">
            <wp:extent cx="3364992" cy="1981835"/>
            <wp:effectExtent l="0" t="0" r="6985" b="0"/>
            <wp:docPr id="6" name="图片 6" descr="C:\Users\meiconte\AppData\Local\Temp\154383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conte\AppData\Local\Temp\15438301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45" cy="20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8B" w:rsidRPr="001A503C" w:rsidRDefault="0011098B" w:rsidP="00101E16">
      <w:pPr>
        <w:ind w:leftChars="-202" w:left="72" w:hangingChars="236" w:hanging="496"/>
        <w:rPr>
          <w:rFonts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75F31833" wp14:editId="24C611E5">
            <wp:extent cx="2995683" cy="230428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526" cy="23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8B" w:rsidRPr="001A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90FB5"/>
    <w:multiLevelType w:val="hybridMultilevel"/>
    <w:tmpl w:val="8618B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7"/>
    <w:rsid w:val="00101E16"/>
    <w:rsid w:val="0011098B"/>
    <w:rsid w:val="00176F55"/>
    <w:rsid w:val="001A503C"/>
    <w:rsid w:val="001D2CB7"/>
    <w:rsid w:val="00401F39"/>
    <w:rsid w:val="0055328E"/>
    <w:rsid w:val="00A8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7731"/>
  <w15:chartTrackingRefBased/>
  <w15:docId w15:val="{213B52D9-F5AE-4535-85B6-703A370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2C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2C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2</cp:revision>
  <dcterms:created xsi:type="dcterms:W3CDTF">2018-12-03T08:45:00Z</dcterms:created>
  <dcterms:modified xsi:type="dcterms:W3CDTF">2018-12-03T09:43:00Z</dcterms:modified>
</cp:coreProperties>
</file>