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C7D" w:rsidRPr="003239E5" w:rsidRDefault="00F77C7D" w:rsidP="00F77C7D">
      <w:pPr>
        <w:jc w:val="center"/>
        <w:rPr>
          <w:rFonts w:asciiTheme="majorHAnsi" w:hAnsiTheme="majorHAnsi"/>
          <w:b/>
          <w:sz w:val="40"/>
          <w:szCs w:val="40"/>
        </w:rPr>
      </w:pPr>
      <w:r w:rsidRPr="003239E5">
        <w:rPr>
          <w:rFonts w:asciiTheme="majorHAnsi" w:hAnsiTheme="majorHAnsi"/>
          <w:b/>
          <w:sz w:val="40"/>
          <w:szCs w:val="40"/>
        </w:rPr>
        <w:t xml:space="preserve">Sprawozdanie: </w:t>
      </w:r>
    </w:p>
    <w:p w:rsidR="00F77C7D" w:rsidRPr="003239E5" w:rsidRDefault="004B5DC6" w:rsidP="00F77C7D">
      <w:pPr>
        <w:jc w:val="center"/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t xml:space="preserve">Druga metoda </w:t>
      </w:r>
      <w:proofErr w:type="spellStart"/>
      <w:r>
        <w:rPr>
          <w:rFonts w:asciiTheme="majorHAnsi" w:hAnsiTheme="majorHAnsi"/>
          <w:b/>
          <w:sz w:val="40"/>
          <w:szCs w:val="40"/>
        </w:rPr>
        <w:t>Lapunova</w:t>
      </w:r>
      <w:proofErr w:type="spellEnd"/>
      <w:r w:rsidR="00F77C7D" w:rsidRPr="003239E5">
        <w:rPr>
          <w:rFonts w:asciiTheme="majorHAnsi" w:hAnsiTheme="majorHAnsi"/>
          <w:b/>
          <w:sz w:val="40"/>
          <w:szCs w:val="40"/>
        </w:rPr>
        <w:t xml:space="preserve"> – Teoria Sterowania</w:t>
      </w:r>
    </w:p>
    <w:tbl>
      <w:tblPr>
        <w:tblStyle w:val="Tabela-Siatka"/>
        <w:tblpPr w:leftFromText="141" w:rightFromText="141" w:vertAnchor="text" w:horzAnchor="margin" w:tblpY="251"/>
        <w:tblW w:w="0" w:type="auto"/>
        <w:tblLook w:val="04A0" w:firstRow="1" w:lastRow="0" w:firstColumn="1" w:lastColumn="0" w:noHBand="0" w:noVBand="1"/>
      </w:tblPr>
      <w:tblGrid>
        <w:gridCol w:w="2442"/>
        <w:gridCol w:w="2248"/>
        <w:gridCol w:w="2587"/>
        <w:gridCol w:w="2011"/>
      </w:tblGrid>
      <w:tr w:rsidR="009A25CF" w:rsidRPr="003239E5" w:rsidTr="009A25CF">
        <w:trPr>
          <w:trHeight w:val="556"/>
        </w:trPr>
        <w:tc>
          <w:tcPr>
            <w:tcW w:w="2442" w:type="dxa"/>
          </w:tcPr>
          <w:p w:rsidR="009A25CF" w:rsidRPr="00161062" w:rsidRDefault="009A25CF" w:rsidP="00953B8F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161062">
              <w:rPr>
                <w:rFonts w:asciiTheme="majorHAnsi" w:hAnsiTheme="majorHAnsi"/>
                <w:sz w:val="16"/>
                <w:szCs w:val="16"/>
              </w:rPr>
              <w:t xml:space="preserve">Rafał </w:t>
            </w:r>
            <w:proofErr w:type="spellStart"/>
            <w:r w:rsidRPr="00161062">
              <w:rPr>
                <w:rFonts w:asciiTheme="majorHAnsi" w:hAnsiTheme="majorHAnsi"/>
                <w:sz w:val="16"/>
                <w:szCs w:val="16"/>
              </w:rPr>
              <w:t>Kordaczek</w:t>
            </w:r>
            <w:r w:rsidR="00161062" w:rsidRPr="00161062">
              <w:rPr>
                <w:rFonts w:asciiTheme="majorHAnsi" w:hAnsiTheme="majorHAnsi"/>
                <w:sz w:val="16"/>
                <w:szCs w:val="16"/>
              </w:rPr>
              <w:t>,Michał</w:t>
            </w:r>
            <w:proofErr w:type="spellEnd"/>
            <w:r w:rsidR="00161062" w:rsidRPr="00161062">
              <w:rPr>
                <w:rFonts w:asciiTheme="majorHAnsi" w:hAnsiTheme="majorHAnsi"/>
                <w:sz w:val="16"/>
                <w:szCs w:val="16"/>
              </w:rPr>
              <w:t xml:space="preserve"> </w:t>
            </w:r>
            <w:proofErr w:type="spellStart"/>
            <w:r w:rsidR="00161062" w:rsidRPr="00161062">
              <w:rPr>
                <w:rFonts w:asciiTheme="majorHAnsi" w:hAnsiTheme="majorHAnsi"/>
                <w:sz w:val="16"/>
                <w:szCs w:val="16"/>
              </w:rPr>
              <w:t>Krzyszczuk</w:t>
            </w:r>
            <w:proofErr w:type="spellEnd"/>
            <w:r w:rsidR="00161062" w:rsidRPr="00161062">
              <w:rPr>
                <w:rFonts w:asciiTheme="majorHAnsi" w:hAnsiTheme="majorHAnsi"/>
                <w:sz w:val="16"/>
                <w:szCs w:val="16"/>
              </w:rPr>
              <w:t>, Franciszek Magiera, Rafał Bieszczad, Mateusz Mazurkiewicz, Bartosz Gil, Kamil Paśko, Mateusz Żurowski</w:t>
            </w:r>
          </w:p>
        </w:tc>
        <w:tc>
          <w:tcPr>
            <w:tcW w:w="2248" w:type="dxa"/>
          </w:tcPr>
          <w:p w:rsidR="009A25CF" w:rsidRPr="003239E5" w:rsidRDefault="009A25CF" w:rsidP="00953B8F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3239E5">
              <w:rPr>
                <w:rFonts w:asciiTheme="majorHAnsi" w:hAnsiTheme="majorHAnsi"/>
                <w:sz w:val="28"/>
                <w:szCs w:val="28"/>
              </w:rPr>
              <w:t>Gr. 2a – godz. 10:45</w:t>
            </w:r>
          </w:p>
        </w:tc>
        <w:tc>
          <w:tcPr>
            <w:tcW w:w="2587" w:type="dxa"/>
          </w:tcPr>
          <w:p w:rsidR="009A25CF" w:rsidRPr="003239E5" w:rsidRDefault="009A25CF" w:rsidP="00561CCA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3239E5">
              <w:rPr>
                <w:rFonts w:asciiTheme="majorHAnsi" w:hAnsiTheme="majorHAnsi"/>
                <w:sz w:val="28"/>
                <w:szCs w:val="28"/>
              </w:rPr>
              <w:t xml:space="preserve">Laboratorium </w:t>
            </w:r>
            <w:r w:rsidR="00561CCA">
              <w:rPr>
                <w:rFonts w:asciiTheme="majorHAnsi" w:hAnsiTheme="majorHAnsi"/>
                <w:sz w:val="28"/>
                <w:szCs w:val="28"/>
              </w:rPr>
              <w:t>4</w:t>
            </w:r>
            <w:r w:rsidRPr="003239E5">
              <w:rPr>
                <w:rFonts w:asciiTheme="majorHAnsi" w:hAnsiTheme="majorHAnsi"/>
                <w:sz w:val="28"/>
                <w:szCs w:val="28"/>
              </w:rPr>
              <w:t xml:space="preserve"> </w:t>
            </w:r>
          </w:p>
        </w:tc>
        <w:tc>
          <w:tcPr>
            <w:tcW w:w="2011" w:type="dxa"/>
          </w:tcPr>
          <w:p w:rsidR="009A25CF" w:rsidRPr="003239E5" w:rsidRDefault="00DB236C" w:rsidP="004B5DC6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0</w:t>
            </w:r>
            <w:r w:rsidR="004B5DC6">
              <w:rPr>
                <w:rFonts w:asciiTheme="majorHAnsi" w:hAnsiTheme="majorHAnsi"/>
                <w:sz w:val="28"/>
                <w:szCs w:val="28"/>
              </w:rPr>
              <w:t>3</w:t>
            </w:r>
            <w:r w:rsidR="009A25CF" w:rsidRPr="003239E5">
              <w:rPr>
                <w:rFonts w:asciiTheme="majorHAnsi" w:hAnsiTheme="majorHAnsi"/>
                <w:sz w:val="28"/>
                <w:szCs w:val="28"/>
              </w:rPr>
              <w:t>.0</w:t>
            </w:r>
            <w:r>
              <w:rPr>
                <w:rFonts w:asciiTheme="majorHAnsi" w:hAnsiTheme="majorHAnsi"/>
                <w:sz w:val="28"/>
                <w:szCs w:val="28"/>
              </w:rPr>
              <w:t>5</w:t>
            </w:r>
            <w:r w:rsidR="009A25CF" w:rsidRPr="003239E5">
              <w:rPr>
                <w:rFonts w:asciiTheme="majorHAnsi" w:hAnsiTheme="majorHAnsi"/>
                <w:sz w:val="28"/>
                <w:szCs w:val="28"/>
              </w:rPr>
              <w:t>.2019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7057159"/>
        <w:docPartObj>
          <w:docPartGallery w:val="Table of Contents"/>
          <w:docPartUnique/>
        </w:docPartObj>
      </w:sdtPr>
      <w:sdtEndPr/>
      <w:sdtContent>
        <w:p w:rsidR="004F161A" w:rsidRPr="00C247BE" w:rsidRDefault="004F161A">
          <w:pPr>
            <w:pStyle w:val="Nagwekspisutreci"/>
            <w:rPr>
              <w:sz w:val="16"/>
              <w:szCs w:val="16"/>
            </w:rPr>
          </w:pPr>
          <w:r w:rsidRPr="00C247BE">
            <w:rPr>
              <w:sz w:val="16"/>
              <w:szCs w:val="16"/>
            </w:rPr>
            <w:t>Spis treści</w:t>
          </w:r>
          <w:r w:rsidR="00FF5A4E" w:rsidRPr="00C247BE">
            <w:rPr>
              <w:sz w:val="16"/>
              <w:szCs w:val="16"/>
            </w:rPr>
            <w:t>`</w:t>
          </w:r>
        </w:p>
        <w:p w:rsidR="00947E98" w:rsidRDefault="004F161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C247BE">
            <w:rPr>
              <w:sz w:val="16"/>
              <w:szCs w:val="16"/>
            </w:rPr>
            <w:fldChar w:fldCharType="begin"/>
          </w:r>
          <w:r w:rsidRPr="00C247BE">
            <w:rPr>
              <w:sz w:val="16"/>
              <w:szCs w:val="16"/>
            </w:rPr>
            <w:instrText xml:space="preserve"> TOC \o "1-3" \h \z \u </w:instrText>
          </w:r>
          <w:r w:rsidRPr="00C247BE">
            <w:rPr>
              <w:sz w:val="16"/>
              <w:szCs w:val="16"/>
            </w:rPr>
            <w:fldChar w:fldCharType="separate"/>
          </w:r>
          <w:hyperlink w:anchor="_Toc8759439" w:history="1">
            <w:r w:rsidR="00947E98" w:rsidRPr="003D0AFD">
              <w:rPr>
                <w:rStyle w:val="Hipercze"/>
                <w:noProof/>
              </w:rPr>
              <w:t>1.</w:t>
            </w:r>
            <w:r w:rsidR="00947E98">
              <w:rPr>
                <w:rFonts w:eastAsiaTheme="minorEastAsia"/>
                <w:noProof/>
                <w:lang w:val="en-US"/>
              </w:rPr>
              <w:tab/>
            </w:r>
            <w:r w:rsidR="00947E98" w:rsidRPr="003D0AFD">
              <w:rPr>
                <w:rStyle w:val="Hipercze"/>
                <w:noProof/>
              </w:rPr>
              <w:t>Wstęp</w:t>
            </w:r>
            <w:r w:rsidR="00947E98">
              <w:rPr>
                <w:noProof/>
                <w:webHidden/>
              </w:rPr>
              <w:tab/>
            </w:r>
            <w:r w:rsidR="00947E98">
              <w:rPr>
                <w:noProof/>
                <w:webHidden/>
              </w:rPr>
              <w:fldChar w:fldCharType="begin"/>
            </w:r>
            <w:r w:rsidR="00947E98">
              <w:rPr>
                <w:noProof/>
                <w:webHidden/>
              </w:rPr>
              <w:instrText xml:space="preserve"> PAGEREF _Toc8759439 \h </w:instrText>
            </w:r>
            <w:r w:rsidR="00947E98">
              <w:rPr>
                <w:noProof/>
                <w:webHidden/>
              </w:rPr>
            </w:r>
            <w:r w:rsidR="00947E98">
              <w:rPr>
                <w:noProof/>
                <w:webHidden/>
              </w:rPr>
              <w:fldChar w:fldCharType="separate"/>
            </w:r>
            <w:r w:rsidR="00947E98">
              <w:rPr>
                <w:noProof/>
                <w:webHidden/>
              </w:rPr>
              <w:t>1</w:t>
            </w:r>
            <w:r w:rsidR="00947E98">
              <w:rPr>
                <w:noProof/>
                <w:webHidden/>
              </w:rPr>
              <w:fldChar w:fldCharType="end"/>
            </w:r>
          </w:hyperlink>
        </w:p>
        <w:p w:rsidR="00947E98" w:rsidRDefault="00947E9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759440" w:history="1">
            <w:r w:rsidRPr="003D0AFD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D0AFD">
              <w:rPr>
                <w:rStyle w:val="Hipercze"/>
                <w:noProof/>
              </w:rPr>
              <w:t>Przebieg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7E98" w:rsidRDefault="00947E98">
          <w:pPr>
            <w:pStyle w:val="Spistreci2"/>
            <w:rPr>
              <w:rFonts w:eastAsiaTheme="minorEastAsia"/>
              <w:noProof/>
              <w:lang w:val="en-US"/>
            </w:rPr>
          </w:pPr>
          <w:hyperlink w:anchor="_Toc8759441" w:history="1">
            <w:r w:rsidRPr="003D0AFD">
              <w:rPr>
                <w:rStyle w:val="Hipercze"/>
                <w:noProof/>
              </w:rPr>
              <w:t>System pierwszy: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7E98" w:rsidRDefault="00947E98">
          <w:pPr>
            <w:pStyle w:val="Spistreci2"/>
            <w:rPr>
              <w:rFonts w:eastAsiaTheme="minorEastAsia"/>
              <w:noProof/>
              <w:lang w:val="en-US"/>
            </w:rPr>
          </w:pPr>
          <w:hyperlink w:anchor="_Toc8759442" w:history="1">
            <w:r w:rsidRPr="003D0AFD">
              <w:rPr>
                <w:rStyle w:val="Hipercze"/>
                <w:noProof/>
              </w:rPr>
              <w:t>System pierwszy - funkcjonał pierwszy: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7E98" w:rsidRDefault="00947E98">
          <w:pPr>
            <w:pStyle w:val="Spistreci2"/>
            <w:rPr>
              <w:rFonts w:eastAsiaTheme="minorEastAsia"/>
              <w:noProof/>
              <w:lang w:val="en-US"/>
            </w:rPr>
          </w:pPr>
          <w:hyperlink w:anchor="_Toc8759443" w:history="1">
            <w:r w:rsidRPr="003D0AFD">
              <w:rPr>
                <w:rStyle w:val="Hipercze"/>
                <w:noProof/>
              </w:rPr>
              <w:t>System pierwszy - funkcjonał drugi: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7E98" w:rsidRDefault="00947E98">
          <w:pPr>
            <w:pStyle w:val="Spistreci2"/>
            <w:rPr>
              <w:rFonts w:eastAsiaTheme="minorEastAsia"/>
              <w:noProof/>
              <w:lang w:val="en-US"/>
            </w:rPr>
          </w:pPr>
          <w:hyperlink w:anchor="_Toc8759444" w:history="1">
            <w:r w:rsidRPr="003D0AFD">
              <w:rPr>
                <w:rStyle w:val="Hipercze"/>
                <w:noProof/>
              </w:rPr>
              <w:t>System drugi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7E98" w:rsidRDefault="00947E9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759445" w:history="1">
            <w:r w:rsidRPr="003D0AFD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D0AFD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61A" w:rsidRPr="00C247BE" w:rsidRDefault="004F161A">
          <w:r w:rsidRPr="00C247BE">
            <w:rPr>
              <w:b/>
              <w:bCs/>
              <w:sz w:val="16"/>
              <w:szCs w:val="16"/>
            </w:rPr>
            <w:fldChar w:fldCharType="end"/>
          </w:r>
        </w:p>
      </w:sdtContent>
    </w:sdt>
    <w:p w:rsidR="00205654" w:rsidRPr="003239E5" w:rsidRDefault="004B5DC6" w:rsidP="00FF5A4E">
      <w:pPr>
        <w:pStyle w:val="Nagwek1"/>
        <w:numPr>
          <w:ilvl w:val="0"/>
          <w:numId w:val="9"/>
        </w:numPr>
      </w:pPr>
      <w:bookmarkStart w:id="0" w:name="_Toc8759439"/>
      <w:r>
        <w:t>Wstęp</w:t>
      </w:r>
      <w:bookmarkEnd w:id="0"/>
    </w:p>
    <w:p w:rsidR="00205654" w:rsidRDefault="00205654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hAnsiTheme="majorHAnsi" w:cs="Calibri"/>
        </w:rPr>
      </w:pPr>
      <w:r w:rsidRPr="003239E5">
        <w:rPr>
          <w:rFonts w:asciiTheme="majorHAnsi" w:hAnsiTheme="majorHAnsi" w:cs="Calibri"/>
        </w:rPr>
        <w:t>Celem ć</w:t>
      </w:r>
      <w:r w:rsidR="00FA2EAB">
        <w:rPr>
          <w:rFonts w:asciiTheme="majorHAnsi" w:hAnsiTheme="majorHAnsi" w:cs="Calibri"/>
        </w:rPr>
        <w:t xml:space="preserve">wiczenia jest </w:t>
      </w:r>
      <w:r w:rsidR="004B5DC6">
        <w:rPr>
          <w:rFonts w:asciiTheme="majorHAnsi" w:hAnsiTheme="majorHAnsi" w:cs="Calibri"/>
        </w:rPr>
        <w:t xml:space="preserve">zbadanie obszaru stabilności asymptotycznej nieliniowych systemów dynamicznych za pomocą drugiej metody </w:t>
      </w:r>
      <w:proofErr w:type="spellStart"/>
      <w:r w:rsidR="004B5DC6">
        <w:rPr>
          <w:rFonts w:asciiTheme="majorHAnsi" w:hAnsiTheme="majorHAnsi" w:cs="Calibri"/>
        </w:rPr>
        <w:t>Lapunova</w:t>
      </w:r>
      <w:proofErr w:type="spellEnd"/>
      <w:r w:rsidR="004B5DC6">
        <w:rPr>
          <w:rFonts w:asciiTheme="majorHAnsi" w:hAnsiTheme="majorHAnsi" w:cs="Calibri"/>
        </w:rPr>
        <w:t>. Druga metoda jest metodą dokładniejszą od metody pierwszej, ponieważ można ją stosować dla dowolnego systemu, przy jednoczesnym zastosowaniu dla systemów stabilnych (nieasymptotycznie, jak np. wahadło bez tłumienia).</w:t>
      </w:r>
    </w:p>
    <w:p w:rsidR="004B5DC6" w:rsidRDefault="004B5DC6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hAnsiTheme="majorHAnsi" w:cs="Calibri"/>
          <w:b/>
        </w:rPr>
      </w:pPr>
      <w:r>
        <w:rPr>
          <w:rFonts w:asciiTheme="majorHAnsi" w:hAnsiTheme="majorHAnsi" w:cs="Calibri"/>
        </w:rPr>
        <w:t>Wadą tej metody jest konieczno</w:t>
      </w:r>
      <w:bookmarkStart w:id="1" w:name="_GoBack"/>
      <w:bookmarkEnd w:id="1"/>
      <w:r>
        <w:rPr>
          <w:rFonts w:asciiTheme="majorHAnsi" w:hAnsiTheme="majorHAnsi" w:cs="Calibri"/>
        </w:rPr>
        <w:t xml:space="preserve">ść dobrania odpowiedniego tzw. </w:t>
      </w:r>
      <w:r w:rsidRPr="004B5DC6">
        <w:rPr>
          <w:rFonts w:asciiTheme="majorHAnsi" w:hAnsiTheme="majorHAnsi" w:cs="Calibri"/>
          <w:b/>
        </w:rPr>
        <w:t xml:space="preserve">Funkcjonału </w:t>
      </w:r>
      <w:proofErr w:type="spellStart"/>
      <w:r w:rsidRPr="004B5DC6">
        <w:rPr>
          <w:rFonts w:asciiTheme="majorHAnsi" w:hAnsiTheme="majorHAnsi" w:cs="Calibri"/>
          <w:b/>
        </w:rPr>
        <w:t>Lapunova</w:t>
      </w:r>
      <w:proofErr w:type="spellEnd"/>
      <w:r>
        <w:rPr>
          <w:rFonts w:asciiTheme="majorHAnsi" w:hAnsiTheme="majorHAnsi" w:cs="Calibri"/>
          <w:b/>
        </w:rPr>
        <w:t>:</w:t>
      </w:r>
    </w:p>
    <w:p w:rsidR="004B5DC6" w:rsidRDefault="004B5DC6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hAnsiTheme="majorHAnsi" w:cs="Calibri"/>
          <w:b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</w:rPr>
            <m:t>V:</m:t>
          </m:r>
          <m:sSup>
            <m:sSupPr>
              <m:ctrlPr>
                <w:rPr>
                  <w:rFonts w:ascii="Cambria Math" w:hAnsi="Cambria Math" w:cs="Calibri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</w:rPr>
                <m:t>n</m:t>
              </m:r>
            </m:sup>
          </m:sSup>
          <m:r>
            <m:rPr>
              <m:sty m:val="bi"/>
            </m:rPr>
            <w:rPr>
              <w:rFonts w:ascii="Cambria Math" w:hAnsi="Cambria Math" w:cs="Calibri"/>
            </w:rPr>
            <m:t>→R</m:t>
          </m:r>
        </m:oMath>
      </m:oMathPara>
    </w:p>
    <w:p w:rsidR="004B5DC6" w:rsidRDefault="004B5DC6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hAnsiTheme="majorHAnsi" w:cs="Calibri"/>
        </w:rPr>
      </w:pPr>
      <w:r>
        <w:rPr>
          <w:rFonts w:asciiTheme="majorHAnsi" w:hAnsiTheme="majorHAnsi" w:cs="Calibri"/>
        </w:rPr>
        <w:t xml:space="preserve">Funkcjonał ten jest tzw. </w:t>
      </w:r>
      <w:r w:rsidRPr="009A4CED">
        <w:rPr>
          <w:rFonts w:asciiTheme="majorHAnsi" w:hAnsiTheme="majorHAnsi" w:cs="Calibri"/>
          <w:b/>
        </w:rPr>
        <w:t>Funkcjonałem energetycznym,</w:t>
      </w:r>
      <w:r>
        <w:rPr>
          <w:rFonts w:asciiTheme="majorHAnsi" w:hAnsiTheme="majorHAnsi" w:cs="Calibri"/>
        </w:rPr>
        <w:t xml:space="preserve"> który opisuje ilość energii w układzie. </w:t>
      </w:r>
      <w:r w:rsidRPr="009A4CED">
        <w:rPr>
          <w:rFonts w:asciiTheme="majorHAnsi" w:hAnsiTheme="majorHAnsi" w:cs="Calibri"/>
          <w:b/>
        </w:rPr>
        <w:t>Ponieważ energia w układzie nie może być ani ujemna, ani rosnąć w czasie</w:t>
      </w:r>
      <w:r w:rsidR="009A4CED">
        <w:rPr>
          <w:rFonts w:asciiTheme="majorHAnsi" w:hAnsiTheme="majorHAnsi" w:cs="Calibri"/>
          <w:b/>
        </w:rPr>
        <w:t xml:space="preserve"> </w:t>
      </w:r>
      <w:r w:rsidR="009A4CED" w:rsidRPr="009A4CED">
        <w:rPr>
          <w:rFonts w:asciiTheme="majorHAnsi" w:hAnsiTheme="majorHAnsi" w:cs="Calibri"/>
        </w:rPr>
        <w:t>(aby zagwarantować stabilność)</w:t>
      </w:r>
      <w:r w:rsidRPr="009A4CED">
        <w:rPr>
          <w:rFonts w:asciiTheme="majorHAnsi" w:hAnsiTheme="majorHAnsi" w:cs="Calibri"/>
        </w:rPr>
        <w:t xml:space="preserve">, </w:t>
      </w:r>
      <w:r>
        <w:rPr>
          <w:rFonts w:asciiTheme="majorHAnsi" w:hAnsiTheme="majorHAnsi" w:cs="Calibri"/>
        </w:rPr>
        <w:t>funkcja ta musi spełniać założenia:</w:t>
      </w:r>
      <w:r w:rsidR="009A4CED">
        <w:rPr>
          <w:rFonts w:asciiTheme="majorHAnsi" w:hAnsiTheme="majorHAnsi" w:cs="Calibri"/>
        </w:rPr>
        <w:t xml:space="preserve"> </w:t>
      </w:r>
    </w:p>
    <w:p w:rsidR="004B5DC6" w:rsidRDefault="004B5DC6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hAnsiTheme="majorHAnsi" w:cs="Calibri"/>
        </w:rPr>
      </w:pPr>
      <m:oMathPara>
        <m:oMath>
          <m:r>
            <w:rPr>
              <w:rFonts w:ascii="Cambria Math" w:hAnsi="Cambria Math" w:cs="Calibri"/>
            </w:rPr>
            <m:t>V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0</m:t>
              </m:r>
            </m:e>
          </m:d>
          <m:r>
            <w:rPr>
              <w:rFonts w:ascii="Cambria Math" w:hAnsi="Cambria Math" w:cs="Calibri"/>
            </w:rPr>
            <m:t>=0</m:t>
          </m:r>
        </m:oMath>
      </m:oMathPara>
    </w:p>
    <w:p w:rsidR="004B5DC6" w:rsidRPr="004B5DC6" w:rsidRDefault="004B5DC6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  <m:oMathPara>
        <m:oMath>
          <m:r>
            <w:rPr>
              <w:rFonts w:ascii="Cambria Math" w:hAnsi="Cambria Math" w:cs="Calibri"/>
            </w:rPr>
            <m:t>V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x(t)</m:t>
              </m:r>
            </m:e>
          </m:d>
          <m:r>
            <w:rPr>
              <w:rFonts w:ascii="Cambria Math" w:hAnsi="Cambria Math" w:cs="Calibri"/>
            </w:rPr>
            <m:t>&gt;0: ∀tϵ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0,∞</m:t>
              </m:r>
            </m:e>
          </m:d>
          <m:r>
            <w:rPr>
              <w:rFonts w:ascii="Cambria Math" w:hAnsi="Cambria Math" w:cs="Calibri"/>
            </w:rPr>
            <m:t>,</m:t>
          </m:r>
          <m:r>
            <w:rPr>
              <w:rFonts w:ascii="Cambria Math" w:eastAsiaTheme="minorEastAsia" w:hAnsi="Cambria Math" w:cs="Calibri"/>
            </w:rPr>
            <m:t xml:space="preserve"> x∈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R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n</m:t>
              </m:r>
            </m:sup>
          </m:sSup>
        </m:oMath>
      </m:oMathPara>
    </w:p>
    <w:p w:rsidR="004B5DC6" w:rsidRPr="004B5DC6" w:rsidRDefault="004B5DC6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</w:p>
    <w:p w:rsidR="004B5DC6" w:rsidRPr="009A4CED" w:rsidRDefault="00705936" w:rsidP="004B5DC6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∂V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x(t)</m:t>
                  </m:r>
                </m:e>
              </m:d>
            </m:num>
            <m:den>
              <m:r>
                <w:rPr>
                  <w:rFonts w:ascii="Cambria Math" w:hAnsi="Cambria Math" w:cs="Calibri"/>
                </w:rPr>
                <m:t>∂t</m:t>
              </m:r>
            </m:den>
          </m:f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∂V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Calibri"/>
                </w:rPr>
                <m:t>∂x</m:t>
              </m:r>
            </m:den>
          </m:f>
          <m:r>
            <w:rPr>
              <w:rFonts w:ascii="Cambria Math" w:hAnsi="Cambria Math" w:cs="Calibri"/>
            </w:rPr>
            <m:t>∙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∂x(t)</m:t>
              </m:r>
            </m:num>
            <m:den>
              <m:r>
                <w:rPr>
                  <w:rFonts w:ascii="Cambria Math" w:hAnsi="Cambria Math" w:cs="Calibri"/>
                </w:rPr>
                <m:t>∂t</m:t>
              </m:r>
            </m:den>
          </m:f>
          <m:r>
            <w:rPr>
              <w:rFonts w:ascii="Cambria Math" w:hAnsi="Cambria Math" w:cs="Calibri"/>
            </w:rPr>
            <m:t>≤0: ∀tϵ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0,∞</m:t>
              </m:r>
            </m:e>
          </m:d>
        </m:oMath>
      </m:oMathPara>
    </w:p>
    <w:p w:rsidR="009A4CED" w:rsidRDefault="009A4CED" w:rsidP="004B5DC6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  <w:r>
        <w:rPr>
          <w:rFonts w:asciiTheme="majorHAnsi" w:eastAsiaTheme="minorEastAsia" w:hAnsiTheme="majorHAnsi" w:cs="Calibri"/>
        </w:rPr>
        <w:t xml:space="preserve">Ponieważ wiemy o tym, że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∂x(t)</m:t>
            </m:r>
          </m:num>
          <m:den>
            <m:r>
              <w:rPr>
                <w:rFonts w:ascii="Cambria Math" w:hAnsi="Cambria Math" w:cs="Calibri"/>
              </w:rPr>
              <m:t>∂t</m:t>
            </m:r>
          </m:den>
        </m:f>
      </m:oMath>
      <w:r>
        <w:rPr>
          <w:rFonts w:asciiTheme="majorHAnsi" w:eastAsiaTheme="minorEastAsia" w:hAnsiTheme="majorHAnsi" w:cs="Calibri"/>
        </w:rPr>
        <w:t xml:space="preserve"> jest funkcją opisującą nasz układ dynamiczny, powyższe równanie sprowadza się do postaci:</w:t>
      </w:r>
    </w:p>
    <w:p w:rsidR="009A4CED" w:rsidRPr="004B5DC6" w:rsidRDefault="009A4CED" w:rsidP="004B5DC6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</w:p>
    <w:p w:rsidR="004B5DC6" w:rsidRPr="009A4CED" w:rsidRDefault="00705936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∂V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x(t)</m:t>
                  </m:r>
                </m:e>
              </m:d>
            </m:num>
            <m:den>
              <m:r>
                <w:rPr>
                  <w:rFonts w:ascii="Cambria Math" w:hAnsi="Cambria Math" w:cs="Calibri"/>
                </w:rPr>
                <m:t>∂t</m:t>
              </m:r>
            </m:den>
          </m:f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∂V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Calibri"/>
                </w:rPr>
                <m:t>∂x</m:t>
              </m:r>
            </m:den>
          </m:f>
          <m:r>
            <w:rPr>
              <w:rFonts w:ascii="Cambria Math" w:hAnsi="Cambria Math" w:cs="Calibri"/>
            </w:rPr>
            <m:t>∙f(x)≤0</m:t>
          </m:r>
        </m:oMath>
      </m:oMathPara>
    </w:p>
    <w:p w:rsidR="009A4CED" w:rsidRDefault="009A4CED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  <w:r>
        <w:rPr>
          <w:rFonts w:asciiTheme="majorHAnsi" w:eastAsiaTheme="minorEastAsia" w:hAnsiTheme="majorHAnsi" w:cs="Calibri"/>
        </w:rPr>
        <w:t xml:space="preserve">Czyli ostateczna postać </w:t>
      </w:r>
      <w:r w:rsidRPr="009A4CED">
        <w:rPr>
          <w:rFonts w:asciiTheme="majorHAnsi" w:eastAsiaTheme="minorEastAsia" w:hAnsiTheme="majorHAnsi" w:cs="Calibri"/>
          <w:b/>
        </w:rPr>
        <w:t xml:space="preserve">pochodnej funkcji </w:t>
      </w:r>
      <w:proofErr w:type="spellStart"/>
      <w:r w:rsidRPr="009A4CED">
        <w:rPr>
          <w:rFonts w:asciiTheme="majorHAnsi" w:eastAsiaTheme="minorEastAsia" w:hAnsiTheme="majorHAnsi" w:cs="Calibri"/>
          <w:b/>
        </w:rPr>
        <w:t>Lapunova</w:t>
      </w:r>
      <w:proofErr w:type="spellEnd"/>
      <w:r>
        <w:rPr>
          <w:rFonts w:asciiTheme="majorHAnsi" w:eastAsiaTheme="minorEastAsia" w:hAnsiTheme="majorHAnsi" w:cs="Calibri"/>
        </w:rPr>
        <w:t xml:space="preserve"> po czasie jest postaci:</w:t>
      </w:r>
    </w:p>
    <w:p w:rsidR="009A4CED" w:rsidRPr="009A4CED" w:rsidRDefault="00705936" w:rsidP="00C247BE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</w:rPr>
              </m:ctrlPr>
            </m:accPr>
            <m:e>
              <m:r>
                <w:rPr>
                  <w:rFonts w:ascii="Cambria Math" w:eastAsiaTheme="minorEastAsia" w:hAnsi="Cambria Math" w:cs="Calibri"/>
                </w:rPr>
                <m:t>V</m:t>
              </m:r>
            </m:e>
          </m:acc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∂V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x(t)</m:t>
                  </m:r>
                </m:e>
              </m:d>
            </m:num>
            <m:den>
              <m:r>
                <w:rPr>
                  <w:rFonts w:ascii="Cambria Math" w:hAnsi="Cambria Math" w:cs="Calibri"/>
                </w:rPr>
                <m:t>∂t</m:t>
              </m:r>
            </m:den>
          </m:f>
          <m:r>
            <w:rPr>
              <w:rFonts w:ascii="Cambria Math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∂V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∂V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</w:rPr>
                                <m:t>∂V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</m:d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x</m:t>
                              </m:r>
                            </m:e>
                          </m:d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</w:rPr>
            <m:t>≤0</m:t>
          </m:r>
        </m:oMath>
      </m:oMathPara>
    </w:p>
    <w:p w:rsidR="009A4CED" w:rsidRDefault="009A4CED" w:rsidP="001C340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  <w:r>
        <w:rPr>
          <w:rFonts w:asciiTheme="majorHAnsi" w:eastAsiaTheme="minorEastAsia" w:hAnsiTheme="majorHAnsi" w:cs="Calibri"/>
        </w:rPr>
        <w:lastRenderedPageBreak/>
        <w:t xml:space="preserve">Jeżeli znamy </w:t>
      </w:r>
      <w:r w:rsidRPr="009A4CED">
        <w:rPr>
          <w:rFonts w:asciiTheme="majorHAnsi" w:eastAsiaTheme="minorEastAsia" w:hAnsiTheme="majorHAnsi" w:cs="Calibri"/>
          <w:b/>
        </w:rPr>
        <w:t>takie zbiory x</w:t>
      </w:r>
      <w:r>
        <w:rPr>
          <w:rFonts w:asciiTheme="majorHAnsi" w:eastAsiaTheme="minorEastAsia" w:hAnsiTheme="majorHAnsi" w:cs="Calibri"/>
        </w:rPr>
        <w:t xml:space="preserve">, dla których 2 powyższe założenia są spełnione, wiemy dla </w:t>
      </w:r>
      <w:r w:rsidRPr="001C3405">
        <w:rPr>
          <w:rFonts w:asciiTheme="majorHAnsi" w:eastAsiaTheme="minorEastAsia" w:hAnsiTheme="majorHAnsi" w:cs="Calibri"/>
          <w:b/>
        </w:rPr>
        <w:t>jakich wartości x</w:t>
      </w:r>
      <w:r>
        <w:rPr>
          <w:rFonts w:asciiTheme="majorHAnsi" w:eastAsiaTheme="minorEastAsia" w:hAnsiTheme="majorHAnsi" w:cs="Calibri"/>
        </w:rPr>
        <w:t xml:space="preserve"> dany układ </w:t>
      </w:r>
      <w:r w:rsidRPr="001C3405">
        <w:rPr>
          <w:rFonts w:asciiTheme="majorHAnsi" w:eastAsiaTheme="minorEastAsia" w:hAnsiTheme="majorHAnsi" w:cs="Calibri"/>
          <w:b/>
        </w:rPr>
        <w:t>będzie stabilny</w:t>
      </w:r>
      <w:r w:rsidR="001C3405">
        <w:rPr>
          <w:rFonts w:asciiTheme="majorHAnsi" w:eastAsiaTheme="minorEastAsia" w:hAnsiTheme="majorHAnsi" w:cs="Calibri"/>
        </w:rPr>
        <w:t>, jeżeli</w:t>
      </w:r>
      <w:r w:rsidR="001C3405" w:rsidRPr="009378AF">
        <w:rPr>
          <w:rFonts w:asciiTheme="majorHAnsi" w:eastAsiaTheme="minorEastAsia" w:hAnsiTheme="majorHAnsi" w:cs="Calibri"/>
          <w:b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 w:cs="Calibri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V</m:t>
            </m:r>
          </m:e>
        </m:acc>
        <m:r>
          <m:rPr>
            <m:sty m:val="bi"/>
          </m:rPr>
          <w:rPr>
            <w:rFonts w:ascii="Cambria Math" w:eastAsiaTheme="minorEastAsia" w:hAnsi="Cambria Math" w:cs="Calibri"/>
          </w:rPr>
          <m:t>(x)≤0</m:t>
        </m:r>
      </m:oMath>
      <w:r w:rsidR="001C3405">
        <w:rPr>
          <w:rFonts w:asciiTheme="majorHAnsi" w:eastAsiaTheme="minorEastAsia" w:hAnsiTheme="majorHAnsi" w:cs="Calibri"/>
        </w:rPr>
        <w:t xml:space="preserve">, oraz </w:t>
      </w:r>
      <w:r w:rsidR="001C3405" w:rsidRPr="001C3405">
        <w:rPr>
          <w:rFonts w:asciiTheme="majorHAnsi" w:eastAsiaTheme="minorEastAsia" w:hAnsiTheme="majorHAnsi" w:cs="Calibri"/>
          <w:b/>
        </w:rPr>
        <w:t>stabilny asymptotycznie</w:t>
      </w:r>
      <w:r w:rsidR="001C3405">
        <w:rPr>
          <w:rFonts w:asciiTheme="majorHAnsi" w:eastAsiaTheme="minorEastAsia" w:hAnsiTheme="majorHAnsi" w:cs="Calibri"/>
        </w:rPr>
        <w:t xml:space="preserve">, jeżeli </w:t>
      </w:r>
      <m:oMath>
        <m:acc>
          <m:accPr>
            <m:chr m:val="̇"/>
            <m:ctrlPr>
              <w:rPr>
                <w:rFonts w:ascii="Cambria Math" w:eastAsiaTheme="minorEastAsia" w:hAnsi="Cambria Math" w:cs="Calibri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V</m:t>
            </m:r>
          </m:e>
        </m:acc>
        <m:r>
          <m:rPr>
            <m:sty m:val="bi"/>
          </m:rPr>
          <w:rPr>
            <w:rFonts w:ascii="Cambria Math" w:eastAsiaTheme="minorEastAsia" w:hAnsi="Cambria Math" w:cs="Calibri"/>
          </w:rPr>
          <m:t>(x)&lt;0</m:t>
        </m:r>
      </m:oMath>
      <w:r w:rsidR="001C3405" w:rsidRPr="009378AF">
        <w:rPr>
          <w:rFonts w:asciiTheme="majorHAnsi" w:eastAsiaTheme="minorEastAsia" w:hAnsiTheme="majorHAnsi" w:cs="Calibri"/>
          <w:b/>
        </w:rPr>
        <w:t>,</w:t>
      </w:r>
      <w:r w:rsidR="001C3405">
        <w:rPr>
          <w:rFonts w:asciiTheme="majorHAnsi" w:eastAsiaTheme="minorEastAsia" w:hAnsiTheme="majorHAnsi" w:cs="Calibri"/>
        </w:rPr>
        <w:t xml:space="preserve">  zawsze zakładając, że </w:t>
      </w:r>
      <m:oMath>
        <m:r>
          <m:rPr>
            <m:sty m:val="bi"/>
          </m:rPr>
          <w:rPr>
            <w:rFonts w:ascii="Cambria Math" w:eastAsiaTheme="minorEastAsia" w:hAnsi="Cambria Math" w:cs="Calibri"/>
          </w:rPr>
          <m:t>x≠0.</m:t>
        </m:r>
      </m:oMath>
    </w:p>
    <w:p w:rsidR="001C3405" w:rsidRDefault="001C3405" w:rsidP="001C340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</w:rPr>
      </w:pPr>
    </w:p>
    <w:p w:rsidR="001C3405" w:rsidRPr="001C3405" w:rsidRDefault="001C3405" w:rsidP="001C340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Theme="majorHAnsi" w:eastAsiaTheme="minorEastAsia" w:hAnsiTheme="majorHAnsi" w:cs="Calibri"/>
          <w:b/>
        </w:rPr>
      </w:pPr>
      <w:r>
        <w:rPr>
          <w:rFonts w:asciiTheme="majorHAnsi" w:eastAsiaTheme="minorEastAsia" w:hAnsiTheme="majorHAnsi" w:cs="Calibri"/>
        </w:rPr>
        <w:t xml:space="preserve">Dodatkowo, jeżeli </w:t>
      </w:r>
      <m:oMath>
        <m:r>
          <m:rPr>
            <m:sty m:val="bi"/>
          </m:rPr>
          <w:rPr>
            <w:rFonts w:ascii="Cambria Math" w:eastAsiaTheme="minorEastAsia" w:hAnsi="Cambria Math" w:cs="Calibri"/>
          </w:rPr>
          <m:t>V</m:t>
        </m:r>
        <m:d>
          <m:dPr>
            <m:ctrlPr>
              <w:rPr>
                <w:rFonts w:ascii="Cambria Math" w:eastAsiaTheme="minorEastAsia" w:hAnsi="Cambria Math" w:cs="Calibri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Calibri"/>
          </w:rPr>
          <m:t xml:space="preserve">→∞, dla </m:t>
        </m:r>
        <m:d>
          <m:dPr>
            <m:begChr m:val="‖"/>
            <m:endChr m:val="‖"/>
            <m:ctrlPr>
              <w:rPr>
                <w:rFonts w:ascii="Cambria Math" w:eastAsiaTheme="minorEastAsia" w:hAnsi="Cambria Math" w:cs="Calibri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Calibri"/>
          </w:rPr>
          <m:t>→∞</m:t>
        </m:r>
      </m:oMath>
      <w:r>
        <w:rPr>
          <w:rFonts w:asciiTheme="majorHAnsi" w:eastAsiaTheme="minorEastAsia" w:hAnsiTheme="majorHAnsi" w:cs="Calibri"/>
        </w:rPr>
        <w:t xml:space="preserve"> oraz: </w:t>
      </w:r>
      <m:oMath>
        <m:acc>
          <m:accPr>
            <m:chr m:val="̇"/>
            <m:ctrlPr>
              <w:rPr>
                <w:rFonts w:ascii="Cambria Math" w:eastAsiaTheme="minorEastAsia" w:hAnsi="Cambria Math" w:cs="Calibri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V</m:t>
            </m:r>
          </m:e>
        </m:acc>
        <m:d>
          <m:dPr>
            <m:ctrlPr>
              <w:rPr>
                <w:rFonts w:ascii="Cambria Math" w:eastAsiaTheme="minorEastAsia" w:hAnsi="Cambria Math" w:cs="Calibri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Calibri"/>
          </w:rPr>
          <m:t>&lt;0</m:t>
        </m:r>
      </m:oMath>
      <w:r w:rsidRPr="009378AF">
        <w:rPr>
          <w:rFonts w:asciiTheme="majorHAnsi" w:eastAsiaTheme="minorEastAsia" w:hAnsiTheme="majorHAnsi" w:cs="Calibri"/>
          <w:b/>
        </w:rPr>
        <w:t>, V</w:t>
      </w:r>
      <m:oMath>
        <m:d>
          <m:dPr>
            <m:ctrlPr>
              <w:rPr>
                <w:rFonts w:ascii="Cambria Math" w:eastAsiaTheme="minorEastAsia" w:hAnsi="Cambria Math" w:cs="Calibri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Calibri"/>
          </w:rPr>
          <m:t>&gt;0,</m:t>
        </m:r>
      </m:oMath>
      <w:r w:rsidR="009378AF">
        <w:rPr>
          <w:rFonts w:asciiTheme="majorHAnsi" w:eastAsiaTheme="minorEastAsia" w:hAnsiTheme="majorHAnsi" w:cs="Calibri"/>
        </w:rPr>
        <w:t xml:space="preserve"> dl</w:t>
      </w:r>
      <w:r>
        <w:rPr>
          <w:rFonts w:asciiTheme="majorHAnsi" w:eastAsiaTheme="minorEastAsia" w:hAnsiTheme="majorHAnsi" w:cs="Calibri"/>
        </w:rPr>
        <w:t xml:space="preserve">a wszystkich </w:t>
      </w:r>
      <m:oMath>
        <m:r>
          <m:rPr>
            <m:sty m:val="bi"/>
          </m:rPr>
          <w:rPr>
            <w:rFonts w:ascii="Cambria Math" w:eastAsiaTheme="minorEastAsia" w:hAnsi="Cambria Math" w:cs="Calibri"/>
          </w:rPr>
          <m:t>x∈</m:t>
        </m:r>
        <m:sSup>
          <m:sSupPr>
            <m:ctrlPr>
              <w:rPr>
                <w:rFonts w:ascii="Cambria Math" w:eastAsiaTheme="minorEastAsia" w:hAnsi="Cambria Math" w:cs="Calibri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n</m:t>
            </m:r>
          </m:sup>
        </m:sSup>
        <m:r>
          <m:rPr>
            <m:sty m:val="bi"/>
          </m:rPr>
          <w:rPr>
            <w:rFonts w:ascii="Cambria Math" w:eastAsiaTheme="minorEastAsia" w:hAnsi="Cambria Math" w:cs="Calibri"/>
          </w:rPr>
          <m:t>\</m:t>
        </m:r>
        <m:r>
          <m:rPr>
            <m:lit/>
            <m:sty m:val="bi"/>
          </m:rPr>
          <w:rPr>
            <w:rFonts w:ascii="Cambria Math" w:eastAsiaTheme="minorEastAsia" w:hAnsi="Cambria Math" w:cs="Calibri"/>
          </w:rPr>
          <m:t>{</m:t>
        </m:r>
        <m:r>
          <m:rPr>
            <m:sty m:val="bi"/>
          </m:rPr>
          <w:rPr>
            <w:rFonts w:ascii="Cambria Math" w:eastAsiaTheme="minorEastAsia" w:hAnsi="Cambria Math" w:cs="Calibri"/>
          </w:rPr>
          <m:t>0}</m:t>
        </m:r>
      </m:oMath>
      <w:r w:rsidRPr="009378AF">
        <w:rPr>
          <w:rFonts w:asciiTheme="majorHAnsi" w:eastAsiaTheme="minorEastAsia" w:hAnsiTheme="majorHAnsi" w:cs="Calibri"/>
          <w:b/>
        </w:rPr>
        <w:t>,</w:t>
      </w:r>
      <w:r>
        <w:rPr>
          <w:rFonts w:asciiTheme="majorHAnsi" w:eastAsiaTheme="minorEastAsia" w:hAnsiTheme="majorHAnsi" w:cs="Calibri"/>
        </w:rPr>
        <w:t xml:space="preserve"> to wtedy badany układ jest </w:t>
      </w:r>
      <w:r w:rsidRPr="001C3405">
        <w:rPr>
          <w:rFonts w:asciiTheme="majorHAnsi" w:eastAsiaTheme="minorEastAsia" w:hAnsiTheme="majorHAnsi" w:cs="Calibri"/>
          <w:b/>
        </w:rPr>
        <w:t>globalnie stabilny asymptotycznie</w:t>
      </w:r>
      <w:r>
        <w:rPr>
          <w:rFonts w:asciiTheme="majorHAnsi" w:eastAsiaTheme="minorEastAsia" w:hAnsiTheme="majorHAnsi" w:cs="Calibri"/>
          <w:b/>
        </w:rPr>
        <w:t>.</w:t>
      </w:r>
    </w:p>
    <w:p w:rsidR="00571757" w:rsidRPr="003239E5" w:rsidRDefault="00571757" w:rsidP="00C247BE">
      <w:pPr>
        <w:pStyle w:val="Nagwek1"/>
        <w:numPr>
          <w:ilvl w:val="0"/>
          <w:numId w:val="9"/>
        </w:numPr>
      </w:pPr>
      <w:bookmarkStart w:id="2" w:name="_Toc8759440"/>
      <w:r>
        <w:t>Przebieg</w:t>
      </w:r>
      <w:r w:rsidRPr="003239E5">
        <w:t xml:space="preserve"> ćwiczenia</w:t>
      </w:r>
      <w:bookmarkEnd w:id="2"/>
    </w:p>
    <w:p w:rsidR="003C0844" w:rsidRDefault="00CF622C" w:rsidP="001C3405">
      <w:pPr>
        <w:ind w:firstLine="360"/>
        <w:jc w:val="both"/>
        <w:rPr>
          <w:rFonts w:asciiTheme="majorHAnsi" w:hAnsiTheme="majorHAnsi" w:cs="Calibri"/>
        </w:rPr>
      </w:pPr>
      <w:r>
        <w:rPr>
          <w:rFonts w:asciiTheme="majorHAnsi" w:hAnsiTheme="majorHAnsi" w:cs="Calibri"/>
        </w:rPr>
        <w:t xml:space="preserve">W trakcie laboratorium </w:t>
      </w:r>
      <w:r w:rsidR="001C3405">
        <w:rPr>
          <w:rFonts w:asciiTheme="majorHAnsi" w:hAnsiTheme="majorHAnsi" w:cs="Calibri"/>
        </w:rPr>
        <w:t xml:space="preserve">należało zbadać 2 </w:t>
      </w:r>
      <w:r w:rsidR="003C2682">
        <w:rPr>
          <w:rFonts w:asciiTheme="majorHAnsi" w:hAnsiTheme="majorHAnsi" w:cs="Calibri"/>
        </w:rPr>
        <w:t xml:space="preserve">systemy </w:t>
      </w:r>
      <w:r w:rsidR="001C3405">
        <w:rPr>
          <w:rFonts w:asciiTheme="majorHAnsi" w:hAnsiTheme="majorHAnsi" w:cs="Calibri"/>
        </w:rPr>
        <w:t xml:space="preserve">dynamiczne z użyciem </w:t>
      </w:r>
      <w:r w:rsidR="003C2682">
        <w:rPr>
          <w:rFonts w:asciiTheme="majorHAnsi" w:hAnsiTheme="majorHAnsi" w:cs="Calibri"/>
        </w:rPr>
        <w:t xml:space="preserve">drugiej metody </w:t>
      </w:r>
      <w:proofErr w:type="spellStart"/>
      <w:r w:rsidR="003C2682">
        <w:rPr>
          <w:rFonts w:asciiTheme="majorHAnsi" w:hAnsiTheme="majorHAnsi" w:cs="Calibri"/>
        </w:rPr>
        <w:t>Lapunova</w:t>
      </w:r>
      <w:proofErr w:type="spellEnd"/>
    </w:p>
    <w:p w:rsidR="003C2682" w:rsidRDefault="003C2682" w:rsidP="003C2682">
      <w:pPr>
        <w:pStyle w:val="Nagwek2"/>
      </w:pPr>
      <w:bookmarkStart w:id="3" w:name="_Toc8759441"/>
      <w:r>
        <w:t>System pierwszy:</w:t>
      </w:r>
      <w:bookmarkEnd w:id="3"/>
    </w:p>
    <w:p w:rsidR="003C2682" w:rsidRPr="00012B84" w:rsidRDefault="00705936" w:rsidP="003C268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(t)=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(t)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(t)=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e>
              </m:eqArr>
            </m:e>
          </m:d>
        </m:oMath>
      </m:oMathPara>
    </w:p>
    <w:p w:rsidR="00012B84" w:rsidRDefault="00D66550" w:rsidP="003C2682">
      <w:pPr>
        <w:rPr>
          <w:rFonts w:eastAsiaTheme="minorEastAsia"/>
        </w:rPr>
      </w:pPr>
      <w:r>
        <w:rPr>
          <w:rFonts w:eastAsiaTheme="minorEastAsia"/>
        </w:rPr>
        <w:t>Z użyciem funkcjonałów  (pierwszym i drugim)</w:t>
      </w:r>
    </w:p>
    <w:p w:rsidR="00012B84" w:rsidRPr="00767EE3" w:rsidRDefault="00705936" w:rsidP="003C26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(x)=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767EE3" w:rsidRPr="009378AF" w:rsidRDefault="00705936" w:rsidP="00767E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(x)=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9378AF" w:rsidRDefault="009378AF" w:rsidP="00767EE3">
      <w:pPr>
        <w:rPr>
          <w:rFonts w:eastAsiaTheme="minorEastAsia"/>
        </w:rPr>
      </w:pPr>
      <w:r>
        <w:rPr>
          <w:rFonts w:eastAsiaTheme="minorEastAsia"/>
        </w:rPr>
        <w:t>Stosuję oznaczenia:</w:t>
      </w:r>
    </w:p>
    <w:p w:rsidR="009378AF" w:rsidRPr="009378AF" w:rsidRDefault="00705936" w:rsidP="00767E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f</m:t>
              </m:r>
            </m:e>
            <m:sub>
              <m:r>
                <w:rPr>
                  <w:rFonts w:ascii="Cambria Math" w:hAnsi="Cambria Math" w:cs="Calibri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x(t)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(t)</m:t>
          </m:r>
        </m:oMath>
      </m:oMathPara>
    </w:p>
    <w:p w:rsidR="009378AF" w:rsidRPr="00354A5A" w:rsidRDefault="00705936" w:rsidP="009378A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f</m:t>
              </m:r>
            </m:e>
            <m:sub>
              <m:r>
                <w:rPr>
                  <w:rFonts w:ascii="Cambria Math" w:hAnsi="Cambria Math" w:cs="Calibri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x(t)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(t)</m:t>
          </m:r>
        </m:oMath>
      </m:oMathPara>
    </w:p>
    <w:p w:rsidR="00354A5A" w:rsidRDefault="001E0805" w:rsidP="00354A5A">
      <w:pPr>
        <w:pStyle w:val="Nagwek2"/>
      </w:pPr>
      <w:bookmarkStart w:id="4" w:name="_Toc8759442"/>
      <w:r>
        <w:t>System pierwszy - f</w:t>
      </w:r>
      <w:r w:rsidR="00354A5A">
        <w:t>unkcjonał pierwszy:</w:t>
      </w:r>
      <w:bookmarkEnd w:id="4"/>
    </w:p>
    <w:p w:rsidR="002757C8" w:rsidRPr="00D526BB" w:rsidRDefault="00705936" w:rsidP="002757C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(x)=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B3CAF" w:rsidRDefault="00AB3CAF" w:rsidP="009378AF">
      <w:pPr>
        <w:rPr>
          <w:rFonts w:asciiTheme="majorHAnsi" w:eastAsiaTheme="minorEastAsia" w:hAnsiTheme="majorHAnsi" w:cs="Calibri"/>
        </w:rPr>
      </w:pPr>
      <w:r>
        <w:rPr>
          <w:rFonts w:eastAsiaTheme="minorEastAsia"/>
        </w:rPr>
        <w:t xml:space="preserve">Łatwo zauważyć, że funkcjonał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=0, </m:t>
        </m:r>
      </m:oMath>
      <w:r w:rsidR="002B7D73">
        <w:rPr>
          <w:rFonts w:eastAsiaTheme="minorEastAsia"/>
        </w:rPr>
        <w:t xml:space="preserve">oraz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&gt;0</m:t>
        </m:r>
      </m:oMath>
      <w:r w:rsidR="002B7D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dla </w:t>
      </w:r>
      <m:oMath>
        <m:r>
          <m:rPr>
            <m:sty m:val="bi"/>
          </m:rPr>
          <w:rPr>
            <w:rFonts w:ascii="Cambria Math" w:eastAsiaTheme="minorEastAsia" w:hAnsi="Cambria Math" w:cs="Calibri"/>
          </w:rPr>
          <m:t>x∈</m:t>
        </m:r>
        <m:sSup>
          <m:sSupPr>
            <m:ctrlPr>
              <w:rPr>
                <w:rFonts w:ascii="Cambria Math" w:eastAsiaTheme="minorEastAsia" w:hAnsi="Cambria Math" w:cs="Calibri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n</m:t>
            </m:r>
          </m:sup>
        </m:sSup>
        <m:r>
          <m:rPr>
            <m:sty m:val="bi"/>
          </m:rPr>
          <w:rPr>
            <w:rFonts w:ascii="Cambria Math" w:eastAsiaTheme="minorEastAsia" w:hAnsi="Cambria Math" w:cs="Calibri"/>
          </w:rPr>
          <m:t>\</m:t>
        </m:r>
        <m:r>
          <m:rPr>
            <m:lit/>
            <m:sty m:val="bi"/>
          </m:rPr>
          <w:rPr>
            <w:rFonts w:ascii="Cambria Math" w:eastAsiaTheme="minorEastAsia" w:hAnsi="Cambria Math" w:cs="Calibri"/>
          </w:rPr>
          <m:t>{</m:t>
        </m:r>
        <m:r>
          <m:rPr>
            <m:sty m:val="bi"/>
          </m:rPr>
          <w:rPr>
            <w:rFonts w:ascii="Cambria Math" w:eastAsiaTheme="minorEastAsia" w:hAnsi="Cambria Math" w:cs="Calibri"/>
          </w:rPr>
          <m:t>0}</m:t>
        </m:r>
      </m:oMath>
      <w:r>
        <w:rPr>
          <w:rFonts w:asciiTheme="majorHAnsi" w:eastAsiaTheme="minorEastAsia" w:hAnsiTheme="majorHAnsi" w:cs="Calibri"/>
          <w:b/>
        </w:rPr>
        <w:t xml:space="preserve">, </w:t>
      </w:r>
      <w:r>
        <w:rPr>
          <w:rFonts w:asciiTheme="majorHAnsi" w:eastAsiaTheme="minorEastAsia" w:hAnsiTheme="majorHAnsi" w:cs="Calibri"/>
        </w:rPr>
        <w:t>zatem sprawdzam warunek</w:t>
      </w:r>
      <m:oMath>
        <m:r>
          <w:rPr>
            <w:rFonts w:ascii="Cambria Math" w:eastAsiaTheme="minorEastAsia" w:hAnsi="Cambria Math" w:cs="Calibri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Calibri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V</m:t>
            </m:r>
          </m:e>
        </m:acc>
        <m:r>
          <m:rPr>
            <m:sty m:val="bi"/>
          </m:rPr>
          <w:rPr>
            <w:rFonts w:ascii="Cambria Math" w:eastAsiaTheme="minorEastAsia" w:hAnsi="Cambria Math" w:cs="Calibri"/>
          </w:rPr>
          <m:t>(x)&lt;0</m:t>
        </m:r>
      </m:oMath>
      <w:r>
        <w:rPr>
          <w:rFonts w:asciiTheme="majorHAnsi" w:eastAsiaTheme="minorEastAsia" w:hAnsiTheme="majorHAnsi" w:cs="Calibri"/>
          <w:b/>
        </w:rPr>
        <w:t xml:space="preserve">, </w:t>
      </w:r>
      <w:r w:rsidRPr="00AB3CAF">
        <w:rPr>
          <w:rFonts w:asciiTheme="majorHAnsi" w:eastAsiaTheme="minorEastAsia" w:hAnsiTheme="majorHAnsi" w:cs="Calibri"/>
        </w:rPr>
        <w:t>obliczając:</w:t>
      </w:r>
    </w:p>
    <w:p w:rsidR="00AB3CAF" w:rsidRPr="0041294F" w:rsidRDefault="00705936" w:rsidP="009378A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x(t)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x(t)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x(t)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x(t)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</w:rPr>
                      <m:t>(t)</m:t>
                    </m:r>
                  </m:e>
                  <m:e>
                    <m:r>
                      <w:rPr>
                        <w:rFonts w:ascii="Cambria Math" w:hAnsi="Cambria Math" w:cs="Calibri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</w:rPr>
                      <m:t>(t)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2x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</m:t>
                    </m:r>
                  </m:e>
                </m:mr>
              </m:m>
            </m:e>
          </m:d>
        </m:oMath>
      </m:oMathPara>
    </w:p>
    <w:p w:rsidR="0041294F" w:rsidRPr="00F5198D" w:rsidRDefault="00705936" w:rsidP="009378AF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x</m:t>
              </m:r>
            </m:e>
            <m:sub>
              <m:r>
                <w:rPr>
                  <w:rFonts w:ascii="Cambria Math" w:hAnsi="Cambria Math" w:cs="Calibri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∙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Calibri"/>
            </w:rPr>
            <m:t>+2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x</m:t>
              </m:r>
            </m:e>
            <m:sub>
              <m:r>
                <w:rPr>
                  <w:rFonts w:ascii="Cambria Math" w:hAnsi="Cambria Math" w:cs="Calibri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∙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Calibri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9378AF" w:rsidRPr="00F5198D" w:rsidRDefault="00705936" w:rsidP="00767EE3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≤0</m:t>
          </m:r>
        </m:oMath>
      </m:oMathPara>
    </w:p>
    <w:p w:rsidR="0024382D" w:rsidRPr="003A58D6" w:rsidRDefault="00705936" w:rsidP="0024382D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>∙(2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>-1)-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≤0</m:t>
          </m:r>
        </m:oMath>
      </m:oMathPara>
    </w:p>
    <w:p w:rsidR="007A5A7E" w:rsidRDefault="0024382D" w:rsidP="0024382D">
      <w:pPr>
        <w:rPr>
          <w:rFonts w:eastAsiaTheme="minorEastAsia"/>
          <w:b/>
        </w:rPr>
      </w:pPr>
      <w:r>
        <w:rPr>
          <w:rFonts w:eastAsiaTheme="minorEastAsia"/>
        </w:rPr>
        <w:t xml:space="preserve">Ponieważ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oraz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24382D">
        <w:rPr>
          <w:rFonts w:eastAsiaTheme="minorEastAsia"/>
        </w:rPr>
        <w:t xml:space="preserve"> </w:t>
      </w:r>
      <w:r>
        <w:rPr>
          <w:rFonts w:eastAsiaTheme="minorEastAsia"/>
        </w:rPr>
        <w:t xml:space="preserve">są zawsze nieujemne, </w:t>
      </w:r>
      <w:r w:rsidR="009A4463">
        <w:rPr>
          <w:rFonts w:eastAsiaTheme="minorEastAsia"/>
        </w:rPr>
        <w:t xml:space="preserve">pochodna </w:t>
      </w:r>
      <w:r>
        <w:rPr>
          <w:rFonts w:eastAsiaTheme="minorEastAsia"/>
        </w:rPr>
        <w:t>funkcjonał</w:t>
      </w:r>
      <w:r w:rsidR="009A4463">
        <w:rPr>
          <w:rFonts w:eastAsiaTheme="minorEastAsia"/>
        </w:rPr>
        <w:t>u</w:t>
      </w:r>
      <w:r>
        <w:rPr>
          <w:rFonts w:eastAsiaTheme="minorEastAsia"/>
        </w:rPr>
        <w:t xml:space="preserve"> będzie </w:t>
      </w:r>
      <w:r w:rsidR="009A4463">
        <w:rPr>
          <w:rFonts w:eastAsiaTheme="minorEastAsia"/>
        </w:rPr>
        <w:t>dodatnia</w:t>
      </w:r>
      <w:r>
        <w:rPr>
          <w:rFonts w:eastAsiaTheme="minorEastAsia"/>
        </w:rPr>
        <w:t xml:space="preserve">, gdy </w:t>
      </w:r>
      <m:oMath>
        <m:r>
          <m:rPr>
            <m:sty m:val="b"/>
          </m:rP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&lt;1</m:t>
        </m:r>
      </m:oMath>
      <w:r w:rsidR="007A5A7E">
        <w:rPr>
          <w:rFonts w:eastAsiaTheme="minorEastAsia"/>
        </w:rPr>
        <w:t xml:space="preserve">, Czyli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e>
            </m:d>
          </m:den>
        </m:f>
        <m:r>
          <m:rPr>
            <m:sty m:val="bi"/>
          </m:rP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</m:oMath>
      <w:r w:rsidR="00F824A5">
        <w:rPr>
          <w:rFonts w:eastAsiaTheme="minorEastAsia"/>
        </w:rPr>
        <w:t xml:space="preserve">, gdzie </w:t>
      </w:r>
      <m:oMath>
        <m:r>
          <w:rPr>
            <w:rFonts w:ascii="Cambria Math" w:eastAsiaTheme="minorEastAsia" w:hAnsi="Cambria Math"/>
          </w:rPr>
          <m:t>2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≠1</m:t>
        </m:r>
      </m:oMath>
    </w:p>
    <w:p w:rsidR="004E4D08" w:rsidRPr="004E4D08" w:rsidRDefault="005C1AF2" w:rsidP="0024382D">
      <w:pPr>
        <w:rPr>
          <w:rFonts w:eastAsiaTheme="minorEastAsia"/>
          <w:b/>
        </w:rPr>
      </w:pPr>
      <w:r w:rsidRPr="005C1AF2">
        <w:rPr>
          <w:rFonts w:eastAsiaTheme="minorEastAsia"/>
        </w:rPr>
        <w:t xml:space="preserve">Przy wyznaczeniu </w:t>
      </w:r>
      <w:proofErr w:type="spellStart"/>
      <w:r w:rsidRPr="005C1AF2">
        <w:rPr>
          <w:rFonts w:eastAsiaTheme="minorEastAsia"/>
        </w:rPr>
        <w:t>estymaty</w:t>
      </w:r>
      <w:proofErr w:type="spellEnd"/>
      <w:r w:rsidRPr="005C1AF2">
        <w:rPr>
          <w:rFonts w:eastAsiaTheme="minorEastAsia"/>
        </w:rPr>
        <w:t xml:space="preserve"> </w:t>
      </w:r>
      <w:r w:rsidR="00C142F8">
        <w:rPr>
          <w:rFonts w:eastAsiaTheme="minorEastAsia"/>
        </w:rPr>
        <w:t>a</w:t>
      </w:r>
      <w:r w:rsidRPr="005C1AF2">
        <w:rPr>
          <w:rFonts w:eastAsiaTheme="minorEastAsia"/>
        </w:rPr>
        <w:t xml:space="preserve">trakcji na podstawie Twierdzenia La </w:t>
      </w:r>
      <w:proofErr w:type="spellStart"/>
      <w:r w:rsidRPr="005C1AF2">
        <w:rPr>
          <w:rFonts w:eastAsiaTheme="minorEastAsia"/>
        </w:rPr>
        <w:t>Salle’a</w:t>
      </w:r>
      <w:proofErr w:type="spellEnd"/>
      <w:r w:rsidRPr="005C1AF2">
        <w:rPr>
          <w:rFonts w:eastAsiaTheme="minorEastAsia"/>
        </w:rPr>
        <w:t xml:space="preserve"> należy rozwiązać nierówność postaci:</w:t>
      </w:r>
    </w:p>
    <w:p w:rsidR="003B7854" w:rsidRDefault="00705936" w:rsidP="0024382D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=l</m:t>
                  </m:r>
                </m:e>
                <m:e>
                  <m:r>
                    <w:rPr>
                      <w:rFonts w:ascii="Cambria Math" w:hAnsi="Cambria Math"/>
                    </w:rPr>
                    <m:t>0=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:rsidR="001E0805" w:rsidRDefault="00E43A00" w:rsidP="0024382D">
      <w:pPr>
        <w:rPr>
          <w:rFonts w:eastAsiaTheme="minorEastAsia"/>
          <w:b/>
        </w:rPr>
      </w:pPr>
      <w:r>
        <w:rPr>
          <w:rFonts w:eastAsiaTheme="minorEastAsia"/>
        </w:rPr>
        <w:t>Wartość poziomnicy</w:t>
      </w:r>
      <w:r w:rsidR="00E92362">
        <w:rPr>
          <w:rFonts w:eastAsiaTheme="minorEastAsia"/>
        </w:rPr>
        <w:t xml:space="preserve"> w przybliżeniu wynosi</w:t>
      </w:r>
      <w:r w:rsidRPr="001E0805">
        <w:rPr>
          <w:rFonts w:eastAsiaTheme="minorEastAsia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l=1.06</m:t>
        </m:r>
      </m:oMath>
    </w:p>
    <w:p w:rsidR="005A5E50" w:rsidRDefault="00D30B6A" w:rsidP="00B70806">
      <w:pPr>
        <w:jc w:val="center"/>
        <w:rPr>
          <w:rFonts w:eastAsiaTheme="minorEastAsia"/>
          <w:b/>
        </w:rPr>
      </w:pPr>
      <w:r>
        <w:rPr>
          <w:rFonts w:eastAsiaTheme="minorEastAsia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314.25pt">
            <v:imagedata r:id="rId9" o:title="funkj_1"/>
          </v:shape>
        </w:pict>
      </w:r>
    </w:p>
    <w:p w:rsidR="00573783" w:rsidRPr="00B70806" w:rsidRDefault="00573783" w:rsidP="00573783">
      <w:pPr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 xml:space="preserve">Rysunek 1. Granica atrakcji  na podstawie II metody </w:t>
      </w:r>
      <w:proofErr w:type="spellStart"/>
      <w:r>
        <w:rPr>
          <w:rFonts w:eastAsiaTheme="minorEastAsia"/>
          <w:b/>
        </w:rPr>
        <w:t>Lapunova</w:t>
      </w:r>
      <w:proofErr w:type="spellEnd"/>
      <w:r>
        <w:rPr>
          <w:rFonts w:eastAsiaTheme="minorEastAsia"/>
          <w:b/>
        </w:rPr>
        <w:t xml:space="preserve"> oraz eksperymentalnie oszacowany obszar atrakcji na podstawie </w:t>
      </w:r>
      <w:proofErr w:type="spellStart"/>
      <w:r>
        <w:rPr>
          <w:rFonts w:eastAsiaTheme="minorEastAsia"/>
          <w:b/>
        </w:rPr>
        <w:t>tw</w:t>
      </w:r>
      <w:proofErr w:type="spellEnd"/>
      <w:r>
        <w:rPr>
          <w:rFonts w:eastAsiaTheme="minorEastAsia"/>
          <w:b/>
        </w:rPr>
        <w:t xml:space="preserve">. La </w:t>
      </w:r>
      <w:proofErr w:type="spellStart"/>
      <w:r>
        <w:rPr>
          <w:rFonts w:eastAsiaTheme="minorEastAsia"/>
          <w:b/>
        </w:rPr>
        <w:t>Salle’a</w:t>
      </w:r>
      <w:proofErr w:type="spellEnd"/>
    </w:p>
    <w:p w:rsidR="00354A5A" w:rsidRDefault="001E0805" w:rsidP="001E0805">
      <w:pPr>
        <w:pStyle w:val="Nagwek2"/>
      </w:pPr>
      <w:bookmarkStart w:id="5" w:name="_Toc8759443"/>
      <w:r>
        <w:t>System pierwszy - f</w:t>
      </w:r>
      <w:r w:rsidR="00354A5A">
        <w:t>unkcjonał drugi:</w:t>
      </w:r>
      <w:bookmarkEnd w:id="5"/>
    </w:p>
    <w:p w:rsidR="002757C8" w:rsidRPr="002757C8" w:rsidRDefault="00705936" w:rsidP="002757C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(x)=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2757C8" w:rsidRPr="002757C8" w:rsidRDefault="002B7D73" w:rsidP="002B7D73">
      <w:pPr>
        <w:rPr>
          <w:rFonts w:eastAsiaTheme="minorEastAsia"/>
          <w:b/>
        </w:rPr>
      </w:pPr>
      <w:r>
        <w:rPr>
          <w:rFonts w:eastAsiaTheme="minorEastAsia"/>
        </w:rPr>
        <w:t xml:space="preserve">Dla funkcjonału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=0, </m:t>
        </m:r>
      </m:oMath>
      <w:r w:rsidR="00E47D77">
        <w:rPr>
          <w:rFonts w:eastAsiaTheme="minorEastAsia"/>
        </w:rPr>
        <w:t xml:space="preserve">lecz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&gt;0</m:t>
        </m:r>
      </m:oMath>
      <w:r w:rsidR="00E47D77">
        <w:rPr>
          <w:rFonts w:eastAsiaTheme="minorEastAsia"/>
          <w:b/>
        </w:rPr>
        <w:t xml:space="preserve">, </w:t>
      </w:r>
      <w:r w:rsidR="00E47D77" w:rsidRPr="00E47D77">
        <w:rPr>
          <w:rFonts w:eastAsiaTheme="minorEastAsia"/>
        </w:rPr>
        <w:t>gdy</w:t>
      </w:r>
      <w:r w:rsidR="00210097">
        <w:rPr>
          <w:rFonts w:eastAsiaTheme="minorEastAsia"/>
        </w:rPr>
        <w:t xml:space="preserve"> </w:t>
      </w:r>
      <w:r w:rsidR="002D762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≠1</m:t>
        </m:r>
      </m:oMath>
    </w:p>
    <w:p w:rsidR="005D0D71" w:rsidRPr="002757C8" w:rsidRDefault="00705936" w:rsidP="00FE5918">
      <w:pPr>
        <w:rPr>
          <w:rFonts w:eastAsiaTheme="minorEastAsia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16"/>
                  <w:szCs w:val="16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Calibri"/>
                      <w:i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sz w:val="16"/>
                      <w:szCs w:val="16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16"/>
              <w:szCs w:val="1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16"/>
                      <w:szCs w:val="16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x(t)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x(t)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16"/>
              <w:szCs w:val="16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x(t)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x(t)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Calibri"/>
              <w:sz w:val="16"/>
              <w:szCs w:val="1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16"/>
                      <w:szCs w:val="16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(t)(2-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-1)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Calibri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(t)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(t)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3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16"/>
                                  </w:rPr>
                                  <m:t>(x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-1)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</m:m>
              <m:r>
                <w:rPr>
                  <w:rFonts w:ascii="Cambria Math" w:hAnsi="Cambria Math" w:cs="Calibri"/>
                  <w:sz w:val="16"/>
                  <w:szCs w:val="16"/>
                </w:rPr>
                <m:t>+2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16"/>
                      <w:szCs w:val="16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16"/>
                      <w:szCs w:val="16"/>
                    </w:rPr>
                    <m:t>t</m:t>
                  </m:r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(t)+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(t)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(t)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(t)</m:t>
                    </m:r>
                  </m:e>
                </m:mr>
              </m:m>
            </m:e>
          </m:d>
        </m:oMath>
      </m:oMathPara>
    </w:p>
    <w:p w:rsidR="00590566" w:rsidRPr="00F9169C" w:rsidRDefault="00705936" w:rsidP="00FE591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b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Calibri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Calibri"/>
                    </w:rPr>
                    <m:t>V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Calibri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Calibri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-2(x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FE5918" w:rsidRDefault="00562113" w:rsidP="002B7D73">
      <w:pPr>
        <w:rPr>
          <w:rFonts w:eastAsiaTheme="minorEastAsia"/>
          <w:b/>
        </w:rPr>
      </w:pPr>
      <w:r>
        <w:rPr>
          <w:rFonts w:eastAsiaTheme="minorEastAsia"/>
        </w:rPr>
        <w:t>Dla</w:t>
      </w:r>
      <w:r w:rsidR="00806586">
        <w:rPr>
          <w:rFonts w:eastAsiaTheme="minorEastAsia"/>
        </w:rPr>
        <w:t xml:space="preserve"> pochodnej funkcjonału, </w:t>
      </w:r>
      <m:oMath>
        <m:sSub>
          <m:sSubPr>
            <m:ctrlPr>
              <w:rPr>
                <w:rFonts w:ascii="Cambria Math" w:eastAsiaTheme="minorEastAsia" w:hAnsi="Cambria Math" w:cs="Calibri"/>
                <w:b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Calibri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libri"/>
                  </w:rPr>
                  <m:t>V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/>
          </w:rPr>
          <m:t>&lt;0</m:t>
        </m:r>
      </m:oMath>
      <w:r w:rsidR="00806586">
        <w:rPr>
          <w:rFonts w:eastAsiaTheme="minorEastAsia"/>
        </w:rPr>
        <w:t xml:space="preserve"> dla </w:t>
      </w:r>
      <m:oMath>
        <m:r>
          <m:rPr>
            <m:sty m:val="bi"/>
          </m:rPr>
          <w:rPr>
            <w:rFonts w:ascii="Cambria Math" w:eastAsiaTheme="minorEastAsia" w:hAnsi="Cambria Math" w:cs="Calibri"/>
          </w:rPr>
          <m:t>x∈</m:t>
        </m:r>
        <m:sSup>
          <m:sSupPr>
            <m:ctrlPr>
              <w:rPr>
                <w:rFonts w:ascii="Cambria Math" w:eastAsiaTheme="minorEastAsia" w:hAnsi="Cambria Math" w:cs="Calibri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Calibri"/>
              </w:rPr>
              <m:t>n</m:t>
            </m:r>
          </m:sup>
        </m:sSup>
        <m:r>
          <m:rPr>
            <m:sty m:val="bi"/>
          </m:rPr>
          <w:rPr>
            <w:rFonts w:ascii="Cambria Math" w:eastAsiaTheme="minorEastAsia" w:hAnsi="Cambria Math" w:cs="Calibri"/>
          </w:rPr>
          <m:t>\</m:t>
        </m:r>
        <m:r>
          <m:rPr>
            <m:lit/>
            <m:sty m:val="bi"/>
          </m:rPr>
          <w:rPr>
            <w:rFonts w:ascii="Cambria Math" w:eastAsiaTheme="minorEastAsia" w:hAnsi="Cambria Math" w:cs="Calibri"/>
          </w:rPr>
          <m:t>{</m:t>
        </m:r>
        <m:r>
          <m:rPr>
            <m:sty m:val="bi"/>
          </m:rPr>
          <w:rPr>
            <w:rFonts w:ascii="Cambria Math" w:eastAsiaTheme="minorEastAsia" w:hAnsi="Cambria Math" w:cs="Calibri"/>
          </w:rPr>
          <m:t>0}</m:t>
        </m:r>
      </m:oMath>
      <w:r>
        <w:rPr>
          <w:rFonts w:eastAsiaTheme="minorEastAsia"/>
          <w:b/>
        </w:rPr>
        <w:t xml:space="preserve">, </w:t>
      </w:r>
      <w:r w:rsidRPr="00562113">
        <w:rPr>
          <w:rFonts w:eastAsiaTheme="minorEastAsia"/>
        </w:rPr>
        <w:t>więc ograniczeniem jest funkcjonał</w:t>
      </w:r>
      <w:r w:rsidRPr="00562113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&gt;0</m:t>
        </m:r>
      </m:oMath>
    </w:p>
    <w:p w:rsidR="002D7620" w:rsidRDefault="002D7620" w:rsidP="002B7D73">
      <w:pPr>
        <w:rPr>
          <w:rFonts w:eastAsiaTheme="minorEastAsia"/>
          <w:b/>
        </w:rPr>
      </w:pPr>
    </w:p>
    <w:p w:rsidR="00367EF0" w:rsidRDefault="00590566" w:rsidP="002B7D73">
      <w:pPr>
        <w:rPr>
          <w:rFonts w:eastAsiaTheme="minorEastAsia"/>
        </w:rPr>
      </w:pPr>
      <w:r>
        <w:rPr>
          <w:rFonts w:eastAsiaTheme="minorEastAsia"/>
        </w:rPr>
        <w:t xml:space="preserve">Przyjmuję zatem za limit obszaru atrakcji takie x, dla którego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=1</m:t>
        </m:r>
      </m:oMath>
      <w:r>
        <w:rPr>
          <w:rFonts w:eastAsiaTheme="minorEastAsia"/>
          <w:b/>
        </w:rPr>
        <w:t>.</w:t>
      </w:r>
      <w:r w:rsidR="005D0D71">
        <w:rPr>
          <w:rFonts w:eastAsiaTheme="minorEastAsia"/>
          <w:b/>
        </w:rPr>
        <w:t xml:space="preserve"> </w:t>
      </w:r>
      <w:r w:rsidR="003A58D6">
        <w:rPr>
          <w:rFonts w:eastAsiaTheme="minorEastAsia"/>
        </w:rPr>
        <w:t>Wtedy obszar atrakcji jest postaci:</w:t>
      </w:r>
    </w:p>
    <w:p w:rsidR="003A58D6" w:rsidRPr="003A58D6" w:rsidRDefault="00705936" w:rsidP="002B7D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D13A4B" w:rsidRPr="00D13A4B" w:rsidRDefault="00D13A4B" w:rsidP="002B7D73">
      <w:pPr>
        <w:rPr>
          <w:rFonts w:eastAsiaTheme="minorEastAsia"/>
        </w:rPr>
      </w:pPr>
      <w:r w:rsidRPr="00D13A4B">
        <w:rPr>
          <w:rFonts w:eastAsiaTheme="minorEastAsia"/>
        </w:rPr>
        <w:t>Zatem</w:t>
      </w:r>
      <w:r w:rsidR="00C87D48">
        <w:rPr>
          <w:rFonts w:eastAsiaTheme="minorEastAsia"/>
        </w:rPr>
        <w:t xml:space="preserve">, wyznaczając obszar atrakcji na podstawie </w:t>
      </w:r>
      <w:proofErr w:type="spellStart"/>
      <w:r w:rsidR="00C87D48">
        <w:rPr>
          <w:rFonts w:eastAsiaTheme="minorEastAsia"/>
        </w:rPr>
        <w:t>Tw</w:t>
      </w:r>
      <w:proofErr w:type="spellEnd"/>
      <w:r w:rsidR="00C87D48">
        <w:rPr>
          <w:rFonts w:eastAsiaTheme="minorEastAsia"/>
        </w:rPr>
        <w:t xml:space="preserve">. La </w:t>
      </w:r>
      <w:proofErr w:type="spellStart"/>
      <w:r w:rsidR="00C87D48">
        <w:rPr>
          <w:rFonts w:eastAsiaTheme="minorEastAsia"/>
        </w:rPr>
        <w:t>Salle’a</w:t>
      </w:r>
      <w:proofErr w:type="spellEnd"/>
      <w:r w:rsidR="00C87D48">
        <w:rPr>
          <w:rFonts w:eastAsiaTheme="minorEastAsia"/>
        </w:rPr>
        <w:t xml:space="preserve">, otrzymuję w przybliżeniu, że </w:t>
      </w:r>
      <m:oMath>
        <m:r>
          <m:rPr>
            <m:sty m:val="bi"/>
          </m:rPr>
          <w:rPr>
            <w:rFonts w:ascii="Cambria Math" w:eastAsiaTheme="minorEastAsia" w:hAnsi="Cambria Math"/>
          </w:rPr>
          <m:t>l=5</m:t>
        </m:r>
      </m:oMath>
    </w:p>
    <w:p w:rsidR="00367EF0" w:rsidRDefault="00705936" w:rsidP="00367EF0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-2(x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(t)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)=l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&gt;0</m:t>
                  </m:r>
                </m:e>
              </m:eqArr>
            </m:e>
          </m:d>
        </m:oMath>
      </m:oMathPara>
    </w:p>
    <w:p w:rsidR="00590566" w:rsidRPr="00FE5918" w:rsidRDefault="00D30B6A" w:rsidP="002B7D73">
      <w:pPr>
        <w:rPr>
          <w:rFonts w:eastAsiaTheme="minorEastAsia"/>
        </w:rPr>
      </w:pPr>
      <w:r>
        <w:rPr>
          <w:rFonts w:eastAsiaTheme="minorEastAsia"/>
          <w:b/>
        </w:rPr>
        <w:pict>
          <v:shape id="_x0000_i1026" type="#_x0000_t75" style="width:419.25pt;height:314.25pt">
            <v:imagedata r:id="rId10" o:title="funkj_2"/>
          </v:shape>
        </w:pict>
      </w:r>
    </w:p>
    <w:p w:rsidR="00573783" w:rsidRPr="00B70806" w:rsidRDefault="00573783" w:rsidP="00573783">
      <w:pPr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 xml:space="preserve">Rysunek 1. Granica atrakcji  na podstawie II metody </w:t>
      </w:r>
      <w:proofErr w:type="spellStart"/>
      <w:r>
        <w:rPr>
          <w:rFonts w:eastAsiaTheme="minorEastAsia"/>
          <w:b/>
        </w:rPr>
        <w:t>Lapunova</w:t>
      </w:r>
      <w:proofErr w:type="spellEnd"/>
      <w:r>
        <w:rPr>
          <w:rFonts w:eastAsiaTheme="minorEastAsia"/>
          <w:b/>
        </w:rPr>
        <w:t xml:space="preserve"> oraz eksperymentalnie oszacowany obszar atrakcji na podstawie </w:t>
      </w:r>
      <w:proofErr w:type="spellStart"/>
      <w:r>
        <w:rPr>
          <w:rFonts w:eastAsiaTheme="minorEastAsia"/>
          <w:b/>
        </w:rPr>
        <w:t>tw</w:t>
      </w:r>
      <w:proofErr w:type="spellEnd"/>
      <w:r>
        <w:rPr>
          <w:rFonts w:eastAsiaTheme="minorEastAsia"/>
          <w:b/>
        </w:rPr>
        <w:t xml:space="preserve">. La </w:t>
      </w:r>
      <w:proofErr w:type="spellStart"/>
      <w:r>
        <w:rPr>
          <w:rFonts w:eastAsiaTheme="minorEastAsia"/>
          <w:b/>
        </w:rPr>
        <w:t>Salle’a</w:t>
      </w:r>
      <w:proofErr w:type="spellEnd"/>
    </w:p>
    <w:p w:rsidR="002B7D73" w:rsidRPr="00F824A5" w:rsidRDefault="002B7D73" w:rsidP="0024382D">
      <w:pPr>
        <w:rPr>
          <w:rFonts w:eastAsiaTheme="minorEastAsia"/>
        </w:rPr>
      </w:pPr>
    </w:p>
    <w:p w:rsidR="00573783" w:rsidRDefault="00F671F3" w:rsidP="005A5E50">
      <w:r>
        <w:t>Poniżej: Skrypt generujący portr</w:t>
      </w:r>
      <w:r w:rsidR="001C6602">
        <w:t>ety fazowe dla obu funkcjonału pierwszego oraz funkcjonału drugiego.</w:t>
      </w:r>
    </w:p>
    <w:p w:rsidR="00573783" w:rsidRDefault="00573783" w:rsidP="005A5E50"/>
    <w:p w:rsidR="00573783" w:rsidRDefault="00573783" w:rsidP="005A5E50"/>
    <w:p w:rsidR="00573783" w:rsidRDefault="00573783" w:rsidP="005A5E50"/>
    <w:p w:rsidR="00573783" w:rsidRDefault="00F671F3" w:rsidP="00F671F3">
      <w:pPr>
        <w:jc w:val="center"/>
      </w:pPr>
      <w:r w:rsidRPr="00830162">
        <w:rPr>
          <w:rFonts w:asciiTheme="majorHAnsi" w:hAnsiTheme="majorHAnsi"/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251667456" behindDoc="0" locked="0" layoutInCell="1" allowOverlap="1" wp14:anchorId="04BC614E" wp14:editId="49ED8D41">
                <wp:simplePos x="0" y="0"/>
                <wp:positionH relativeFrom="page">
                  <wp:posOffset>979170</wp:posOffset>
                </wp:positionH>
                <wp:positionV relativeFrom="paragraph">
                  <wp:posOffset>4226560</wp:posOffset>
                </wp:positionV>
                <wp:extent cx="5666740" cy="4843780"/>
                <wp:effectExtent l="0" t="0" r="10160" b="13970"/>
                <wp:wrapTopAndBottom/>
                <wp:docPr id="5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740" cy="4843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close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all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clear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all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figure(1);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[x1,x2] = 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meshgrid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(-3:0.18:3,-3:0.18:3);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dx1 = -x1+2.*x1.^2.*x2;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dx2 = -x2;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L = 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sqrt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(dx1.^2+dx2.^2);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axis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tight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hold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it = -3:0.3:3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 = -3:0.5:3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x0 = [it; i];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[t, x] = ode45(@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odefun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, [0.5 15], x0);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plot(x(:,1),x(:,2),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'g'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%for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%for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%Dla drugiego funkcjonału: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%Granica Elipsy jako obszaru atrakcji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%v = @(v1,v2) (- 2*v2.*v1.^2 + v1).*((2*v1)./(v1.*v2 - 1) - (v1.^2.*v2)./(v1.*v2 - 1).^2)-v2.*(2*v2 + v1.^3./(v1.*v2 - 1).^2);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v = @(v1,v2) (- 2*v1.^2 - 2*v2.^2);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fcontour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(v,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'm'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LevelList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, [-4],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LineWidth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, 1.5);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%Granica Hiperboli jako obszaru atrakcji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v = @(v1,v2) v1.*v2;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fcontour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(v,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'r'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LevelList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[1],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LineWidth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1.5);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contour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plotuje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 krzywe dla poziomów podanych po '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LevelList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'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xlabel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'x1'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ylabel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'x2'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%(-x1+(2*(x1)^2 x2)*((x1(2-x1*x2))))/(x1*x2-1)^2 +(x2)^2)+((-x2)((x1)^3/(((x1*x2-1))^2 +2*x2)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quiver(x1,x2,dx1./L,dx2./L, 0.7);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 xml:space="preserve">%Plot 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strzałkowy</w:t>
                            </w:r>
                            <w:proofErr w:type="spellEnd"/>
                          </w:p>
                          <w:p w:rsid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axis([-2.7,2.7,-2.7,2.7]);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function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dxdt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= odefun2(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t,x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dxdt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zeros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(2,1);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dxdt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(1) = x(2)-x(1)+x(1).^3;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dxdt</w:t>
                            </w:r>
                            <w:proofErr w:type="spellEnd"/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(2) = -x(1);</w:t>
                            </w:r>
                          </w:p>
                          <w:p w:rsidR="00F671F3" w:rsidRPr="00F671F3" w:rsidRDefault="00F671F3" w:rsidP="00F671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671F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</w:t>
                            </w:r>
                            <w:proofErr w:type="spellStart"/>
                            <w:r w:rsidRPr="00F671F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odefun</w:t>
                            </w:r>
                            <w:proofErr w:type="spellEnd"/>
                          </w:p>
                          <w:p w:rsidR="00573783" w:rsidRPr="00F671F3" w:rsidRDefault="00573783" w:rsidP="00203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573783" w:rsidRPr="00F671F3" w:rsidRDefault="00573783" w:rsidP="00203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FE5918" w:rsidRPr="00F671F3" w:rsidRDefault="00FE5918" w:rsidP="00096E23">
                            <w:pPr>
                              <w:pStyle w:val="Tekstpodstawowy"/>
                              <w:spacing w:line="226" w:lineRule="exact"/>
                              <w:ind w:left="145" w:firstLine="563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9" o:spid="_x0000_s1026" type="#_x0000_t202" style="position:absolute;left:0;text-align:left;margin-left:77.1pt;margin-top:332.8pt;width:446.2pt;height:381.4pt;z-index: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" filled="f">
                <v:textbox inset="0,0,0,0">
                  <w:txbxContent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close 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all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clear 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all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figure(1);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[x1,x2] = 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meshgrid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(-3:0.18:3,-3:0.18:3);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dx1 = -x1+2.*x1.^2.*x2;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dx2 = -x2;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L = 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sqrt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(dx1.^2+dx2.^2);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axis 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tight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grid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hold 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  <w:lang w:val="en-US"/>
                        </w:rPr>
                        <w:t>for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it = -3:0.3:3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F671F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  <w:lang w:val="en-US"/>
                        </w:rPr>
                        <w:t>for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 = -3:0.5:3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x0 = [it; i];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[t, x] = ode45(@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odefun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, [0.5 15], x0);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plot(x(:,1),x(:,2),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'g'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F671F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%for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>end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%for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 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%Dla drugiego funkcjonału: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%Granica Elipsy jako obszaru atrakcji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%v = @(v1,v2) (- 2*v2.*v1.^2 + v1).*((2*v1)./(v1.*v2 - 1) - (v1.^2.*v2)./(v1.*v2 - 1).^2)-v2.*(2*v2 + v1.^3./(v1.*v2 - 1).^2);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v = @(v1,v2) (- 2*v1.^2 - 2*v2.^2);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fcontour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(v,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'm'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LevelList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, [-4],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LineWidth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, 1.5);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%Granica Hiperboli jako obszaru atrakcji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 = @(v1,v2) v1.*v2;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fcontour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(v,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'r'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LevelList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[1],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LineWidth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1.5); </w:t>
                      </w: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contour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plotuje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 krzywe dla poziomów podanych po '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LevelList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'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 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xlabel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'x1'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ylabel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671F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'x2'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%(-x1+(2*(x1)^2 x2)*((x1(2-x1*x2))))/(x1*x2-1)^2 +(x2)^2)+((-x2)((x1)^3/(((x1*x2-1))^2 +2*x2)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quiver(x1,x2,dx1./L,dx2./L, 0.7); </w:t>
                      </w: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 xml:space="preserve">%Plot 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strzałkowy</w:t>
                      </w:r>
                      <w:proofErr w:type="spellEnd"/>
                    </w:p>
                    <w:p w:rsid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axis([-2.7,2.7,-2.7,2.7]);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  <w:lang w:val="en-US"/>
                        </w:rPr>
                        <w:t>function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dxdt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= odefun2(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t,x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dxdt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zeros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(2,1);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dxdt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(1) = x(2)-x(1)+x(1).^3;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dxdt</w:t>
                      </w:r>
                      <w:proofErr w:type="spellEnd"/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(2) = -x(1);</w:t>
                      </w:r>
                    </w:p>
                    <w:p w:rsidR="00F671F3" w:rsidRPr="00F671F3" w:rsidRDefault="00F671F3" w:rsidP="00F671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671F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>end</w:t>
                      </w:r>
                      <w:r w:rsidRPr="00F671F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</w:t>
                      </w:r>
                      <w:proofErr w:type="spellStart"/>
                      <w:r w:rsidRPr="00F671F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odefun</w:t>
                      </w:r>
                      <w:proofErr w:type="spellEnd"/>
                    </w:p>
                    <w:p w:rsidR="00573783" w:rsidRPr="00F671F3" w:rsidRDefault="00573783" w:rsidP="00203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573783" w:rsidRPr="00F671F3" w:rsidRDefault="00573783" w:rsidP="00203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FE5918" w:rsidRPr="00F671F3" w:rsidRDefault="00FE5918" w:rsidP="00096E23">
                      <w:pPr>
                        <w:pStyle w:val="Tekstpodstawowy"/>
                        <w:spacing w:line="226" w:lineRule="exact"/>
                        <w:ind w:left="145" w:firstLine="563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830162">
        <w:rPr>
          <w:rFonts w:asciiTheme="majorHAnsi" w:hAnsiTheme="majorHAnsi"/>
          <w:noProof/>
          <w:lang w:val="en-US"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18415090" wp14:editId="1CBC740A">
                <wp:simplePos x="0" y="0"/>
                <wp:positionH relativeFrom="page">
                  <wp:posOffset>979170</wp:posOffset>
                </wp:positionH>
                <wp:positionV relativeFrom="paragraph">
                  <wp:posOffset>-181610</wp:posOffset>
                </wp:positionV>
                <wp:extent cx="5666740" cy="4060190"/>
                <wp:effectExtent l="0" t="0" r="10160" b="16510"/>
                <wp:wrapTopAndBottom/>
                <wp:docPr id="17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740" cy="40601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%Zadanie 1 dla funkcjonału V1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close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all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clear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all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figure(1);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[x1, x2] =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meshgrid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(-3:0.2:3,-3:0.2:3);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dx1 = -x1+2.*x1.^2.*x2;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dx2 = -x2;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L =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sqrt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(dx1.^2+dx2.^2);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axis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tight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hold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it = -3:0.3:3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 = -3:0.5:3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x0 = [it; i];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[t, x] = ode45(@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odefun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, [0.5 15], x0);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plot(x(:,1),x(:,2),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'b'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%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xlim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([-2.5 2.5]);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%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ylim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([-2.5 2.5]);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%for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%for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v = @(v1,v2) -v1.^2 + 2.*v2.*v1.^3 -2.*v2.^2;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%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Pochodna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Funkcjonału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 xml:space="preserve"> V1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fcontour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(v,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'm'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LevelList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[0],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LineWidth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1.5);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contour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plotuje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 krzywe dla poziomów podanych po '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LevelList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'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v = @(v1,v2) (v1.^2)/2 + v2.^2;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%Na podstawie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tw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 xml:space="preserve">La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  <w:lang w:val="en-US"/>
                              </w:rPr>
                              <w:t>Salle'a</w:t>
                            </w:r>
                            <w:proofErr w:type="spellEnd"/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fcontour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v,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'r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LevelList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, [1.06],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LineWidth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, 1.5);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xlabel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'x1'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ylabel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  <w:lang w:val="en-US"/>
                              </w:rPr>
                              <w:t>'x2'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quiver(x1,x2,dx1./L,dx2./L,0.5);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axis([-2.5, 2.5, -2.5, 2.5]);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function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dxdt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odefun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t,x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dxdt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zeros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(2,1);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dxdt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(1) = -x(1)+2*x(1)^2*x(2);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dxdt</w:t>
                            </w:r>
                            <w:proofErr w:type="spellEnd"/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(2) = -x(2);</w:t>
                            </w: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73783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</w:t>
                            </w:r>
                            <w:proofErr w:type="spellStart"/>
                            <w:r w:rsidRPr="00573783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odefun</w:t>
                            </w:r>
                            <w:proofErr w:type="spellEnd"/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573783" w:rsidRPr="00573783" w:rsidRDefault="00573783" w:rsidP="00573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573783" w:rsidRPr="00573783" w:rsidRDefault="00573783" w:rsidP="00573783">
                            <w:pPr>
                              <w:pStyle w:val="Tekstpodstawowy"/>
                              <w:spacing w:line="226" w:lineRule="exact"/>
                              <w:ind w:left="145" w:firstLine="563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7.1pt;margin-top:-14.3pt;width:446.2pt;height:319.7pt;z-index: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" filled="f">
                <v:textbox inset="0,0,0,0">
                  <w:txbxContent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%Zadanie 1 dla funkcjonału V1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close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all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clear 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all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figure(1);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[x1, x2] =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meshgrid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(-3:0.2:3,-3:0.2:3);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dx1 = -x1+2.*x1.^2.*x2;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dx2 = -x2;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L =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sqrt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(dx1.^2+dx2.^2);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axis 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tight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grid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hold 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  <w:lang w:val="en-US"/>
                        </w:rPr>
                        <w:t>for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it = -3:0.3:3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57378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  <w:lang w:val="en-US"/>
                        </w:rPr>
                        <w:t>for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 = -3:0.5:3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x0 = [it; i];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[t, x] = ode45(@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odefun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, [0.5 15], x0);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plot(x(:,1),x(:,2),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'b'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%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xlim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([-2.5 2.5]);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%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ylim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([-2.5 2.5]);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57378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%for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%for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v = @(v1,v2) -v1.^2 + 2.*v2.*v1.^3 -2.*v2.^2; </w:t>
                      </w: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%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Pochodna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Funkcjonału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 xml:space="preserve"> V1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fcontour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(v,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'm'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LevelList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[0],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LineWidth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1.5); </w:t>
                      </w: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contour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plotuje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 krzywe dla poziomów podanych po '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LevelList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'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v = @(v1,v2) (v1.^2)/2 + v2.^2; </w:t>
                      </w: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%Na podstawie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tw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. </w:t>
                      </w: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 xml:space="preserve">La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  <w:lang w:val="en-US"/>
                        </w:rPr>
                        <w:t>Salle'a</w:t>
                      </w:r>
                      <w:proofErr w:type="spellEnd"/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fcontour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v,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'r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LevelList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, [1.06], 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LineWidth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, 1.5);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xlabel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'x1'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ylabel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573783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  <w:lang w:val="en-US"/>
                        </w:rPr>
                        <w:t>'x2'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quiver(x1,x2,dx1./L,dx2./L,0.5);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axis([-2.5, 2.5, -2.5, 2.5]);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  <w:lang w:val="en-US"/>
                        </w:rPr>
                        <w:t>function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dxdt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odefun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t,x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dxdt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zeros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(2,1);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dxdt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(1) = -x(1)+2*x(1)^2*x(2);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dxdt</w:t>
                      </w:r>
                      <w:proofErr w:type="spellEnd"/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(2) = -x(2);</w:t>
                      </w: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73783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>end</w:t>
                      </w:r>
                      <w:r w:rsidRPr="0057378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</w:t>
                      </w:r>
                      <w:proofErr w:type="spellStart"/>
                      <w:r w:rsidRPr="00573783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odefun</w:t>
                      </w:r>
                      <w:proofErr w:type="spellEnd"/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573783" w:rsidRPr="00573783" w:rsidRDefault="00573783" w:rsidP="00573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573783" w:rsidRPr="00573783" w:rsidRDefault="00573783" w:rsidP="00573783">
                      <w:pPr>
                        <w:pStyle w:val="Tekstpodstawowy"/>
                        <w:spacing w:line="226" w:lineRule="exact"/>
                        <w:ind w:left="145" w:firstLine="563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F1D0B" w:rsidRDefault="006F1D0B" w:rsidP="006F1D0B">
      <w:pPr>
        <w:pStyle w:val="Nagwek2"/>
      </w:pPr>
      <w:bookmarkStart w:id="6" w:name="_Toc8759444"/>
      <w:r>
        <w:lastRenderedPageBreak/>
        <w:t>System drugi</w:t>
      </w:r>
      <w:bookmarkEnd w:id="6"/>
    </w:p>
    <w:p w:rsidR="00B454B0" w:rsidRPr="00012B84" w:rsidRDefault="00705936" w:rsidP="00B454B0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(t)=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(t)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(t)=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e>
              </m:eqArr>
            </m:e>
          </m:d>
        </m:oMath>
      </m:oMathPara>
    </w:p>
    <w:p w:rsidR="00B454B0" w:rsidRPr="00B454B0" w:rsidRDefault="00B454B0" w:rsidP="00B454B0">
      <w:pPr>
        <w:rPr>
          <w:rFonts w:eastAsiaTheme="minorEastAsia"/>
        </w:rPr>
      </w:pPr>
      <w:r>
        <w:rPr>
          <w:rFonts w:eastAsiaTheme="minorEastAsia"/>
        </w:rPr>
        <w:t>Z użyciem funkcjonałów  (pierwszym i drugim)</w:t>
      </w:r>
    </w:p>
    <w:p w:rsidR="00B454B0" w:rsidRPr="00D30B6A" w:rsidRDefault="00B454B0" w:rsidP="00B454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88"/>
      </w:tblGrid>
      <w:tr w:rsidR="00D30B6A" w:rsidTr="00D30B6A">
        <w:tc>
          <w:tcPr>
            <w:tcW w:w="9288" w:type="dxa"/>
          </w:tcPr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close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all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clear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all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syms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x1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x2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dXdt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@(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t,x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[x(2)-x(1)+x(1).^3;-x(1)];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f=[x2-x1+x1^3;-x1];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v=1/2*(x1^2+x2^2);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jac1(x1,x2)=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jacobian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(v,[x1,x2]);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dV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=jac1*f;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%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param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 xml:space="preserve"> l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 = 0.5;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figure()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title(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Portret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fazowy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hold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on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y_=[];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y_start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=[]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tspan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0:0.001:0.5;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for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i=-1:0.2:1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for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j=-1:0.2:1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x0 = [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i;j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t,y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] = ode45(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dXdt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tspan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, x0);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y_= [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y_;y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y_start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=[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y_start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;[y(1,1),y(1,2)]];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end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end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plot (y_(:,1),y_(:,2),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'b.'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DisplayName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trajektoria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systemu'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'LineWidth'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,0.2)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plot(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y_start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(:,1),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y_start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(:,2),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'g*'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DisplayName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Punkty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startowe'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'LineWidth'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,1)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fcontour(dV,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'r'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'LevelList'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,0,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'LineWidth'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,1,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'DisplayName'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'dV=0'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fcontour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(v,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'y'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'LevelList'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,0.5,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'LineWidth'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,2,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'DisplayName'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'v 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dla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l=0.5'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);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legend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show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grid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on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xlim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([-2.5 2.5])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ylim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([-2.5 2.5])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</w:rPr>
              <w:t>'System nieliniowy'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</w:rPr>
              <w:t>'x1'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</w:rPr>
              <w:t>'y2'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%%%% znalezienie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zamknietej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krzywej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tspan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=0:0.01:7.0;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yy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] = ode45(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dXdt,tspan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,[-0.925;-0.550287] );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plot 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yy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(:,1),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yy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(:,2),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</w:rPr>
              <w:t>'m.'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</w:rPr>
              <w:t>DisplayName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</w:rPr>
              <w:t>'Trajektoria zamknieta'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,0.2)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D30B6A" w:rsidRDefault="00D30B6A" w:rsidP="00B454B0">
            <w:pPr>
              <w:rPr>
                <w:rFonts w:eastAsiaTheme="minorEastAsia"/>
              </w:rPr>
            </w:pPr>
          </w:p>
        </w:tc>
      </w:tr>
    </w:tbl>
    <w:p w:rsidR="00D30B6A" w:rsidRPr="00767EE3" w:rsidRDefault="00D30B6A" w:rsidP="00B454B0">
      <w:pPr>
        <w:rPr>
          <w:rFonts w:eastAsiaTheme="minorEastAsia"/>
        </w:rPr>
      </w:pPr>
    </w:p>
    <w:p w:rsidR="00B454B0" w:rsidRDefault="00D30B6A" w:rsidP="00B454B0">
      <w:r>
        <w:lastRenderedPageBreak/>
        <w:pict>
          <v:shape id="_x0000_i1027" type="#_x0000_t75" style="width:419.25pt;height:314.25pt">
            <v:imagedata r:id="rId11" o:title="untitled1"/>
          </v:shape>
        </w:pict>
      </w:r>
      <w:r>
        <w:pict>
          <v:shape id="_x0000_i1028" type="#_x0000_t75" style="width:419.25pt;height:314.25pt">
            <v:imagedata r:id="rId12" o:title="untitled2"/>
          </v:shape>
        </w:pict>
      </w:r>
    </w:p>
    <w:p w:rsidR="00D30B6A" w:rsidRPr="00B454B0" w:rsidRDefault="00D30B6A" w:rsidP="00B454B0"/>
    <w:p w:rsidR="00573783" w:rsidRDefault="00573783" w:rsidP="00F671F3">
      <w:pPr>
        <w:jc w:val="center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88"/>
      </w:tblGrid>
      <w:tr w:rsidR="00D30B6A" w:rsidTr="00D30B6A">
        <w:tc>
          <w:tcPr>
            <w:tcW w:w="9288" w:type="dxa"/>
          </w:tcPr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>% zadanie 4.2 - metoda linearyzacji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a = -2;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b = 1;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 = 2;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dxdt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@(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t,x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[x(2)-x(1)+x(1).^3;-x(1)];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title(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Portret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fazowy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hold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on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tspan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0:0.1:30;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for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i=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a:b:c</w:t>
            </w:r>
            <w:proofErr w:type="spellEnd"/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for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j=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a:b:c</w:t>
            </w:r>
            <w:proofErr w:type="spellEnd"/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x0 = [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i;j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t,y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] = ode45(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dxdt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tspan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, x0);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plot(y(:,1), y(:,2),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'b'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%plot(i, j, '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rx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')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end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end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xlim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([a-0.5 c+0.5])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ylim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([a-0.5 c+0.5])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% linearyzacja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% macierz A jest postaci: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% [-1 + 3x1^2, 1; -1, 0];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% punkt równowagi gdy: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% -x1 = 0 oraz x2 - x1 + x1^3 = 0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% st¹d punktem równowagi jest punkt x1 = 0, x2 = 0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% wtedy macierz A jest postaci: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 = [-1, 1; -1, 0];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slad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eig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(A)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fprintf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Wartosc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wlasna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1: %f + %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fj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\n'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real(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slad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(1)), 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imag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slad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(1)))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fprintf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Wartosc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wlasna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2: %f + %</w:t>
            </w:r>
            <w:proofErr w:type="spellStart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fj</w:t>
            </w:r>
            <w:proofErr w:type="spellEnd"/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\n'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real(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slad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(2)), 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imag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slad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(2)))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obie maja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czesc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rzeczywista ujemna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zatem punkt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rownowagi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0,0 jest asymptotycznie stabilny (str. 29 skrypt)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for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i=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a:b:c</w:t>
            </w:r>
            <w:proofErr w:type="spellEnd"/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for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j=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a:b:c</w:t>
            </w:r>
            <w:proofErr w:type="spellEnd"/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x0 = [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i;j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[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t,y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] = ode45(@(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t,x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A*x, </w:t>
            </w:r>
            <w:proofErr w:type="spellStart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tspan</w:t>
            </w:r>
            <w:proofErr w:type="spellEnd"/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>, x0);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plot(y(:,1), y(:,2), </w:t>
            </w:r>
            <w:r w:rsidRPr="00D30B6A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'r-'</w:t>
            </w: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%plot(i, j, '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rx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')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komentarz: na czerwono liniowe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przyblizenie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na niebiesko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uklad</w:t>
            </w:r>
            <w:proofErr w:type="spellEnd"/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% nieliniowy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widac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ze dla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punktow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oddalonych od (0,0) trajektorie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uciekaja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,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natomiast dla liniowego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zbiegaja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do (0,0) 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widac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ze to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przyblizenie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jest dobre tylko blisko (0,0) a potem</w:t>
            </w:r>
          </w:p>
          <w:p w:rsidR="00D30B6A" w:rsidRPr="00D30B6A" w:rsidRDefault="00D30B6A" w:rsidP="00D30B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jest coraz mniej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dokladnie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Grobman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Hartman</w:t>
            </w:r>
            <w:proofErr w:type="spellEnd"/>
            <w:r w:rsidRPr="00D30B6A">
              <w:rPr>
                <w:rFonts w:ascii="Courier New" w:hAnsi="Courier New" w:cs="Courier New"/>
                <w:color w:val="228B22"/>
                <w:sz w:val="20"/>
                <w:szCs w:val="20"/>
              </w:rPr>
              <w:t>)</w:t>
            </w:r>
          </w:p>
          <w:p w:rsidR="00D30B6A" w:rsidRDefault="00D30B6A" w:rsidP="005A5E50"/>
        </w:tc>
      </w:tr>
    </w:tbl>
    <w:p w:rsidR="00D30B6A" w:rsidRDefault="00D30B6A" w:rsidP="005A5E50"/>
    <w:p w:rsidR="00D30B6A" w:rsidRDefault="00D30B6A">
      <w:r>
        <w:br w:type="page"/>
      </w:r>
    </w:p>
    <w:p w:rsidR="00282EEC" w:rsidRPr="00160389" w:rsidRDefault="00282EEC" w:rsidP="005A5E50"/>
    <w:p w:rsidR="00BD0EE0" w:rsidRPr="003239E5" w:rsidRDefault="00BD0EE0" w:rsidP="00C247BE">
      <w:pPr>
        <w:pStyle w:val="Nagwek1"/>
        <w:numPr>
          <w:ilvl w:val="0"/>
          <w:numId w:val="9"/>
        </w:numPr>
      </w:pPr>
      <w:bookmarkStart w:id="7" w:name="_Toc8759445"/>
      <w:r>
        <w:t>Wnioski</w:t>
      </w:r>
      <w:bookmarkEnd w:id="7"/>
    </w:p>
    <w:p w:rsidR="002A7931" w:rsidRDefault="00994064" w:rsidP="00541BDA">
      <w:pPr>
        <w:ind w:firstLine="36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Dzięki temu ćwiczeniu </w:t>
      </w:r>
      <w:r w:rsidR="00541BDA">
        <w:rPr>
          <w:rFonts w:asciiTheme="majorHAnsi" w:hAnsiTheme="majorHAnsi"/>
          <w:sz w:val="24"/>
          <w:szCs w:val="24"/>
        </w:rPr>
        <w:t>Poznano podstawowy sposób linearyzacji nieliniowych układów dynamicznych. Jest to sposób bardzo prosty, lecz ma wiele wad, których nie można wykorzystać w szczególnych systemach, które mogą nie posiadać tego samego rodzaju stabilności dla każdych warunków początkowych, oraz dodatkowo działa jedynie dla układów stabilnych asymptotycznie, lecz nie linearyzuje układów stabilnych.</w:t>
      </w:r>
    </w:p>
    <w:p w:rsidR="00541BDA" w:rsidRDefault="00541BDA" w:rsidP="00541BDA">
      <w:pPr>
        <w:ind w:firstLine="36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Większość układów wykazuje wysokie podobieństwo wokół punktu równowagi, więc dlatego nie wolno zapominać o tym do jakiego zakresu linearyzacja układu jest dopuszczalna.</w:t>
      </w:r>
    </w:p>
    <w:p w:rsidR="00282EEC" w:rsidRDefault="00282EEC" w:rsidP="00571757">
      <w:pPr>
        <w:rPr>
          <w:rFonts w:asciiTheme="majorHAnsi" w:hAnsiTheme="majorHAnsi"/>
          <w:sz w:val="24"/>
          <w:szCs w:val="24"/>
        </w:rPr>
      </w:pPr>
    </w:p>
    <w:p w:rsidR="00282EEC" w:rsidRDefault="00282EEC" w:rsidP="00571757">
      <w:pPr>
        <w:rPr>
          <w:rFonts w:asciiTheme="majorHAnsi" w:hAnsiTheme="majorHAnsi"/>
          <w:sz w:val="24"/>
          <w:szCs w:val="24"/>
        </w:rPr>
      </w:pPr>
    </w:p>
    <w:p w:rsidR="00282EEC" w:rsidRPr="00E913B9" w:rsidRDefault="00282EEC" w:rsidP="00571757">
      <w:pPr>
        <w:rPr>
          <w:rFonts w:asciiTheme="majorHAnsi" w:hAnsiTheme="majorHAnsi"/>
          <w:sz w:val="24"/>
          <w:szCs w:val="24"/>
        </w:rPr>
      </w:pPr>
    </w:p>
    <w:p w:rsidR="00C247BE" w:rsidRPr="00E913B9" w:rsidRDefault="00C247BE">
      <w:pPr>
        <w:rPr>
          <w:rFonts w:asciiTheme="majorHAnsi" w:hAnsiTheme="majorHAnsi"/>
          <w:sz w:val="24"/>
          <w:szCs w:val="24"/>
        </w:rPr>
      </w:pPr>
    </w:p>
    <w:sectPr w:rsidR="00C247BE" w:rsidRPr="00E913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5936" w:rsidRDefault="00705936" w:rsidP="00D02E49">
      <w:pPr>
        <w:spacing w:after="0" w:line="240" w:lineRule="auto"/>
      </w:pPr>
      <w:r>
        <w:separator/>
      </w:r>
    </w:p>
  </w:endnote>
  <w:endnote w:type="continuationSeparator" w:id="0">
    <w:p w:rsidR="00705936" w:rsidRDefault="00705936" w:rsidP="00D02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5936" w:rsidRDefault="00705936" w:rsidP="00D02E49">
      <w:pPr>
        <w:spacing w:after="0" w:line="240" w:lineRule="auto"/>
      </w:pPr>
      <w:r>
        <w:separator/>
      </w:r>
    </w:p>
  </w:footnote>
  <w:footnote w:type="continuationSeparator" w:id="0">
    <w:p w:rsidR="00705936" w:rsidRDefault="00705936" w:rsidP="00D02E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B5F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DB13F0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EDF135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790221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14B6ACC"/>
    <w:multiLevelType w:val="multilevel"/>
    <w:tmpl w:val="72361B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587C678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8933B2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9BD7781"/>
    <w:multiLevelType w:val="multilevel"/>
    <w:tmpl w:val="59B4B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5CB9624E"/>
    <w:multiLevelType w:val="hybridMultilevel"/>
    <w:tmpl w:val="FF5630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242CE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A240FE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3"/>
  </w:num>
  <w:num w:numId="5">
    <w:abstractNumId w:val="2"/>
  </w:num>
  <w:num w:numId="6">
    <w:abstractNumId w:val="6"/>
  </w:num>
  <w:num w:numId="7">
    <w:abstractNumId w:val="10"/>
  </w:num>
  <w:num w:numId="8">
    <w:abstractNumId w:val="9"/>
  </w:num>
  <w:num w:numId="9">
    <w:abstractNumId w:val="4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DF4"/>
    <w:rsid w:val="00012B84"/>
    <w:rsid w:val="00052603"/>
    <w:rsid w:val="00060269"/>
    <w:rsid w:val="00060313"/>
    <w:rsid w:val="00096E23"/>
    <w:rsid w:val="000C09E1"/>
    <w:rsid w:val="000E423A"/>
    <w:rsid w:val="00107C70"/>
    <w:rsid w:val="00160389"/>
    <w:rsid w:val="00161062"/>
    <w:rsid w:val="001A1F02"/>
    <w:rsid w:val="001B5B4D"/>
    <w:rsid w:val="001C3405"/>
    <w:rsid w:val="001C6602"/>
    <w:rsid w:val="001E0805"/>
    <w:rsid w:val="00203FD0"/>
    <w:rsid w:val="00205654"/>
    <w:rsid w:val="00210097"/>
    <w:rsid w:val="00230F3A"/>
    <w:rsid w:val="0024382D"/>
    <w:rsid w:val="00244FE8"/>
    <w:rsid w:val="00247A7D"/>
    <w:rsid w:val="00275163"/>
    <w:rsid w:val="002757C8"/>
    <w:rsid w:val="00282EEC"/>
    <w:rsid w:val="002A1698"/>
    <w:rsid w:val="002A7931"/>
    <w:rsid w:val="002B7D73"/>
    <w:rsid w:val="002D4EA4"/>
    <w:rsid w:val="002D7620"/>
    <w:rsid w:val="00310F1D"/>
    <w:rsid w:val="00321ACC"/>
    <w:rsid w:val="003239E5"/>
    <w:rsid w:val="00354A5A"/>
    <w:rsid w:val="00367EF0"/>
    <w:rsid w:val="003712CA"/>
    <w:rsid w:val="0037532F"/>
    <w:rsid w:val="003A58D6"/>
    <w:rsid w:val="003B7849"/>
    <w:rsid w:val="003B7854"/>
    <w:rsid w:val="003C0844"/>
    <w:rsid w:val="003C2682"/>
    <w:rsid w:val="00402BBC"/>
    <w:rsid w:val="0041294F"/>
    <w:rsid w:val="004B5DC6"/>
    <w:rsid w:val="004C74FD"/>
    <w:rsid w:val="004D11AB"/>
    <w:rsid w:val="004E4D08"/>
    <w:rsid w:val="004F161A"/>
    <w:rsid w:val="00541BDA"/>
    <w:rsid w:val="005533B0"/>
    <w:rsid w:val="005602D8"/>
    <w:rsid w:val="00561CCA"/>
    <w:rsid w:val="00562113"/>
    <w:rsid w:val="00571757"/>
    <w:rsid w:val="00573783"/>
    <w:rsid w:val="00581C6E"/>
    <w:rsid w:val="00590566"/>
    <w:rsid w:val="005A4753"/>
    <w:rsid w:val="005A5E50"/>
    <w:rsid w:val="005C1AF2"/>
    <w:rsid w:val="005D0D71"/>
    <w:rsid w:val="00612936"/>
    <w:rsid w:val="00647E79"/>
    <w:rsid w:val="006649B0"/>
    <w:rsid w:val="006B1A0A"/>
    <w:rsid w:val="006E26CA"/>
    <w:rsid w:val="006F1D0B"/>
    <w:rsid w:val="00701E68"/>
    <w:rsid w:val="00705936"/>
    <w:rsid w:val="007148B2"/>
    <w:rsid w:val="00726157"/>
    <w:rsid w:val="00726302"/>
    <w:rsid w:val="007310EE"/>
    <w:rsid w:val="00740BA9"/>
    <w:rsid w:val="007554CF"/>
    <w:rsid w:val="00762DF4"/>
    <w:rsid w:val="00767EE3"/>
    <w:rsid w:val="00793D37"/>
    <w:rsid w:val="007A1320"/>
    <w:rsid w:val="007A5A7E"/>
    <w:rsid w:val="007C09C7"/>
    <w:rsid w:val="00806586"/>
    <w:rsid w:val="0081066F"/>
    <w:rsid w:val="008232B6"/>
    <w:rsid w:val="008C221E"/>
    <w:rsid w:val="008F2FB1"/>
    <w:rsid w:val="008F34E5"/>
    <w:rsid w:val="00903F1E"/>
    <w:rsid w:val="009224D0"/>
    <w:rsid w:val="0092546F"/>
    <w:rsid w:val="009378AF"/>
    <w:rsid w:val="00945DE1"/>
    <w:rsid w:val="00947E98"/>
    <w:rsid w:val="00952C4E"/>
    <w:rsid w:val="00953B8F"/>
    <w:rsid w:val="009638E5"/>
    <w:rsid w:val="00975A86"/>
    <w:rsid w:val="00994064"/>
    <w:rsid w:val="009A25CF"/>
    <w:rsid w:val="009A4463"/>
    <w:rsid w:val="009A4CED"/>
    <w:rsid w:val="009B200A"/>
    <w:rsid w:val="00A24589"/>
    <w:rsid w:val="00A35C77"/>
    <w:rsid w:val="00A9001B"/>
    <w:rsid w:val="00AB3CAF"/>
    <w:rsid w:val="00AD50BA"/>
    <w:rsid w:val="00AF33E0"/>
    <w:rsid w:val="00B454B0"/>
    <w:rsid w:val="00B70806"/>
    <w:rsid w:val="00B77550"/>
    <w:rsid w:val="00BA10EB"/>
    <w:rsid w:val="00BD0EE0"/>
    <w:rsid w:val="00BD2E70"/>
    <w:rsid w:val="00BE2F0B"/>
    <w:rsid w:val="00C0352A"/>
    <w:rsid w:val="00C142F8"/>
    <w:rsid w:val="00C247BE"/>
    <w:rsid w:val="00C54040"/>
    <w:rsid w:val="00C60AA5"/>
    <w:rsid w:val="00C87D48"/>
    <w:rsid w:val="00CF622C"/>
    <w:rsid w:val="00D02E49"/>
    <w:rsid w:val="00D13A4B"/>
    <w:rsid w:val="00D15C53"/>
    <w:rsid w:val="00D30B6A"/>
    <w:rsid w:val="00D526BB"/>
    <w:rsid w:val="00D62CC1"/>
    <w:rsid w:val="00D66550"/>
    <w:rsid w:val="00DB236C"/>
    <w:rsid w:val="00DB68D8"/>
    <w:rsid w:val="00DC208D"/>
    <w:rsid w:val="00DD38B5"/>
    <w:rsid w:val="00DF3A4E"/>
    <w:rsid w:val="00DF501E"/>
    <w:rsid w:val="00E23133"/>
    <w:rsid w:val="00E25FE2"/>
    <w:rsid w:val="00E43A00"/>
    <w:rsid w:val="00E47D77"/>
    <w:rsid w:val="00E62FD1"/>
    <w:rsid w:val="00E65752"/>
    <w:rsid w:val="00E81423"/>
    <w:rsid w:val="00E913B9"/>
    <w:rsid w:val="00E92362"/>
    <w:rsid w:val="00ED443B"/>
    <w:rsid w:val="00ED7065"/>
    <w:rsid w:val="00EE28F7"/>
    <w:rsid w:val="00EE6917"/>
    <w:rsid w:val="00F13264"/>
    <w:rsid w:val="00F26E74"/>
    <w:rsid w:val="00F5198D"/>
    <w:rsid w:val="00F671F3"/>
    <w:rsid w:val="00F77C7D"/>
    <w:rsid w:val="00F824A5"/>
    <w:rsid w:val="00F9169C"/>
    <w:rsid w:val="00FA2EAB"/>
    <w:rsid w:val="00FD5609"/>
    <w:rsid w:val="00FE337E"/>
    <w:rsid w:val="00FE5918"/>
    <w:rsid w:val="00FF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7C7D"/>
  </w:style>
  <w:style w:type="paragraph" w:styleId="Nagwek1">
    <w:name w:val="heading 1"/>
    <w:basedOn w:val="Normalny"/>
    <w:next w:val="Normalny"/>
    <w:link w:val="Nagwek1Znak"/>
    <w:uiPriority w:val="9"/>
    <w:qFormat/>
    <w:rsid w:val="004F16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F16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77C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244FE8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571757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71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7175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iPriority w:val="1"/>
    <w:qFormat/>
    <w:rsid w:val="00647E79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647E79"/>
    <w:rPr>
      <w:rFonts w:ascii="Courier New" w:eastAsia="Courier New" w:hAnsi="Courier New" w:cs="Courier New"/>
      <w:sz w:val="20"/>
      <w:szCs w:val="20"/>
      <w:lang w:val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02E4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02E4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02E49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4F16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F161A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F161A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F161A"/>
    <w:rPr>
      <w:color w:val="0000FF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4F16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FF5A4E"/>
    <w:pPr>
      <w:tabs>
        <w:tab w:val="right" w:leader="dot" w:pos="9062"/>
      </w:tabs>
      <w:spacing w:after="100"/>
      <w:ind w:left="220"/>
    </w:pPr>
  </w:style>
  <w:style w:type="paragraph" w:styleId="Nagwek">
    <w:name w:val="header"/>
    <w:basedOn w:val="Normalny"/>
    <w:link w:val="NagwekZnak"/>
    <w:uiPriority w:val="99"/>
    <w:unhideWhenUsed/>
    <w:rsid w:val="00096E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96E23"/>
  </w:style>
  <w:style w:type="paragraph" w:styleId="Stopka">
    <w:name w:val="footer"/>
    <w:basedOn w:val="Normalny"/>
    <w:link w:val="StopkaZnak"/>
    <w:uiPriority w:val="99"/>
    <w:unhideWhenUsed/>
    <w:rsid w:val="00096E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96E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7C7D"/>
  </w:style>
  <w:style w:type="paragraph" w:styleId="Nagwek1">
    <w:name w:val="heading 1"/>
    <w:basedOn w:val="Normalny"/>
    <w:next w:val="Normalny"/>
    <w:link w:val="Nagwek1Znak"/>
    <w:uiPriority w:val="9"/>
    <w:qFormat/>
    <w:rsid w:val="004F16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F16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77C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244FE8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571757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71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7175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iPriority w:val="1"/>
    <w:qFormat/>
    <w:rsid w:val="00647E79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647E79"/>
    <w:rPr>
      <w:rFonts w:ascii="Courier New" w:eastAsia="Courier New" w:hAnsi="Courier New" w:cs="Courier New"/>
      <w:sz w:val="20"/>
      <w:szCs w:val="20"/>
      <w:lang w:val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02E4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02E4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02E49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4F16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F161A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F161A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F161A"/>
    <w:rPr>
      <w:color w:val="0000FF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4F16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FF5A4E"/>
    <w:pPr>
      <w:tabs>
        <w:tab w:val="right" w:leader="dot" w:pos="9062"/>
      </w:tabs>
      <w:spacing w:after="100"/>
      <w:ind w:left="220"/>
    </w:pPr>
  </w:style>
  <w:style w:type="paragraph" w:styleId="Nagwek">
    <w:name w:val="header"/>
    <w:basedOn w:val="Normalny"/>
    <w:link w:val="NagwekZnak"/>
    <w:uiPriority w:val="99"/>
    <w:unhideWhenUsed/>
    <w:rsid w:val="00096E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96E23"/>
  </w:style>
  <w:style w:type="paragraph" w:styleId="Stopka">
    <w:name w:val="footer"/>
    <w:basedOn w:val="Normalny"/>
    <w:link w:val="StopkaZnak"/>
    <w:uiPriority w:val="99"/>
    <w:unhideWhenUsed/>
    <w:rsid w:val="00096E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96E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76984D-BB2B-415F-B3F3-1C78DC40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9</Pages>
  <Words>1256</Words>
  <Characters>7162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Rafał Kordaczek</dc:creator>
  <cp:lastModifiedBy>Windows User</cp:lastModifiedBy>
  <cp:revision>54</cp:revision>
  <cp:lastPrinted>2019-05-07T21:59:00Z</cp:lastPrinted>
  <dcterms:created xsi:type="dcterms:W3CDTF">2019-05-13T09:07:00Z</dcterms:created>
  <dcterms:modified xsi:type="dcterms:W3CDTF">2019-05-14T19:50:00Z</dcterms:modified>
</cp:coreProperties>
</file>