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4CA7" w:rsidRDefault="00064CA7" w:rsidP="00064CA7">
      <w:pPr>
        <w:pStyle w:val="Heading1"/>
      </w:pPr>
      <w:bookmarkStart w:id="0" w:name="_Toc187346272"/>
      <w:r>
        <w:t>04: Project Initiation</w:t>
      </w:r>
      <w:bookmarkEnd w:id="0"/>
      <w:r>
        <w:t xml:space="preserve">    </w:t>
      </w:r>
    </w:p>
    <w:p w:rsidR="00064CA7" w:rsidRDefault="00064CA7" w:rsidP="00064CA7">
      <w:pPr>
        <w:pStyle w:val="Heading2"/>
      </w:pPr>
      <w:bookmarkStart w:id="1" w:name="_4.1_System_Request"/>
      <w:bookmarkEnd w:id="1"/>
      <w:r>
        <w:t xml:space="preserve">  </w:t>
      </w:r>
      <w:bookmarkStart w:id="2" w:name="_Toc187346273"/>
      <w:r>
        <w:t xml:space="preserve">4.1 </w:t>
      </w:r>
      <w:bookmarkStart w:id="3" w:name="_Hlk187265891"/>
      <w:r>
        <w:t>System Request</w:t>
      </w:r>
      <w:bookmarkEnd w:id="2"/>
      <w:bookmarkEnd w:id="3"/>
    </w:p>
    <w:tbl>
      <w:tblPr>
        <w:tblStyle w:val="TableGrid1"/>
        <w:tblW w:w="10491" w:type="dxa"/>
        <w:tblInd w:w="-431" w:type="dxa"/>
        <w:tblCellMar>
          <w:top w:w="8" w:type="dxa"/>
          <w:left w:w="4" w:type="dxa"/>
          <w:right w:w="151" w:type="dxa"/>
        </w:tblCellMar>
        <w:tblLook w:val="04A0" w:firstRow="1" w:lastRow="0" w:firstColumn="1" w:lastColumn="0" w:noHBand="0" w:noVBand="1"/>
      </w:tblPr>
      <w:tblGrid>
        <w:gridCol w:w="10349"/>
        <w:gridCol w:w="142"/>
      </w:tblGrid>
      <w:tr w:rsidR="00064CA7" w:rsidTr="00DE11A5">
        <w:trPr>
          <w:trHeight w:val="336"/>
        </w:trPr>
        <w:tc>
          <w:tcPr>
            <w:tcW w:w="10491" w:type="dxa"/>
            <w:gridSpan w:val="2"/>
            <w:tcBorders>
              <w:top w:val="single" w:sz="4" w:space="0" w:color="5B9BD4"/>
              <w:left w:val="single" w:sz="4" w:space="0" w:color="5B9BD4"/>
              <w:bottom w:val="single" w:sz="4" w:space="0" w:color="5B9BD4"/>
              <w:right w:val="single" w:sz="4" w:space="0" w:color="5B9BD4"/>
            </w:tcBorders>
            <w:shd w:val="clear" w:color="auto" w:fill="45B0E1" w:themeFill="accent1" w:themeFillTint="99"/>
          </w:tcPr>
          <w:p w:rsidR="00064CA7" w:rsidRDefault="00064CA7" w:rsidP="004032AB">
            <w:pPr>
              <w:tabs>
                <w:tab w:val="center" w:pos="4957"/>
              </w:tabs>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System Request – </w:t>
            </w:r>
            <w:r w:rsidR="004032AB" w:rsidRPr="004032AB">
              <w:rPr>
                <w:rFonts w:ascii="Times New Roman" w:eastAsia="Times New Roman" w:hAnsi="Times New Roman" w:cs="Times New Roman"/>
                <w:b/>
                <w:bCs/>
                <w:sz w:val="28"/>
                <w:szCs w:val="28"/>
              </w:rPr>
              <w:t>Co-Found Platform</w:t>
            </w:r>
          </w:p>
        </w:tc>
      </w:tr>
      <w:tr w:rsidR="00064CA7" w:rsidTr="00DE11A5">
        <w:trPr>
          <w:trHeight w:val="1553"/>
        </w:trPr>
        <w:tc>
          <w:tcPr>
            <w:tcW w:w="10491" w:type="dxa"/>
            <w:gridSpan w:val="2"/>
            <w:tcBorders>
              <w:top w:val="single" w:sz="4" w:space="0" w:color="5B9BD4"/>
              <w:left w:val="single" w:sz="4" w:space="0" w:color="5B9BD4"/>
              <w:bottom w:val="single" w:sz="4" w:space="0" w:color="5B9BD4"/>
              <w:right w:val="single" w:sz="4" w:space="0" w:color="5B9BD4"/>
            </w:tcBorders>
          </w:tcPr>
          <w:p w:rsidR="00064CA7" w:rsidRDefault="00064CA7" w:rsidP="006974A9">
            <w:pPr>
              <w:spacing w:line="276" w:lineRule="auto"/>
              <w:ind w:left="108"/>
              <w:rPr>
                <w:rFonts w:ascii="Times New Roman" w:eastAsia="Times New Roman" w:hAnsi="Times New Roman" w:cs="Times New Roman"/>
                <w:sz w:val="32"/>
                <w:szCs w:val="32"/>
              </w:rPr>
            </w:pPr>
            <w:r>
              <w:rPr>
                <w:rFonts w:ascii="Times New Roman" w:eastAsia="Times New Roman" w:hAnsi="Times New Roman" w:cs="Times New Roman"/>
                <w:b/>
                <w:bCs/>
                <w:sz w:val="28"/>
                <w:szCs w:val="28"/>
              </w:rPr>
              <w:t>Project Sponsor</w:t>
            </w:r>
            <w:r>
              <w:rPr>
                <w:rFonts w:ascii="Times New Roman" w:eastAsia="Times New Roman" w:hAnsi="Times New Roman" w:cs="Times New Roman"/>
                <w:sz w:val="28"/>
                <w:szCs w:val="28"/>
              </w:rPr>
              <w:t>:</w:t>
            </w:r>
            <w:r>
              <w:rPr>
                <w:rFonts w:ascii="Times New Roman" w:eastAsia="Times New Roman" w:hAnsi="Times New Roman" w:cs="Times New Roman"/>
                <w:sz w:val="32"/>
                <w:szCs w:val="32"/>
              </w:rPr>
              <w:t xml:space="preserve"> </w:t>
            </w:r>
          </w:p>
          <w:p w:rsidR="00064CA7" w:rsidRDefault="00064CA7" w:rsidP="004032AB">
            <w:pPr>
              <w:spacing w:line="276" w:lineRule="auto"/>
              <w:ind w:left="10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Prof. Dr/ </w:t>
            </w:r>
            <w:r w:rsidR="004032AB" w:rsidRPr="004032AB">
              <w:rPr>
                <w:rFonts w:ascii="Times New Roman" w:eastAsia="Times New Roman" w:hAnsi="Times New Roman" w:cs="Times New Roman"/>
                <w:sz w:val="26"/>
                <w:szCs w:val="26"/>
              </w:rPr>
              <w:t>Marwa Mamdo</w:t>
            </w:r>
            <w:r w:rsidR="004032AB">
              <w:rPr>
                <w:rFonts w:ascii="Times New Roman" w:eastAsia="Times New Roman" w:hAnsi="Times New Roman" w:cs="Times New Roman"/>
                <w:sz w:val="26"/>
                <w:szCs w:val="26"/>
              </w:rPr>
              <w:t>u</w:t>
            </w:r>
            <w:r w:rsidR="004032AB" w:rsidRPr="004032AB">
              <w:rPr>
                <w:rFonts w:ascii="Times New Roman" w:eastAsia="Times New Roman" w:hAnsi="Times New Roman" w:cs="Times New Roman"/>
                <w:sz w:val="26"/>
                <w:szCs w:val="26"/>
              </w:rPr>
              <w:t>h</w:t>
            </w:r>
          </w:p>
          <w:p w:rsidR="00064CA7" w:rsidRDefault="00064CA7" w:rsidP="006974A9">
            <w:pPr>
              <w:spacing w:line="276" w:lineRule="auto"/>
              <w:ind w:left="10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Eng. </w:t>
            </w:r>
            <w:r w:rsidR="004032AB">
              <w:rPr>
                <w:rFonts w:ascii="Times New Roman" w:eastAsia="Times New Roman" w:hAnsi="Times New Roman" w:cs="Times New Roman"/>
                <w:sz w:val="26"/>
                <w:szCs w:val="26"/>
              </w:rPr>
              <w:t>Nagwa Gamal</w:t>
            </w:r>
          </w:p>
          <w:p w:rsidR="00064CA7" w:rsidRDefault="00064CA7" w:rsidP="006974A9">
            <w:pPr>
              <w:spacing w:line="276" w:lineRule="auto"/>
              <w:ind w:left="108"/>
              <w:rPr>
                <w:rFonts w:ascii="Times New Roman" w:eastAsia="Times New Roman" w:hAnsi="Times New Roman" w:cs="Times New Roman"/>
                <w:sz w:val="28"/>
                <w:szCs w:val="28"/>
                <w:rtl/>
                <w:lang w:bidi="ar-EG"/>
              </w:rPr>
            </w:pPr>
            <w:r>
              <w:rPr>
                <w:rFonts w:ascii="Times New Roman" w:eastAsia="Times New Roman" w:hAnsi="Times New Roman" w:cs="Times New Roman"/>
                <w:sz w:val="26"/>
                <w:szCs w:val="26"/>
              </w:rPr>
              <w:t xml:space="preserve">Faculty of Computers and Information </w:t>
            </w:r>
            <w:r w:rsidR="004032AB">
              <w:rPr>
                <w:rFonts w:ascii="Times New Roman" w:eastAsia="Times New Roman" w:hAnsi="Times New Roman" w:cs="Times New Roman"/>
                <w:sz w:val="26"/>
                <w:szCs w:val="26"/>
              </w:rPr>
              <w:t>S</w:t>
            </w:r>
            <w:r>
              <w:rPr>
                <w:rFonts w:ascii="Times New Roman" w:eastAsia="Times New Roman" w:hAnsi="Times New Roman" w:cs="Times New Roman"/>
                <w:sz w:val="26"/>
                <w:szCs w:val="26"/>
              </w:rPr>
              <w:t>ystem</w:t>
            </w:r>
            <w:r w:rsidR="004032AB">
              <w:rPr>
                <w:rFonts w:ascii="Times New Roman" w:eastAsia="Times New Roman" w:hAnsi="Times New Roman" w:cs="Times New Roman"/>
                <w:sz w:val="26"/>
                <w:szCs w:val="26"/>
              </w:rPr>
              <w:t>s</w:t>
            </w:r>
          </w:p>
        </w:tc>
      </w:tr>
      <w:tr w:rsidR="00064CA7" w:rsidTr="00DE11A5">
        <w:trPr>
          <w:trHeight w:val="2385"/>
        </w:trPr>
        <w:tc>
          <w:tcPr>
            <w:tcW w:w="10491" w:type="dxa"/>
            <w:gridSpan w:val="2"/>
            <w:tcBorders>
              <w:top w:val="single" w:sz="4" w:space="0" w:color="5B9BD4"/>
              <w:left w:val="single" w:sz="4" w:space="0" w:color="5B9BD4"/>
              <w:bottom w:val="single" w:sz="4" w:space="0" w:color="5B9BD4"/>
              <w:right w:val="single" w:sz="4" w:space="0" w:color="5B9BD4"/>
            </w:tcBorders>
          </w:tcPr>
          <w:p w:rsidR="00064CA7" w:rsidRDefault="00064CA7" w:rsidP="006974A9">
            <w:pPr>
              <w:ind w:left="108"/>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Business Need:</w:t>
            </w:r>
            <w:r>
              <w:rPr>
                <w:rFonts w:ascii="Times New Roman" w:eastAsia="Times New Roman" w:hAnsi="Times New Roman" w:cs="Times New Roman"/>
                <w:b/>
                <w:bCs/>
                <w:sz w:val="32"/>
                <w:szCs w:val="32"/>
              </w:rPr>
              <w:t xml:space="preserve"> </w:t>
            </w:r>
          </w:p>
          <w:p w:rsidR="004032AB" w:rsidRDefault="004032AB" w:rsidP="004032AB">
            <w:pPr>
              <w:ind w:left="108"/>
              <w:rPr>
                <w:rFonts w:ascii="Times New Roman" w:eastAsia="Times New Roman" w:hAnsi="Times New Roman" w:cs="Times New Roman"/>
                <w:sz w:val="26"/>
                <w:szCs w:val="26"/>
              </w:rPr>
            </w:pPr>
            <w:r w:rsidRPr="004032AB">
              <w:rPr>
                <w:rFonts w:ascii="Times New Roman" w:eastAsia="Times New Roman" w:hAnsi="Times New Roman" w:cs="Times New Roman"/>
                <w:sz w:val="26"/>
                <w:szCs w:val="26"/>
              </w:rPr>
              <w:t>The purpose of the Co-Found project is to create a dedicated technology-oriented collaboration platform that connects individuals who have complementary technical skills. Many developers, students, freelancers, and startup founders possess strong expertise in a specific technical track but lack knowledge or support in other required areas—making it difficult to execute ideas, build MVPs, or deliver freelance projects.</w:t>
            </w:r>
          </w:p>
          <w:p w:rsidR="00064CA7" w:rsidRDefault="004032AB" w:rsidP="004032AB">
            <w:pPr>
              <w:ind w:left="108"/>
              <w:rPr>
                <w:rFonts w:ascii="Times New Roman" w:eastAsia="Times New Roman" w:hAnsi="Times New Roman" w:cs="Times New Roman"/>
                <w:sz w:val="28"/>
                <w:szCs w:val="28"/>
              </w:rPr>
            </w:pPr>
            <w:r w:rsidRPr="004032AB">
              <w:rPr>
                <w:rFonts w:ascii="Times New Roman" w:eastAsia="Times New Roman" w:hAnsi="Times New Roman" w:cs="Times New Roman"/>
                <w:sz w:val="26"/>
                <w:szCs w:val="26"/>
              </w:rPr>
              <w:t>The platform solves this by enabling users to find co-founders, partners, or collaborators across AI, Web, Mobile, Embedded, Cybersecurity, and more</w:t>
            </w:r>
            <w:r>
              <w:rPr>
                <w:rFonts w:ascii="Times New Roman" w:eastAsia="Times New Roman" w:hAnsi="Times New Roman" w:cs="Times New Roman"/>
                <w:sz w:val="26"/>
                <w:szCs w:val="26"/>
              </w:rPr>
              <w:t>.</w:t>
            </w:r>
          </w:p>
        </w:tc>
      </w:tr>
      <w:tr w:rsidR="00064CA7" w:rsidTr="00DE11A5">
        <w:trPr>
          <w:trHeight w:val="2597"/>
        </w:trPr>
        <w:tc>
          <w:tcPr>
            <w:tcW w:w="10491" w:type="dxa"/>
            <w:gridSpan w:val="2"/>
            <w:tcBorders>
              <w:top w:val="single" w:sz="4" w:space="0" w:color="5B9BD4"/>
              <w:left w:val="single" w:sz="4" w:space="0" w:color="5B9BD4"/>
              <w:bottom w:val="single" w:sz="4" w:space="0" w:color="5B9BD4"/>
              <w:right w:val="single" w:sz="4" w:space="0" w:color="5B9BD4"/>
            </w:tcBorders>
          </w:tcPr>
          <w:p w:rsidR="00064CA7" w:rsidRPr="004032AB" w:rsidRDefault="00064CA7" w:rsidP="004032AB">
            <w:pPr>
              <w:ind w:left="1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Business requirement: </w:t>
            </w:r>
          </w:p>
          <w:p w:rsidR="00064CA7"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4032AB">
              <w:rPr>
                <w:rFonts w:ascii="Times New Roman" w:eastAsia="Times New Roman" w:hAnsi="Times New Roman" w:cs="Times New Roman"/>
                <w:color w:val="000000" w:themeColor="text1"/>
                <w:sz w:val="26"/>
                <w:szCs w:val="26"/>
              </w:rPr>
              <w:t xml:space="preserve">With the Co-Found platform, users will be able to: </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064CA7"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Create a professional technical profile and join track-based communities</w:t>
            </w:r>
            <w:r w:rsidR="00064CA7">
              <w:rPr>
                <w:rFonts w:ascii="Times New Roman" w:eastAsia="Times New Roman" w:hAnsi="Times New Roman" w:cs="Times New Roman"/>
                <w:color w:val="000000" w:themeColor="text1"/>
                <w:sz w:val="26"/>
                <w:szCs w:val="26"/>
              </w:rPr>
              <w:t>.</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Discover collaborators with complementary skills using an intelligent matching</w:t>
            </w:r>
            <w:r w:rsidR="004032AB">
              <w:rPr>
                <w:rFonts w:ascii="Times New Roman" w:eastAsia="Times New Roman" w:hAnsi="Times New Roman" w:cs="Times New Roman"/>
                <w:color w:val="000000" w:themeColor="text1"/>
                <w:sz w:val="26"/>
                <w:szCs w:val="26"/>
              </w:rPr>
              <w:t xml:space="preserve"> algorithm.                   </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 Request help for specific technical problems or freelance tasks.</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 Post startup ideas and find co-founders or technical partners.</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 Communicate through built-in private messaging and discussion spaces.</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 Showcase portfolio projects and receive ratings/feedback.</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DE11A5"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032AB" w:rsidRPr="004032AB">
              <w:rPr>
                <w:rFonts w:ascii="Times New Roman" w:eastAsia="Times New Roman" w:hAnsi="Times New Roman" w:cs="Times New Roman"/>
                <w:color w:val="000000" w:themeColor="text1"/>
                <w:sz w:val="26"/>
                <w:szCs w:val="26"/>
              </w:rPr>
              <w:t>• Use the Idea Hub to share concepts and receive collaboration requests.</w:t>
            </w:r>
          </w:p>
          <w:p w:rsidR="00DE11A5"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rsidR="004032AB" w:rsidRDefault="004032AB" w:rsidP="004032AB">
            <w:pPr>
              <w:spacing w:line="276"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DE11A5">
              <w:rPr>
                <w:rFonts w:ascii="Times New Roman" w:eastAsia="Times New Roman" w:hAnsi="Times New Roman" w:cs="Times New Roman"/>
                <w:color w:val="000000" w:themeColor="text1"/>
                <w:sz w:val="26"/>
                <w:szCs w:val="26"/>
              </w:rPr>
              <w:t xml:space="preserve">          </w:t>
            </w:r>
            <w:r w:rsidRPr="004032AB">
              <w:rPr>
                <w:rFonts w:ascii="Times New Roman" w:eastAsia="Times New Roman" w:hAnsi="Times New Roman" w:cs="Times New Roman"/>
                <w:color w:val="000000" w:themeColor="text1"/>
                <w:sz w:val="26"/>
                <w:szCs w:val="26"/>
              </w:rPr>
              <w:t>• Access community discussions, tutorials, and technical guidance.</w:t>
            </w:r>
          </w:p>
        </w:tc>
      </w:tr>
      <w:tr w:rsidR="00064CA7" w:rsidTr="00DE11A5">
        <w:tblPrEx>
          <w:tblCellMar>
            <w:top w:w="303" w:type="dxa"/>
            <w:left w:w="169" w:type="dxa"/>
            <w:right w:w="22" w:type="dxa"/>
          </w:tblCellMar>
        </w:tblPrEx>
        <w:trPr>
          <w:gridAfter w:val="1"/>
          <w:wAfter w:w="142" w:type="dxa"/>
          <w:trHeight w:val="3633"/>
        </w:trPr>
        <w:tc>
          <w:tcPr>
            <w:tcW w:w="10349" w:type="dxa"/>
            <w:tcBorders>
              <w:top w:val="single" w:sz="8" w:space="0" w:color="5B9BD4"/>
              <w:left w:val="single" w:sz="8" w:space="0" w:color="5B9BD4"/>
              <w:bottom w:val="single" w:sz="8" w:space="0" w:color="5B9BD4"/>
              <w:right w:val="single" w:sz="8" w:space="0" w:color="5B9BD4"/>
            </w:tcBorders>
          </w:tcPr>
          <w:p w:rsidR="00064CA7" w:rsidRDefault="00064CA7" w:rsidP="006974A9">
            <w:pPr>
              <w:spacing w:after="17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Special Issues or Constraint: - </w:t>
            </w:r>
          </w:p>
          <w:p w:rsidR="00DE11A5" w:rsidRDefault="00DE11A5" w:rsidP="00DE11A5">
            <w:pPr>
              <w:spacing w:after="184" w:line="312"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sidRPr="00DE11A5">
              <w:rPr>
                <w:rFonts w:ascii="Times New Roman" w:eastAsia="Times New Roman" w:hAnsi="Times New Roman" w:cs="Times New Roman"/>
                <w:color w:val="000000" w:themeColor="text1"/>
                <w:sz w:val="27"/>
                <w:szCs w:val="27"/>
              </w:rPr>
              <w:t xml:space="preserve">• The platform must handle high traffic and real-time interactions as the community grows. </w:t>
            </w:r>
          </w:p>
          <w:p w:rsidR="00DE11A5" w:rsidRDefault="00DE11A5" w:rsidP="00DE11A5">
            <w:pPr>
              <w:spacing w:after="184" w:line="312"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sidRPr="00DE11A5">
              <w:rPr>
                <w:rFonts w:ascii="Times New Roman" w:eastAsia="Times New Roman" w:hAnsi="Times New Roman" w:cs="Times New Roman"/>
                <w:color w:val="000000" w:themeColor="text1"/>
                <w:sz w:val="27"/>
                <w:szCs w:val="27"/>
              </w:rPr>
              <w:t>• The intelligent matching algorithm requires continuous updates based on user behavior.</w:t>
            </w:r>
          </w:p>
          <w:p w:rsidR="00DE11A5" w:rsidRDefault="00DE11A5" w:rsidP="00DE11A5">
            <w:pPr>
              <w:spacing w:after="184" w:line="312"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sidRPr="00DE11A5">
              <w:rPr>
                <w:rFonts w:ascii="Times New Roman" w:eastAsia="Times New Roman" w:hAnsi="Times New Roman" w:cs="Times New Roman"/>
                <w:color w:val="000000" w:themeColor="text1"/>
                <w:sz w:val="27"/>
                <w:szCs w:val="27"/>
              </w:rPr>
              <w:t xml:space="preserve"> • User identity and skill validation must be reliable to prevent fake or low-quality profiles.</w:t>
            </w:r>
          </w:p>
          <w:p w:rsidR="00DE11A5" w:rsidRDefault="00DE11A5" w:rsidP="00DE11A5">
            <w:pPr>
              <w:spacing w:after="184" w:line="312"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sidRPr="00DE11A5">
              <w:rPr>
                <w:rFonts w:ascii="Times New Roman" w:eastAsia="Times New Roman" w:hAnsi="Times New Roman" w:cs="Times New Roman"/>
                <w:color w:val="000000" w:themeColor="text1"/>
                <w:sz w:val="27"/>
                <w:szCs w:val="27"/>
              </w:rPr>
              <w:t xml:space="preserve"> • Initial user acquisition may be slow without strong marketing or partnerships.</w:t>
            </w:r>
          </w:p>
          <w:p w:rsidR="00064CA7" w:rsidRPr="00DE11A5" w:rsidRDefault="00DE11A5" w:rsidP="00DE11A5">
            <w:pPr>
              <w:spacing w:after="184" w:line="312"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sidRPr="00DE11A5">
              <w:rPr>
                <w:rFonts w:ascii="Times New Roman" w:eastAsia="Times New Roman" w:hAnsi="Times New Roman" w:cs="Times New Roman"/>
                <w:color w:val="000000" w:themeColor="text1"/>
                <w:sz w:val="27"/>
                <w:szCs w:val="27"/>
              </w:rPr>
              <w:t xml:space="preserve"> • The system must be deployed within the initial planned timeline to begin beta testing.</w:t>
            </w:r>
          </w:p>
        </w:tc>
      </w:tr>
      <w:tr w:rsidR="00064CA7" w:rsidTr="00DE11A5">
        <w:tblPrEx>
          <w:tblCellMar>
            <w:top w:w="11" w:type="dxa"/>
            <w:left w:w="113" w:type="dxa"/>
            <w:right w:w="292" w:type="dxa"/>
          </w:tblCellMar>
        </w:tblPrEx>
        <w:trPr>
          <w:trHeight w:val="4025"/>
        </w:trPr>
        <w:tc>
          <w:tcPr>
            <w:tcW w:w="10491" w:type="dxa"/>
            <w:gridSpan w:val="2"/>
            <w:tcBorders>
              <w:top w:val="single" w:sz="4" w:space="0" w:color="5B9BD4"/>
              <w:left w:val="single" w:sz="4" w:space="0" w:color="5B9BD4"/>
              <w:bottom w:val="single" w:sz="4" w:space="0" w:color="5B9BD4"/>
              <w:right w:val="single" w:sz="4" w:space="0" w:color="5B9BD4"/>
            </w:tcBorders>
          </w:tcPr>
          <w:p w:rsidR="00064CA7" w:rsidRDefault="00064CA7" w:rsidP="006974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Business Value: </w:t>
            </w:r>
          </w:p>
          <w:p w:rsidR="00064CA7" w:rsidRDefault="00064CA7" w:rsidP="006974A9">
            <w:pPr>
              <w:pStyle w:val="ListParagraph"/>
              <w:numPr>
                <w:ilvl w:val="1"/>
                <w:numId w:val="40"/>
              </w:numPr>
              <w:spacing w:after="141" w:line="276" w:lineRule="auto"/>
              <w:ind w:right="75"/>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sz w:val="26"/>
                <w:szCs w:val="26"/>
              </w:rPr>
              <w:t xml:space="preserve">This system provides significant value by enhancing the security posture of web applications and mitigating cyber threats. The value will be categorized as: - </w:t>
            </w:r>
          </w:p>
          <w:p w:rsidR="00DE11A5" w:rsidRDefault="00064CA7" w:rsidP="00DE11A5">
            <w:pPr>
              <w:spacing w:after="141" w:line="262" w:lineRule="auto"/>
              <w:ind w:right="7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DE11A5" w:rsidRPr="00DE11A5">
              <w:rPr>
                <w:rFonts w:ascii="Times New Roman" w:eastAsia="Times New Roman" w:hAnsi="Times New Roman" w:cs="Times New Roman"/>
                <w:b/>
                <w:bCs/>
                <w:sz w:val="28"/>
                <w:szCs w:val="28"/>
              </w:rPr>
              <w:t xml:space="preserve">Tangible Value: </w:t>
            </w:r>
          </w:p>
          <w:p w:rsidR="00DE11A5" w:rsidRDefault="00DE11A5" w:rsidP="00DE11A5">
            <w:pPr>
              <w:spacing w:after="141" w:line="262" w:lineRule="auto"/>
              <w:ind w:right="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xml:space="preserve">• Faster team formation → reduced project development costs. </w:t>
            </w:r>
          </w:p>
          <w:p w:rsidR="00DE11A5" w:rsidRDefault="00DE11A5" w:rsidP="00DE11A5">
            <w:pPr>
              <w:spacing w:after="141" w:line="262" w:lineRule="auto"/>
              <w:ind w:right="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Increased</w:t>
            </w: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productivity for freelancers and idea owners</w:t>
            </w: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(faster cash-in)</w:t>
            </w:r>
            <w:r w:rsidRPr="00DE11A5">
              <w:rPr>
                <w:rFonts w:ascii="Times New Roman" w:eastAsia="Times New Roman" w:hAnsi="Times New Roman" w:cs="Times New Roman"/>
                <w:sz w:val="28"/>
                <w:szCs w:val="28"/>
              </w:rPr>
              <w:t xml:space="preserve">. </w:t>
            </w:r>
          </w:p>
          <w:p w:rsidR="00DE11A5" w:rsidRPr="00DE11A5" w:rsidRDefault="00DE11A5" w:rsidP="00DE11A5">
            <w:pPr>
              <w:spacing w:after="141" w:line="262" w:lineRule="auto"/>
              <w:ind w:right="75"/>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Higher chances of completing MVPs and freelance jobs successfully.</w:t>
            </w:r>
          </w:p>
          <w:p w:rsidR="00DE11A5" w:rsidRDefault="00DE11A5" w:rsidP="00DE11A5">
            <w:pPr>
              <w:spacing w:after="141" w:line="262" w:lineRule="auto"/>
              <w:ind w:right="7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DE11A5">
              <w:rPr>
                <w:rFonts w:ascii="Times New Roman" w:eastAsia="Times New Roman" w:hAnsi="Times New Roman" w:cs="Times New Roman"/>
                <w:b/>
                <w:bCs/>
                <w:sz w:val="28"/>
                <w:szCs w:val="28"/>
              </w:rPr>
              <w:t xml:space="preserve">Intangible Value: </w:t>
            </w:r>
          </w:p>
          <w:p w:rsidR="00DE11A5" w:rsidRDefault="00DE11A5" w:rsidP="00DE11A5">
            <w:pPr>
              <w:spacing w:after="141" w:line="262" w:lineRule="auto"/>
              <w:ind w:right="75"/>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Pr="00DE11A5">
              <w:rPr>
                <w:rFonts w:ascii="Times New Roman" w:eastAsia="Times New Roman" w:hAnsi="Times New Roman" w:cs="Times New Roman"/>
                <w:sz w:val="28"/>
                <w:szCs w:val="28"/>
              </w:rPr>
              <w:t>• Stronger trust and collaboration within the tech community.</w:t>
            </w:r>
          </w:p>
          <w:p w:rsidR="00DE11A5" w:rsidRDefault="00DE11A5" w:rsidP="00DE11A5">
            <w:pPr>
              <w:spacing w:after="141" w:line="262" w:lineRule="auto"/>
              <w:ind w:right="75"/>
              <w:jc w:val="both"/>
              <w:rPr>
                <w:rFonts w:ascii="Times New Roman" w:eastAsia="Times New Roman" w:hAnsi="Times New Roman" w:cs="Times New Roman"/>
                <w:sz w:val="28"/>
                <w:szCs w:val="28"/>
              </w:rPr>
            </w:pPr>
            <w:r w:rsidRPr="00DE11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Encouragement for innovation and startup creation.</w:t>
            </w:r>
          </w:p>
          <w:p w:rsidR="00DE11A5" w:rsidRDefault="00DE11A5" w:rsidP="00DE11A5">
            <w:pPr>
              <w:spacing w:after="141" w:line="262" w:lineRule="auto"/>
              <w:ind w:right="75"/>
              <w:jc w:val="both"/>
              <w:rPr>
                <w:rFonts w:ascii="Times New Roman" w:eastAsia="Times New Roman" w:hAnsi="Times New Roman" w:cs="Times New Roman"/>
                <w:sz w:val="28"/>
                <w:szCs w:val="28"/>
              </w:rPr>
            </w:pPr>
            <w:r w:rsidRPr="00DE11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Competitive advantage as the first Arabic tech collaboration platform.</w:t>
            </w:r>
          </w:p>
          <w:p w:rsidR="00064CA7" w:rsidRPr="00DE11A5" w:rsidRDefault="00DE11A5" w:rsidP="00DE11A5">
            <w:pPr>
              <w:spacing w:after="141" w:line="262" w:lineRule="auto"/>
              <w:ind w:right="75"/>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xml:space="preserve"> </w:t>
            </w:r>
            <w:r w:rsidR="00EA1E0D">
              <w:rPr>
                <w:rFonts w:ascii="Times New Roman" w:eastAsia="Times New Roman" w:hAnsi="Times New Roman" w:cs="Times New Roman"/>
                <w:sz w:val="28"/>
                <w:szCs w:val="28"/>
              </w:rPr>
              <w:t xml:space="preserve"> </w:t>
            </w:r>
            <w:r w:rsidRPr="00DE11A5">
              <w:rPr>
                <w:rFonts w:ascii="Times New Roman" w:eastAsia="Times New Roman" w:hAnsi="Times New Roman" w:cs="Times New Roman"/>
                <w:sz w:val="28"/>
                <w:szCs w:val="28"/>
              </w:rPr>
              <w:t>• Reduced failure rate of ideas due to lack of skills.</w:t>
            </w:r>
          </w:p>
        </w:tc>
      </w:tr>
    </w:tbl>
    <w:p w:rsidR="00064CA7" w:rsidRDefault="00064CA7" w:rsidP="00DE11A5">
      <w:pPr>
        <w:spacing w:after="287" w:line="276" w:lineRule="auto"/>
        <w:ind w:right="114"/>
        <w:rPr>
          <w:rFonts w:ascii="Times New Roman" w:eastAsia="Times New Roman" w:hAnsi="Times New Roman" w:cs="Times New Roman"/>
          <w:b/>
          <w:bCs/>
          <w:color w:val="2F5496"/>
          <w:sz w:val="28"/>
          <w:szCs w:val="28"/>
        </w:rPr>
      </w:pPr>
    </w:p>
    <w:p w:rsidR="00064CA7" w:rsidRDefault="00064CA7" w:rsidP="00064CA7">
      <w:pPr>
        <w:spacing w:after="287" w:line="276" w:lineRule="auto"/>
        <w:ind w:left="720" w:right="114"/>
        <w:rPr>
          <w:rFonts w:ascii="Times New Roman" w:eastAsia="Times New Roman" w:hAnsi="Times New Roman" w:cs="Times New Roman"/>
          <w:b/>
          <w:bCs/>
          <w:color w:val="2F5496"/>
          <w:sz w:val="28"/>
          <w:szCs w:val="28"/>
        </w:rPr>
      </w:pPr>
    </w:p>
    <w:p w:rsidR="00064CA7" w:rsidRDefault="00064CA7" w:rsidP="00064CA7">
      <w:pPr>
        <w:spacing w:after="287" w:line="276" w:lineRule="auto"/>
        <w:ind w:right="114"/>
        <w:rPr>
          <w:rFonts w:ascii="Times New Roman" w:eastAsia="Times New Roman" w:hAnsi="Times New Roman" w:cs="Times New Roman"/>
          <w:b/>
          <w:bCs/>
          <w:color w:val="2F5496"/>
          <w:sz w:val="28"/>
          <w:szCs w:val="28"/>
        </w:rPr>
      </w:pPr>
    </w:p>
    <w:p w:rsidR="00064CA7" w:rsidRPr="00B91D39" w:rsidRDefault="00064CA7" w:rsidP="00B91D39">
      <w:pPr>
        <w:pStyle w:val="Heading2"/>
        <w:rPr>
          <w:sz w:val="36"/>
          <w:szCs w:val="36"/>
        </w:rPr>
      </w:pPr>
      <w:bookmarkStart w:id="4" w:name="_4.2_Feasibility_Study"/>
      <w:bookmarkEnd w:id="4"/>
      <w:r>
        <w:lastRenderedPageBreak/>
        <w:t xml:space="preserve"> </w:t>
      </w:r>
      <w:bookmarkStart w:id="5" w:name="_Toc187346274"/>
      <w:r w:rsidRPr="00B91D39">
        <w:rPr>
          <w:sz w:val="36"/>
          <w:szCs w:val="36"/>
        </w:rPr>
        <w:t>4.2 Feasibility Study</w:t>
      </w:r>
      <w:bookmarkEnd w:id="5"/>
    </w:p>
    <w:p w:rsidR="00064CA7" w:rsidRPr="00B91D39" w:rsidRDefault="00064CA7" w:rsidP="00064CA7">
      <w:pPr>
        <w:pStyle w:val="Heading2"/>
        <w:rPr>
          <w:sz w:val="36"/>
          <w:szCs w:val="36"/>
        </w:rPr>
      </w:pPr>
      <w:bookmarkStart w:id="6" w:name="_4.2.1._Technical_Feasibility"/>
      <w:bookmarkStart w:id="7" w:name="_Toc187346275"/>
      <w:bookmarkEnd w:id="6"/>
      <w:r w:rsidRPr="00B91D39">
        <w:rPr>
          <w:rStyle w:val="Heading3Char"/>
          <w:rFonts w:asciiTheme="majorBidi" w:hAnsiTheme="majorBidi"/>
          <w:b/>
          <w:sz w:val="32"/>
        </w:rPr>
        <w:t>4.2.1. Technical Feasibility</w:t>
      </w:r>
      <w:bookmarkEnd w:id="7"/>
    </w:p>
    <w:p w:rsidR="00064CA7" w:rsidRDefault="00064CA7" w:rsidP="00DE11A5">
      <w:pPr>
        <w:spacing w:after="287" w:line="276" w:lineRule="auto"/>
        <w:ind w:right="114"/>
        <w:rPr>
          <w:rFonts w:ascii="Times New Roman" w:eastAsia="Times New Roman" w:hAnsi="Times New Roman" w:cs="Times New Roman"/>
          <w:b/>
          <w:bCs/>
          <w:color w:val="002060"/>
          <w:sz w:val="26"/>
          <w:szCs w:val="26"/>
        </w:rPr>
      </w:pPr>
      <w:r>
        <w:rPr>
          <w:rFonts w:ascii="Times New Roman" w:eastAsia="Times New Roman" w:hAnsi="Times New Roman" w:cs="Times New Roman"/>
          <w:b/>
          <w:bCs/>
          <w:color w:val="002060"/>
          <w:sz w:val="26"/>
          <w:szCs w:val="26"/>
        </w:rPr>
        <w:br/>
      </w:r>
      <w:r>
        <w:rPr>
          <w:rFonts w:ascii="Times New Roman" w:eastAsia="Times New Roman" w:hAnsi="Times New Roman" w:cs="Times New Roman"/>
          <w:sz w:val="26"/>
          <w:szCs w:val="26"/>
        </w:rPr>
        <w:t>The technical feasibility of the project is assessed based on the required tools, technologies, and infrastructure.</w:t>
      </w:r>
    </w:p>
    <w:p w:rsidR="007D5BA6" w:rsidRPr="00B91D39" w:rsidRDefault="00064CA7" w:rsidP="00550CDC">
      <w:pPr>
        <w:pStyle w:val="Heading4"/>
        <w:rPr>
          <w:rFonts w:eastAsia="Times New Roman"/>
          <w:b/>
          <w:bCs/>
          <w:i w:val="0"/>
          <w:iCs w:val="0"/>
          <w:sz w:val="30"/>
          <w:szCs w:val="30"/>
        </w:rPr>
      </w:pPr>
      <w:r w:rsidRPr="00B91D39">
        <w:rPr>
          <w:rFonts w:eastAsia="Times New Roman"/>
          <w:b/>
          <w:bCs/>
          <w:i w:val="0"/>
          <w:iCs w:val="0"/>
          <w:sz w:val="30"/>
          <w:szCs w:val="30"/>
        </w:rPr>
        <w:t>Technology Stack:</w:t>
      </w:r>
    </w:p>
    <w:p w:rsidR="00EA1E0D" w:rsidRPr="00EA1E0D" w:rsidRDefault="00EA1E0D" w:rsidP="00EA1E0D">
      <w:r w:rsidRPr="00EA1E0D">
        <w:t xml:space="preserve">The technical feasibility of the </w:t>
      </w:r>
      <w:r w:rsidRPr="00EA1E0D">
        <w:rPr>
          <w:b/>
          <w:bCs/>
        </w:rPr>
        <w:t>Co</w:t>
      </w:r>
      <w:r w:rsidRPr="00EA1E0D">
        <w:rPr>
          <w:b/>
          <w:bCs/>
        </w:rPr>
        <w:t>-</w:t>
      </w:r>
      <w:r w:rsidRPr="00EA1E0D">
        <w:rPr>
          <w:b/>
          <w:bCs/>
        </w:rPr>
        <w:t>Found</w:t>
      </w:r>
      <w:r w:rsidRPr="00EA1E0D">
        <w:t xml:space="preserve"> platform evaluates whether the project can be successfully developed, deployed, and maintained using the selected tools, resources, and technical competencies. Based on the proposed architecture and available technologies, </w:t>
      </w:r>
      <w:r w:rsidRPr="00EA1E0D">
        <w:rPr>
          <w:b/>
          <w:bCs/>
        </w:rPr>
        <w:t>Co</w:t>
      </w:r>
      <w:r w:rsidRPr="00EA1E0D">
        <w:rPr>
          <w:b/>
          <w:bCs/>
        </w:rPr>
        <w:t>-</w:t>
      </w:r>
      <w:r w:rsidRPr="00EA1E0D">
        <w:rPr>
          <w:b/>
          <w:bCs/>
        </w:rPr>
        <w:t>Found</w:t>
      </w:r>
      <w:r w:rsidRPr="00EA1E0D">
        <w:t xml:space="preserve"> is considered </w:t>
      </w:r>
      <w:r w:rsidRPr="00EA1E0D">
        <w:rPr>
          <w:b/>
          <w:bCs/>
        </w:rPr>
        <w:t>technically viable</w:t>
      </w:r>
      <w:r w:rsidRPr="00EA1E0D">
        <w:t xml:space="preserve"> for the following reasons:</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1. Frontend Development</w:t>
      </w:r>
    </w:p>
    <w:p w:rsidR="00EA1E0D" w:rsidRPr="00EA1E0D" w:rsidRDefault="00EA1E0D" w:rsidP="00EA1E0D">
      <w:pPr>
        <w:pStyle w:val="ListParagraph"/>
        <w:numPr>
          <w:ilvl w:val="0"/>
          <w:numId w:val="98"/>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React.js</w:t>
      </w:r>
      <w:r w:rsidRPr="00EA1E0D">
        <w:rPr>
          <w:rFonts w:ascii="Times New Roman" w:eastAsia="Times New Roman" w:hAnsi="Times New Roman" w:cs="Times New Roman"/>
          <w:color w:val="0E2841" w:themeColor="text2"/>
          <w:sz w:val="26"/>
          <w:szCs w:val="26"/>
        </w:rPr>
        <w:t xml:space="preserve"> provides a robust, scalable framework for building a responsive and dynamic web interface. Its component-based architecture supports rapid UI updates, reusable elements, and efficient state management—making it well-suited for a platform that requires continuous interaction, such as profiles, project feeds, search filters, and real-time updates.</w:t>
      </w:r>
    </w:p>
    <w:p w:rsidR="00EA1E0D" w:rsidRPr="00EA1E0D" w:rsidRDefault="00EA1E0D" w:rsidP="00EA1E0D">
      <w:pPr>
        <w:pStyle w:val="ListParagraph"/>
        <w:numPr>
          <w:ilvl w:val="0"/>
          <w:numId w:val="98"/>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Flutter</w:t>
      </w:r>
      <w:r w:rsidRPr="00EA1E0D">
        <w:rPr>
          <w:rFonts w:ascii="Times New Roman" w:eastAsia="Times New Roman" w:hAnsi="Times New Roman" w:cs="Times New Roman"/>
          <w:color w:val="0E2841" w:themeColor="text2"/>
          <w:sz w:val="26"/>
          <w:szCs w:val="26"/>
        </w:rPr>
        <w:t xml:space="preserve"> enables the development of a cross-platform mobile application for both Android and iOS using a single codebase. This reduces development time and ensures a consistent user experience across devices. Its performance and modern UI capabilities make it ideal for interactive features such as chat, project browsing, and profile editing.</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2. Backend Architecture</w:t>
      </w:r>
    </w:p>
    <w:p w:rsidR="00EA1E0D" w:rsidRPr="00EA1E0D" w:rsidRDefault="00EA1E0D" w:rsidP="00EA1E0D">
      <w:pPr>
        <w:pStyle w:val="ListParagraph"/>
        <w:numPr>
          <w:ilvl w:val="0"/>
          <w:numId w:val="99"/>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Laravel</w:t>
      </w:r>
      <w:r w:rsidRPr="00EA1E0D">
        <w:rPr>
          <w:rFonts w:ascii="Times New Roman" w:eastAsia="Times New Roman" w:hAnsi="Times New Roman" w:cs="Times New Roman"/>
          <w:color w:val="0E2841" w:themeColor="text2"/>
          <w:sz w:val="26"/>
          <w:szCs w:val="26"/>
        </w:rPr>
        <w:t>, a mature and widely adopted PHP framework, provides built-in support for authentication, routing, data validation, and API development. Its structured MVC architecture enhances maintainability, allowing the team to implement core modules such as user management, project posts, matching system endpoints, and notifications efficiently.</w:t>
      </w:r>
    </w:p>
    <w:p w:rsidR="00EA1E0D" w:rsidRPr="00EA1E0D" w:rsidRDefault="00EA1E0D" w:rsidP="00EA1E0D">
      <w:pPr>
        <w:pStyle w:val="ListParagraph"/>
        <w:numPr>
          <w:ilvl w:val="0"/>
          <w:numId w:val="99"/>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Laravel’s ecosystem also supports integration with third-party services, caching systems, and real-time event broadcasting—making it a reliable choice for a social-collaboration platform.</w:t>
      </w:r>
    </w:p>
    <w:p w:rsidR="00EA1E0D" w:rsidRPr="00EA1E0D" w:rsidRDefault="00EA1E0D" w:rsidP="00EA1E0D">
      <w:pPr>
        <w:pStyle w:val="ListParagraph"/>
        <w:numPr>
          <w:ilvl w:val="0"/>
          <w:numId w:val="99"/>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lastRenderedPageBreak/>
        <w:t>Real-time communication</w:t>
      </w:r>
      <w:r w:rsidRPr="00EA1E0D">
        <w:rPr>
          <w:rFonts w:ascii="Times New Roman" w:eastAsia="Times New Roman" w:hAnsi="Times New Roman" w:cs="Times New Roman"/>
          <w:color w:val="0E2841" w:themeColor="text2"/>
          <w:sz w:val="26"/>
          <w:szCs w:val="26"/>
        </w:rPr>
        <w:t xml:space="preserve"> can be achieved using </w:t>
      </w:r>
      <w:r w:rsidRPr="00EA1E0D">
        <w:rPr>
          <w:rFonts w:ascii="Times New Roman" w:eastAsia="Times New Roman" w:hAnsi="Times New Roman" w:cs="Times New Roman"/>
          <w:b/>
          <w:bCs/>
          <w:color w:val="0E2841" w:themeColor="text2"/>
          <w:sz w:val="26"/>
          <w:szCs w:val="26"/>
        </w:rPr>
        <w:t>WebSockets</w:t>
      </w:r>
      <w:r w:rsidRPr="00EA1E0D">
        <w:rPr>
          <w:rFonts w:ascii="Times New Roman" w:eastAsia="Times New Roman" w:hAnsi="Times New Roman" w:cs="Times New Roman"/>
          <w:color w:val="0E2841" w:themeColor="text2"/>
          <w:sz w:val="26"/>
          <w:szCs w:val="26"/>
        </w:rPr>
        <w:t xml:space="preserve"> (e.g., Laravel Echo + Pusher) or </w:t>
      </w:r>
      <w:r w:rsidRPr="00EA1E0D">
        <w:rPr>
          <w:rFonts w:ascii="Times New Roman" w:eastAsia="Times New Roman" w:hAnsi="Times New Roman" w:cs="Times New Roman"/>
          <w:b/>
          <w:bCs/>
          <w:color w:val="0E2841" w:themeColor="text2"/>
          <w:sz w:val="26"/>
          <w:szCs w:val="26"/>
        </w:rPr>
        <w:t>Firebase Cloud Messaging</w:t>
      </w:r>
      <w:r w:rsidRPr="00EA1E0D">
        <w:rPr>
          <w:rFonts w:ascii="Times New Roman" w:eastAsia="Times New Roman" w:hAnsi="Times New Roman" w:cs="Times New Roman"/>
          <w:color w:val="0E2841" w:themeColor="text2"/>
          <w:sz w:val="26"/>
          <w:szCs w:val="26"/>
        </w:rPr>
        <w:t>, enabling features like instant chat, notifications, invitation alerts, and updates to project boards.</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3. Database Layer</w:t>
      </w:r>
    </w:p>
    <w:p w:rsidR="00EA1E0D" w:rsidRPr="00EA1E0D" w:rsidRDefault="00EA1E0D" w:rsidP="00EA1E0D">
      <w:pPr>
        <w:pStyle w:val="ListParagraph"/>
        <w:numPr>
          <w:ilvl w:val="0"/>
          <w:numId w:val="100"/>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MySQL</w:t>
      </w:r>
      <w:r w:rsidRPr="00EA1E0D">
        <w:rPr>
          <w:rFonts w:ascii="Times New Roman" w:eastAsia="Times New Roman" w:hAnsi="Times New Roman" w:cs="Times New Roman"/>
          <w:color w:val="0E2841" w:themeColor="text2"/>
          <w:sz w:val="26"/>
          <w:szCs w:val="26"/>
        </w:rPr>
        <w:t>, a stable and high-performance relational database, is suitable for storing structured data such as user profiles, project details, collaborator relationships, and chat histories.</w:t>
      </w:r>
    </w:p>
    <w:p w:rsidR="00EA1E0D" w:rsidRPr="00EA1E0D" w:rsidRDefault="00EA1E0D" w:rsidP="00EA1E0D">
      <w:pPr>
        <w:pStyle w:val="ListParagraph"/>
        <w:numPr>
          <w:ilvl w:val="0"/>
          <w:numId w:val="100"/>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Its support for indexing, transactions, and optimized queries ensures fast retrieval—necessary for real-time matching, search filtering, and recommendation logic.</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4. Deployment &amp; Hosting</w:t>
      </w:r>
    </w:p>
    <w:p w:rsidR="00EA1E0D" w:rsidRPr="00EA1E0D" w:rsidRDefault="00EA1E0D" w:rsidP="00EA1E0D">
      <w:pPr>
        <w:pStyle w:val="ListParagraph"/>
        <w:numPr>
          <w:ilvl w:val="0"/>
          <w:numId w:val="101"/>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Docker containerization</w:t>
      </w:r>
      <w:r w:rsidRPr="00EA1E0D">
        <w:rPr>
          <w:rFonts w:ascii="Times New Roman" w:eastAsia="Times New Roman" w:hAnsi="Times New Roman" w:cs="Times New Roman"/>
          <w:color w:val="0E2841" w:themeColor="text2"/>
          <w:sz w:val="26"/>
          <w:szCs w:val="26"/>
        </w:rPr>
        <w:t xml:space="preserve"> allows consistent deployment across development, staging, and production environments.</w:t>
      </w:r>
    </w:p>
    <w:p w:rsidR="00EA1E0D" w:rsidRPr="00EA1E0D" w:rsidRDefault="00EA1E0D" w:rsidP="00EA1E0D">
      <w:pPr>
        <w:pStyle w:val="ListParagraph"/>
        <w:numPr>
          <w:ilvl w:val="0"/>
          <w:numId w:val="101"/>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Containers ensure that the backend API, database, and frontend services run in isolated and reproducible environments, reducing configuration errors and speeding up team collaboration.</w:t>
      </w:r>
    </w:p>
    <w:p w:rsidR="00EA1E0D" w:rsidRPr="00EA1E0D" w:rsidRDefault="00EA1E0D" w:rsidP="00EA1E0D">
      <w:pPr>
        <w:pStyle w:val="ListParagraph"/>
        <w:numPr>
          <w:ilvl w:val="0"/>
          <w:numId w:val="101"/>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Docker also makes horizontal scaling easier if user traffic increases in the future.</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5. System Performance &amp; Scalability</w:t>
      </w:r>
    </w:p>
    <w:p w:rsidR="00EA1E0D" w:rsidRPr="00EA1E0D" w:rsidRDefault="00EA1E0D" w:rsidP="00EA1E0D">
      <w:pPr>
        <w:pStyle w:val="ListParagraph"/>
        <w:numPr>
          <w:ilvl w:val="0"/>
          <w:numId w:val="102"/>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The architecture is compatible with load balancing, database replication, and caching systems (e.g., Redis), allowing future expansion as the user base grows.</w:t>
      </w:r>
    </w:p>
    <w:p w:rsidR="00EA1E0D" w:rsidRPr="00EA1E0D" w:rsidRDefault="00EA1E0D" w:rsidP="00EA1E0D">
      <w:pPr>
        <w:pStyle w:val="ListParagraph"/>
        <w:numPr>
          <w:ilvl w:val="0"/>
          <w:numId w:val="102"/>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 xml:space="preserve">Cloud hosting providers such as </w:t>
      </w:r>
      <w:r w:rsidRPr="00EA1E0D">
        <w:rPr>
          <w:rFonts w:ascii="Times New Roman" w:eastAsia="Times New Roman" w:hAnsi="Times New Roman" w:cs="Times New Roman"/>
          <w:b/>
          <w:bCs/>
          <w:color w:val="0E2841" w:themeColor="text2"/>
          <w:sz w:val="26"/>
          <w:szCs w:val="26"/>
        </w:rPr>
        <w:t>AWS</w:t>
      </w:r>
      <w:r w:rsidRPr="00EA1E0D">
        <w:rPr>
          <w:rFonts w:ascii="Times New Roman" w:eastAsia="Times New Roman" w:hAnsi="Times New Roman" w:cs="Times New Roman"/>
          <w:color w:val="0E2841" w:themeColor="text2"/>
          <w:sz w:val="26"/>
          <w:szCs w:val="26"/>
        </w:rPr>
        <w:t xml:space="preserve">, </w:t>
      </w:r>
      <w:r w:rsidRPr="00EA1E0D">
        <w:rPr>
          <w:rFonts w:ascii="Times New Roman" w:eastAsia="Times New Roman" w:hAnsi="Times New Roman" w:cs="Times New Roman"/>
          <w:b/>
          <w:bCs/>
          <w:color w:val="0E2841" w:themeColor="text2"/>
          <w:sz w:val="26"/>
          <w:szCs w:val="26"/>
        </w:rPr>
        <w:t>DigitalOcean</w:t>
      </w:r>
      <w:r w:rsidRPr="00EA1E0D">
        <w:rPr>
          <w:rFonts w:ascii="Times New Roman" w:eastAsia="Times New Roman" w:hAnsi="Times New Roman" w:cs="Times New Roman"/>
          <w:color w:val="0E2841" w:themeColor="text2"/>
          <w:sz w:val="26"/>
          <w:szCs w:val="26"/>
        </w:rPr>
        <w:t xml:space="preserve">, or </w:t>
      </w:r>
      <w:r w:rsidRPr="00EA1E0D">
        <w:rPr>
          <w:rFonts w:ascii="Times New Roman" w:eastAsia="Times New Roman" w:hAnsi="Times New Roman" w:cs="Times New Roman"/>
          <w:b/>
          <w:bCs/>
          <w:color w:val="0E2841" w:themeColor="text2"/>
          <w:sz w:val="26"/>
          <w:szCs w:val="26"/>
        </w:rPr>
        <w:t>Google Cloud</w:t>
      </w:r>
      <w:r w:rsidRPr="00EA1E0D">
        <w:rPr>
          <w:rFonts w:ascii="Times New Roman" w:eastAsia="Times New Roman" w:hAnsi="Times New Roman" w:cs="Times New Roman"/>
          <w:color w:val="0E2841" w:themeColor="text2"/>
          <w:sz w:val="26"/>
          <w:szCs w:val="26"/>
        </w:rPr>
        <w:t xml:space="preserve"> support container-based deployments and can scale resources based on demand.</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6. Team Skill Alignment</w:t>
      </w:r>
    </w:p>
    <w:p w:rsidR="00EA1E0D" w:rsidRPr="00EA1E0D" w:rsidRDefault="00EA1E0D" w:rsidP="00EA1E0D">
      <w:pPr>
        <w:pStyle w:val="ListParagraph"/>
        <w:numPr>
          <w:ilvl w:val="0"/>
          <w:numId w:val="103"/>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The selected technologies (React.js, Flutter, Laravel, MySQL, Docker) are widely used, well-documented, and familiar to the team members, maximizing development efficiency.</w:t>
      </w:r>
    </w:p>
    <w:p w:rsidR="00EA1E0D" w:rsidRPr="00EA1E0D" w:rsidRDefault="00EA1E0D" w:rsidP="00EA1E0D">
      <w:pPr>
        <w:pStyle w:val="ListParagraph"/>
        <w:numPr>
          <w:ilvl w:val="0"/>
          <w:numId w:val="103"/>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color w:val="0E2841" w:themeColor="text2"/>
          <w:sz w:val="26"/>
          <w:szCs w:val="26"/>
        </w:rPr>
        <w:t>Availability of learning resources, community support, and ready-made libraries reduces development risk and accelerates implementation.</w:t>
      </w:r>
    </w:p>
    <w:p w:rsidR="00EA1E0D" w:rsidRPr="00B91D39" w:rsidRDefault="00EA1E0D" w:rsidP="00EA1E0D">
      <w:pPr>
        <w:rPr>
          <w:rFonts w:ascii="Times New Roman" w:eastAsia="Times New Roman" w:hAnsi="Times New Roman" w:cs="Times New Roman"/>
          <w:b/>
          <w:bCs/>
          <w:color w:val="0E2841" w:themeColor="text2"/>
          <w:sz w:val="28"/>
          <w:szCs w:val="28"/>
        </w:rPr>
      </w:pPr>
      <w:r w:rsidRPr="00B91D39">
        <w:rPr>
          <w:rFonts w:ascii="Times New Roman" w:eastAsia="Times New Roman" w:hAnsi="Times New Roman" w:cs="Times New Roman"/>
          <w:b/>
          <w:bCs/>
          <w:color w:val="0E2841" w:themeColor="text2"/>
          <w:sz w:val="28"/>
          <w:szCs w:val="28"/>
        </w:rPr>
        <w:t>7. Feasibility of Key Functionalities</w:t>
      </w:r>
    </w:p>
    <w:p w:rsidR="00EA1E0D" w:rsidRPr="00EA1E0D" w:rsidRDefault="00EA1E0D" w:rsidP="00EA1E0D">
      <w:pPr>
        <w:pStyle w:val="ListParagraph"/>
        <w:numPr>
          <w:ilvl w:val="0"/>
          <w:numId w:val="104"/>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User authentication, project posting, and profile management</w:t>
      </w:r>
      <w:r w:rsidRPr="00EA1E0D">
        <w:rPr>
          <w:rFonts w:ascii="Times New Roman" w:eastAsia="Times New Roman" w:hAnsi="Times New Roman" w:cs="Times New Roman"/>
          <w:color w:val="0E2841" w:themeColor="text2"/>
          <w:sz w:val="26"/>
          <w:szCs w:val="26"/>
        </w:rPr>
        <w:t xml:space="preserve"> are directly supported by Laravel’s built-in features.</w:t>
      </w:r>
    </w:p>
    <w:p w:rsidR="00EA1E0D" w:rsidRPr="00EA1E0D" w:rsidRDefault="00EA1E0D" w:rsidP="00EA1E0D">
      <w:pPr>
        <w:pStyle w:val="ListParagraph"/>
        <w:numPr>
          <w:ilvl w:val="0"/>
          <w:numId w:val="104"/>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lastRenderedPageBreak/>
        <w:t>Matching algorithms</w:t>
      </w:r>
      <w:r w:rsidRPr="00EA1E0D">
        <w:rPr>
          <w:rFonts w:ascii="Times New Roman" w:eastAsia="Times New Roman" w:hAnsi="Times New Roman" w:cs="Times New Roman"/>
          <w:color w:val="0E2841" w:themeColor="text2"/>
          <w:sz w:val="26"/>
          <w:szCs w:val="26"/>
        </w:rPr>
        <w:t xml:space="preserve"> can be implemented on top of MySQL queries or extended using AI services later.</w:t>
      </w:r>
    </w:p>
    <w:p w:rsidR="00EA1E0D" w:rsidRPr="00EA1E0D" w:rsidRDefault="00EA1E0D" w:rsidP="00EA1E0D">
      <w:pPr>
        <w:pStyle w:val="ListParagraph"/>
        <w:numPr>
          <w:ilvl w:val="0"/>
          <w:numId w:val="104"/>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Real-time chat and notifications</w:t>
      </w:r>
      <w:r w:rsidRPr="00EA1E0D">
        <w:rPr>
          <w:rFonts w:ascii="Times New Roman" w:eastAsia="Times New Roman" w:hAnsi="Times New Roman" w:cs="Times New Roman"/>
          <w:color w:val="0E2841" w:themeColor="text2"/>
          <w:sz w:val="26"/>
          <w:szCs w:val="26"/>
        </w:rPr>
        <w:t xml:space="preserve"> are technically feasible with WebSockets or FCM.</w:t>
      </w:r>
    </w:p>
    <w:p w:rsidR="00EA1E0D" w:rsidRPr="00EA1E0D" w:rsidRDefault="00EA1E0D" w:rsidP="00EA1E0D">
      <w:pPr>
        <w:pStyle w:val="ListParagraph"/>
        <w:numPr>
          <w:ilvl w:val="0"/>
          <w:numId w:val="104"/>
        </w:numPr>
        <w:rPr>
          <w:rFonts w:ascii="Times New Roman" w:eastAsia="Times New Roman" w:hAnsi="Times New Roman" w:cs="Times New Roman"/>
          <w:color w:val="0E2841" w:themeColor="text2"/>
          <w:sz w:val="26"/>
          <w:szCs w:val="26"/>
        </w:rPr>
      </w:pPr>
      <w:r w:rsidRPr="00EA1E0D">
        <w:rPr>
          <w:rFonts w:ascii="Times New Roman" w:eastAsia="Times New Roman" w:hAnsi="Times New Roman" w:cs="Times New Roman"/>
          <w:b/>
          <w:bCs/>
          <w:color w:val="0E2841" w:themeColor="text2"/>
          <w:sz w:val="26"/>
          <w:szCs w:val="26"/>
        </w:rPr>
        <w:t>Cross-platform accessibility</w:t>
      </w:r>
      <w:r w:rsidRPr="00EA1E0D">
        <w:rPr>
          <w:rFonts w:ascii="Times New Roman" w:eastAsia="Times New Roman" w:hAnsi="Times New Roman" w:cs="Times New Roman"/>
          <w:color w:val="0E2841" w:themeColor="text2"/>
          <w:sz w:val="26"/>
          <w:szCs w:val="26"/>
        </w:rPr>
        <w:t xml:space="preserve"> is ensured through the combination of React (web) and Flutter (mobile).</w:t>
      </w:r>
    </w:p>
    <w:p w:rsidR="00EA1E0D" w:rsidRPr="00B91D39" w:rsidRDefault="00EA1E0D" w:rsidP="00EA1E0D">
      <w:pPr>
        <w:rPr>
          <w:rFonts w:asciiTheme="majorBidi" w:hAnsiTheme="majorBidi" w:cstheme="majorBidi"/>
          <w:sz w:val="28"/>
          <w:szCs w:val="28"/>
        </w:rPr>
      </w:pPr>
      <w:r w:rsidRPr="00B91D39">
        <w:rPr>
          <w:rStyle w:val="Strong"/>
          <w:rFonts w:asciiTheme="majorBidi" w:hAnsiTheme="majorBidi" w:cstheme="majorBidi"/>
          <w:sz w:val="28"/>
          <w:szCs w:val="28"/>
        </w:rPr>
        <w:t xml:space="preserve">8. </w:t>
      </w:r>
      <w:r w:rsidRPr="00B91D39">
        <w:rPr>
          <w:rStyle w:val="Strong"/>
          <w:rFonts w:asciiTheme="majorBidi" w:hAnsiTheme="majorBidi" w:cstheme="majorBidi"/>
          <w:sz w:val="28"/>
          <w:szCs w:val="28"/>
        </w:rPr>
        <w:t>Security &amp; Compliance Considerations</w:t>
      </w:r>
    </w:p>
    <w:p w:rsidR="00EA1E0D" w:rsidRPr="00B91D39" w:rsidRDefault="00EA1E0D" w:rsidP="00B91D39">
      <w:pPr>
        <w:pStyle w:val="NormalWeb"/>
        <w:numPr>
          <w:ilvl w:val="0"/>
          <w:numId w:val="105"/>
        </w:numPr>
        <w:rPr>
          <w:sz w:val="26"/>
          <w:szCs w:val="26"/>
        </w:rPr>
      </w:pPr>
      <w:r w:rsidRPr="00EA1E0D">
        <w:rPr>
          <w:sz w:val="26"/>
          <w:szCs w:val="26"/>
        </w:rPr>
        <w:t>The system will use HTTPS/TLS encryption, secure token-based authentication, and hashed passwords to protect user data. Laravel’s authorization and validation layers ensure proper access control and safe handling of project information.</w:t>
      </w:r>
    </w:p>
    <w:p w:rsidR="00EA1E0D" w:rsidRPr="00B91D39" w:rsidRDefault="00EA1E0D" w:rsidP="00B91D39">
      <w:pPr>
        <w:rPr>
          <w:rFonts w:asciiTheme="majorBidi" w:hAnsiTheme="majorBidi" w:cstheme="majorBidi"/>
          <w:sz w:val="28"/>
          <w:szCs w:val="28"/>
        </w:rPr>
      </w:pPr>
      <w:r w:rsidRPr="00B91D39">
        <w:rPr>
          <w:rStyle w:val="Strong"/>
          <w:rFonts w:asciiTheme="majorBidi" w:hAnsiTheme="majorBidi" w:cstheme="majorBidi"/>
          <w:sz w:val="28"/>
          <w:szCs w:val="28"/>
        </w:rPr>
        <w:t xml:space="preserve">9. </w:t>
      </w:r>
      <w:r w:rsidRPr="00B91D39">
        <w:rPr>
          <w:rStyle w:val="Strong"/>
          <w:rFonts w:asciiTheme="majorBidi" w:hAnsiTheme="majorBidi" w:cstheme="majorBidi"/>
          <w:sz w:val="28"/>
          <w:szCs w:val="28"/>
        </w:rPr>
        <w:t>Software Integration Feasibility</w:t>
      </w:r>
    </w:p>
    <w:p w:rsidR="00EA1E0D" w:rsidRPr="00B91D39" w:rsidRDefault="00EA1E0D" w:rsidP="00B91D39">
      <w:pPr>
        <w:pStyle w:val="NormalWeb"/>
        <w:numPr>
          <w:ilvl w:val="0"/>
          <w:numId w:val="105"/>
        </w:numPr>
        <w:rPr>
          <w:sz w:val="26"/>
          <w:szCs w:val="26"/>
        </w:rPr>
      </w:pPr>
      <w:r w:rsidRPr="00EA1E0D">
        <w:rPr>
          <w:sz w:val="26"/>
          <w:szCs w:val="26"/>
        </w:rPr>
        <w:t>Frontend (React.js &amp; Flutter) will communicate smoothly with the backend through REST APIs, while real-time features will be handled via WebSockets or FCM. Laravel’s ORM ensures consistent and reliable interaction with the MySQL database.</w:t>
      </w:r>
    </w:p>
    <w:p w:rsidR="00EA1E0D" w:rsidRPr="00B91D39" w:rsidRDefault="00EA1E0D" w:rsidP="00B91D39">
      <w:pPr>
        <w:rPr>
          <w:rFonts w:asciiTheme="majorBidi" w:hAnsiTheme="majorBidi" w:cstheme="majorBidi"/>
          <w:sz w:val="28"/>
          <w:szCs w:val="28"/>
        </w:rPr>
      </w:pPr>
      <w:r w:rsidRPr="00B91D39">
        <w:rPr>
          <w:rStyle w:val="Strong"/>
          <w:rFonts w:asciiTheme="majorBidi" w:hAnsiTheme="majorBidi" w:cstheme="majorBidi"/>
          <w:sz w:val="28"/>
          <w:szCs w:val="28"/>
        </w:rPr>
        <w:t xml:space="preserve">10. </w:t>
      </w:r>
      <w:r w:rsidRPr="00B91D39">
        <w:rPr>
          <w:rStyle w:val="Strong"/>
          <w:rFonts w:asciiTheme="majorBidi" w:hAnsiTheme="majorBidi" w:cstheme="majorBidi"/>
          <w:sz w:val="28"/>
          <w:szCs w:val="28"/>
        </w:rPr>
        <w:t>Constraints &amp; Limitations</w:t>
      </w:r>
    </w:p>
    <w:p w:rsidR="00EA1E0D" w:rsidRPr="00EA1E0D" w:rsidRDefault="00EA1E0D" w:rsidP="00B91D39">
      <w:pPr>
        <w:pStyle w:val="NormalWeb"/>
        <w:numPr>
          <w:ilvl w:val="0"/>
          <w:numId w:val="105"/>
        </w:numPr>
        <w:rPr>
          <w:sz w:val="26"/>
          <w:szCs w:val="26"/>
        </w:rPr>
      </w:pPr>
      <w:r w:rsidRPr="00EA1E0D">
        <w:rPr>
          <w:sz w:val="26"/>
          <w:szCs w:val="26"/>
        </w:rPr>
        <w:t>Real-time messaging and matching features may require optimization as the user base grows. Performance challenges may appear with large datasets, older devices, or heavy system load, requiring caching and scaling strategies.</w:t>
      </w:r>
    </w:p>
    <w:p w:rsidR="00EA1E0D" w:rsidRDefault="00EA1E0D" w:rsidP="00EA1E0D"/>
    <w:p w:rsidR="00EA1E0D" w:rsidRPr="00B91D39" w:rsidRDefault="00EA1E0D" w:rsidP="00B91D39">
      <w:pPr>
        <w:rPr>
          <w:rFonts w:asciiTheme="majorBidi" w:hAnsiTheme="majorBidi" w:cstheme="majorBidi"/>
          <w:sz w:val="28"/>
          <w:szCs w:val="28"/>
        </w:rPr>
      </w:pPr>
      <w:r w:rsidRPr="00B91D39">
        <w:rPr>
          <w:rStyle w:val="Strong"/>
          <w:rFonts w:asciiTheme="majorBidi" w:hAnsiTheme="majorBidi" w:cstheme="majorBidi"/>
          <w:sz w:val="28"/>
          <w:szCs w:val="28"/>
        </w:rPr>
        <w:t xml:space="preserve">11. </w:t>
      </w:r>
      <w:r w:rsidRPr="00B91D39">
        <w:rPr>
          <w:rStyle w:val="Strong"/>
          <w:rFonts w:asciiTheme="majorBidi" w:hAnsiTheme="majorBidi" w:cstheme="majorBidi"/>
          <w:sz w:val="28"/>
          <w:szCs w:val="28"/>
        </w:rPr>
        <w:t>Testing &amp; Quality Assurance Feasibility</w:t>
      </w:r>
    </w:p>
    <w:p w:rsidR="00EA1E0D" w:rsidRPr="00EA1E0D" w:rsidRDefault="00EA1E0D" w:rsidP="00B91D39">
      <w:pPr>
        <w:pStyle w:val="NormalWeb"/>
        <w:numPr>
          <w:ilvl w:val="0"/>
          <w:numId w:val="105"/>
        </w:numPr>
        <w:rPr>
          <w:sz w:val="26"/>
          <w:szCs w:val="26"/>
        </w:rPr>
      </w:pPr>
      <w:r w:rsidRPr="00EA1E0D">
        <w:rPr>
          <w:sz w:val="26"/>
          <w:szCs w:val="26"/>
        </w:rPr>
        <w:t>Laravel, React, and Flutter all support automated unit and integration testing. CI/CD tools like GitHub Actions enable continuous testing to maintain code quality and ensure system stability before deployment.</w:t>
      </w:r>
    </w:p>
    <w:p w:rsidR="00550CDC" w:rsidRDefault="00064CA7" w:rsidP="00550CDC">
      <w:pPr>
        <w:spacing w:after="287" w:line="276" w:lineRule="auto"/>
        <w:ind w:left="720" w:right="114"/>
        <w:rPr>
          <w:rFonts w:ascii="Times New Roman" w:eastAsia="Times New Roman" w:hAnsi="Times New Roman" w:cs="Times New Roman"/>
          <w:color w:val="0E2841" w:themeColor="text2"/>
          <w:sz w:val="26"/>
          <w:szCs w:val="26"/>
        </w:rPr>
      </w:pPr>
      <w:r w:rsidRPr="00550CDC">
        <w:rPr>
          <w:rFonts w:ascii="Times New Roman" w:eastAsia="Times New Roman" w:hAnsi="Times New Roman" w:cs="Times New Roman"/>
          <w:color w:val="0E2841" w:themeColor="text2"/>
          <w:sz w:val="26"/>
          <w:szCs w:val="26"/>
        </w:rPr>
        <w:br/>
      </w:r>
    </w:p>
    <w:p w:rsidR="00064CA7" w:rsidRDefault="00064CA7" w:rsidP="001F1568">
      <w:pPr>
        <w:pStyle w:val="Heading3"/>
        <w:rPr>
          <w:rFonts w:ascii="Times New Roman" w:eastAsia="Times New Roman" w:hAnsi="Times New Roman" w:cs="Times New Roman"/>
          <w:sz w:val="26"/>
          <w:szCs w:val="26"/>
        </w:rPr>
      </w:pPr>
      <w:r w:rsidRPr="00550CDC">
        <w:rPr>
          <w:rStyle w:val="Heading3Char"/>
          <w:b/>
          <w:bCs/>
        </w:rPr>
        <w:t>Development Requirements:</w:t>
      </w:r>
    </w:p>
    <w:p w:rsidR="00550CDC" w:rsidRDefault="00550CDC" w:rsidP="00550CDC">
      <w:pPr>
        <w:pStyle w:val="Heading4"/>
        <w:numPr>
          <w:ilvl w:val="0"/>
          <w:numId w:val="82"/>
        </w:numPr>
        <w:rPr>
          <w:rFonts w:eastAsia="Times New Roman"/>
          <w:b/>
          <w:bCs/>
          <w:i w:val="0"/>
          <w:iCs w:val="0"/>
        </w:rPr>
      </w:pPr>
      <w:r w:rsidRPr="00550CDC">
        <w:rPr>
          <w:rFonts w:eastAsia="Times New Roman"/>
          <w:b/>
          <w:bCs/>
          <w:i w:val="0"/>
          <w:iCs w:val="0"/>
        </w:rPr>
        <w:t>Hardware:</w:t>
      </w:r>
    </w:p>
    <w:p w:rsidR="00550CDC" w:rsidRDefault="00550CDC" w:rsidP="00550CDC">
      <w:pPr>
        <w:pStyle w:val="ListParagraph"/>
        <w:numPr>
          <w:ilvl w:val="0"/>
          <w:numId w:val="83"/>
        </w:numPr>
      </w:pPr>
      <w:r w:rsidRPr="00550CDC">
        <w:t xml:space="preserve">Standard development laptops/PCs. </w:t>
      </w:r>
    </w:p>
    <w:p w:rsidR="00550CDC" w:rsidRPr="00550CDC" w:rsidRDefault="00550CDC" w:rsidP="00550CDC">
      <w:pPr>
        <w:pStyle w:val="ListParagraph"/>
        <w:numPr>
          <w:ilvl w:val="0"/>
          <w:numId w:val="83"/>
        </w:numPr>
      </w:pPr>
      <w:r w:rsidRPr="00550CDC">
        <w:lastRenderedPageBreak/>
        <w:t>Cloud servers for hosting ML matching engine.</w:t>
      </w:r>
    </w:p>
    <w:p w:rsidR="00550CDC" w:rsidRDefault="00550CDC" w:rsidP="00550CDC">
      <w:pPr>
        <w:pStyle w:val="Heading4"/>
        <w:numPr>
          <w:ilvl w:val="0"/>
          <w:numId w:val="82"/>
        </w:numPr>
        <w:rPr>
          <w:rFonts w:eastAsia="Times New Roman"/>
          <w:b/>
          <w:bCs/>
          <w:i w:val="0"/>
          <w:iCs w:val="0"/>
        </w:rPr>
      </w:pPr>
      <w:r w:rsidRPr="00550CDC">
        <w:rPr>
          <w:rFonts w:eastAsia="Times New Roman"/>
          <w:b/>
          <w:bCs/>
          <w:i w:val="0"/>
          <w:iCs w:val="0"/>
        </w:rPr>
        <w:t>Software:</w:t>
      </w:r>
    </w:p>
    <w:p w:rsidR="00550CDC" w:rsidRDefault="00550CDC" w:rsidP="00550CDC">
      <w:pPr>
        <w:pStyle w:val="ListParagraph"/>
        <w:numPr>
          <w:ilvl w:val="1"/>
          <w:numId w:val="84"/>
        </w:numPr>
      </w:pPr>
      <w:r w:rsidRPr="00550CDC">
        <w:t>VS Code / WebStorm / Postman / Figma</w:t>
      </w:r>
    </w:p>
    <w:p w:rsidR="00550CDC" w:rsidRDefault="00550CDC" w:rsidP="00550CDC">
      <w:pPr>
        <w:pStyle w:val="ListParagraph"/>
        <w:numPr>
          <w:ilvl w:val="1"/>
          <w:numId w:val="84"/>
        </w:numPr>
      </w:pPr>
      <w:r w:rsidRPr="00550CDC">
        <w:t>GitHub / GitLab for version control</w:t>
      </w:r>
    </w:p>
    <w:p w:rsidR="00550CDC" w:rsidRDefault="00550CDC" w:rsidP="00550CDC">
      <w:pPr>
        <w:pStyle w:val="ListParagraph"/>
        <w:numPr>
          <w:ilvl w:val="1"/>
          <w:numId w:val="84"/>
        </w:numPr>
      </w:pPr>
      <w:r w:rsidRPr="00550CDC">
        <w:t>Docker for deployment</w:t>
      </w:r>
    </w:p>
    <w:p w:rsidR="00550CDC" w:rsidRPr="00550CDC" w:rsidRDefault="00550CDC" w:rsidP="00550CDC">
      <w:pPr>
        <w:pStyle w:val="ListParagraph"/>
        <w:numPr>
          <w:ilvl w:val="1"/>
          <w:numId w:val="84"/>
        </w:numPr>
      </w:pPr>
      <w:r w:rsidRPr="00550CDC">
        <w:t>Collaboration tools such as Jira</w:t>
      </w:r>
      <w:r w:rsidR="0066517F">
        <w:t>.</w:t>
      </w:r>
    </w:p>
    <w:p w:rsidR="00064CA7" w:rsidRDefault="00064CA7" w:rsidP="00064CA7">
      <w:pPr>
        <w:spacing w:after="287" w:line="276" w:lineRule="auto"/>
        <w:ind w:left="720" w:right="114"/>
        <w:rPr>
          <w:rFonts w:ascii="Times New Roman" w:eastAsia="Times New Roman" w:hAnsi="Times New Roman" w:cs="Times New Roman"/>
          <w:b/>
          <w:bCs/>
          <w:color w:val="2F5496"/>
          <w:sz w:val="28"/>
          <w:szCs w:val="28"/>
        </w:rPr>
      </w:pPr>
    </w:p>
    <w:p w:rsidR="00064CA7" w:rsidRDefault="00064CA7" w:rsidP="00064CA7">
      <w:pPr>
        <w:pStyle w:val="Heading3"/>
        <w:rPr>
          <w:b/>
          <w:bCs/>
        </w:rPr>
      </w:pPr>
      <w:bookmarkStart w:id="8" w:name="_4.2.2._Economic_study"/>
      <w:bookmarkStart w:id="9" w:name="_Toc187346276"/>
      <w:bookmarkEnd w:id="8"/>
      <w:r w:rsidRPr="001F1568">
        <w:rPr>
          <w:b/>
          <w:bCs/>
        </w:rPr>
        <w:t xml:space="preserve">4.2.2. </w:t>
      </w:r>
      <w:bookmarkStart w:id="10" w:name="_Hlk187266014"/>
      <w:r w:rsidRPr="001F1568">
        <w:rPr>
          <w:b/>
          <w:bCs/>
        </w:rPr>
        <w:t>Economic study</w:t>
      </w:r>
      <w:bookmarkEnd w:id="9"/>
      <w:bookmarkEnd w:id="10"/>
    </w:p>
    <w:p w:rsidR="00D638EA" w:rsidRPr="00D638EA" w:rsidRDefault="00D638EA" w:rsidP="00D638EA">
      <w:pPr>
        <w:rPr>
          <w:sz w:val="26"/>
          <w:szCs w:val="26"/>
        </w:rPr>
      </w:pPr>
      <w:r w:rsidRPr="00D638EA">
        <w:rPr>
          <w:sz w:val="26"/>
          <w:szCs w:val="26"/>
        </w:rPr>
        <w:t xml:space="preserve">The economic feasibility evaluates whether the </w:t>
      </w:r>
      <w:r w:rsidRPr="00D638EA">
        <w:rPr>
          <w:b/>
          <w:bCs/>
          <w:sz w:val="26"/>
          <w:szCs w:val="26"/>
        </w:rPr>
        <w:t>Co</w:t>
      </w:r>
      <w:r w:rsidRPr="00D638EA">
        <w:rPr>
          <w:b/>
          <w:bCs/>
          <w:sz w:val="26"/>
          <w:szCs w:val="26"/>
        </w:rPr>
        <w:t>-</w:t>
      </w:r>
      <w:r w:rsidRPr="00D638EA">
        <w:rPr>
          <w:b/>
          <w:bCs/>
          <w:sz w:val="26"/>
          <w:szCs w:val="26"/>
        </w:rPr>
        <w:t xml:space="preserve">Found </w:t>
      </w:r>
      <w:r w:rsidRPr="00D638EA">
        <w:rPr>
          <w:sz w:val="26"/>
          <w:szCs w:val="26"/>
        </w:rPr>
        <w:t>platform can be developed and operated within reasonable cost limits while still delivering value. Due to the use of open-source technologies and cost-efficient tools, the overall development and operational expenses remain manageable, making the project economically viable.</w:t>
      </w:r>
    </w:p>
    <w:p w:rsidR="00D638EA" w:rsidRPr="00D638EA" w:rsidRDefault="00D638EA" w:rsidP="00D638EA">
      <w:pPr>
        <w:rPr>
          <w:b/>
          <w:bCs/>
        </w:rPr>
      </w:pPr>
      <w:r w:rsidRPr="00D638EA">
        <w:rPr>
          <w:b/>
          <w:bCs/>
        </w:rPr>
        <w:t>1. Development Costs</w:t>
      </w:r>
    </w:p>
    <w:p w:rsidR="00D638EA" w:rsidRPr="00D638EA" w:rsidRDefault="00D638EA" w:rsidP="00D638EA">
      <w:pPr>
        <w:pStyle w:val="ListParagraph"/>
        <w:numPr>
          <w:ilvl w:val="0"/>
          <w:numId w:val="82"/>
        </w:numPr>
      </w:pPr>
      <w:r w:rsidRPr="00D638EA">
        <w:t xml:space="preserve">The majority of development costs are related to hardware, tools, and team effort. The project requires only </w:t>
      </w:r>
      <w:r w:rsidRPr="00D638EA">
        <w:rPr>
          <w:b/>
          <w:bCs/>
        </w:rPr>
        <w:t>standard development laptops/PCs</w:t>
      </w:r>
      <w:r w:rsidRPr="00D638EA">
        <w:t>, which are already available to the team. Optional cloud servers may be used later to host the smart matching engine if advanced recommendations are implemented.</w:t>
      </w:r>
      <w:r w:rsidRPr="00D638EA">
        <w:br/>
        <w:t xml:space="preserve">On the software side, the development stack relies on </w:t>
      </w:r>
      <w:r w:rsidRPr="00D638EA">
        <w:rPr>
          <w:b/>
          <w:bCs/>
        </w:rPr>
        <w:t>free and open-source tools</w:t>
      </w:r>
      <w:r w:rsidRPr="00D638EA">
        <w:t xml:space="preserve"> such as React.js, Flutter, Laravel, MySQL, Docker, VS Code, Postman, and GitHub/GitLab. Design and planning tools like </w:t>
      </w:r>
      <w:r w:rsidRPr="00D638EA">
        <w:rPr>
          <w:b/>
          <w:bCs/>
        </w:rPr>
        <w:t>Figma</w:t>
      </w:r>
      <w:r w:rsidRPr="00D638EA">
        <w:t xml:space="preserve"> and collaboration tools such as </w:t>
      </w:r>
      <w:r w:rsidRPr="00D638EA">
        <w:rPr>
          <w:b/>
          <w:bCs/>
        </w:rPr>
        <w:t>Jira</w:t>
      </w:r>
      <w:r w:rsidRPr="00D638EA">
        <w:t xml:space="preserve"> support the workflow at minimal or no cost. As a result, development does not incur significant licensing expenses, and the chosen technologies reduce both time and cost.</w:t>
      </w:r>
    </w:p>
    <w:p w:rsidR="00D638EA" w:rsidRPr="00D638EA" w:rsidRDefault="00D638EA" w:rsidP="00D638EA">
      <w:pPr>
        <w:rPr>
          <w:b/>
          <w:bCs/>
        </w:rPr>
      </w:pPr>
      <w:r w:rsidRPr="00D638EA">
        <w:rPr>
          <w:b/>
          <w:bCs/>
        </w:rPr>
        <w:t>2. Operational Costs</w:t>
      </w:r>
    </w:p>
    <w:p w:rsidR="00D638EA" w:rsidRPr="00D638EA" w:rsidRDefault="00D638EA" w:rsidP="00D638EA">
      <w:pPr>
        <w:pStyle w:val="ListParagraph"/>
        <w:numPr>
          <w:ilvl w:val="0"/>
          <w:numId w:val="106"/>
        </w:numPr>
      </w:pPr>
      <w:r w:rsidRPr="00D638EA">
        <w:t>After deployment, ongoing operational costs remain low due to the lightweight architecture. Hosting the backend API, database, and WebSocket services can be achieved through affordable cloud providers such as AWS, DigitalOcean, or Render. Operational costs mainly include:</w:t>
      </w:r>
    </w:p>
    <w:p w:rsidR="00D638EA" w:rsidRPr="00D638EA" w:rsidRDefault="00D638EA" w:rsidP="00D638EA">
      <w:pPr>
        <w:numPr>
          <w:ilvl w:val="1"/>
          <w:numId w:val="106"/>
        </w:numPr>
      </w:pPr>
      <w:r w:rsidRPr="00D638EA">
        <w:t>Cloud server hosting for backend, frontend, and database</w:t>
      </w:r>
    </w:p>
    <w:p w:rsidR="00D638EA" w:rsidRPr="00D638EA" w:rsidRDefault="00D638EA" w:rsidP="00D638EA">
      <w:pPr>
        <w:numPr>
          <w:ilvl w:val="1"/>
          <w:numId w:val="106"/>
        </w:numPr>
      </w:pPr>
      <w:r w:rsidRPr="00D638EA">
        <w:t>Domain name and SSL certificate</w:t>
      </w:r>
    </w:p>
    <w:p w:rsidR="00D638EA" w:rsidRPr="00D638EA" w:rsidRDefault="00D638EA" w:rsidP="00D638EA">
      <w:pPr>
        <w:numPr>
          <w:ilvl w:val="1"/>
          <w:numId w:val="106"/>
        </w:numPr>
      </w:pPr>
      <w:r w:rsidRPr="00D638EA">
        <w:t>Storage scaling for user data and chat logs</w:t>
      </w:r>
    </w:p>
    <w:p w:rsidR="00D638EA" w:rsidRPr="00D638EA" w:rsidRDefault="00D638EA" w:rsidP="00D638EA">
      <w:pPr>
        <w:numPr>
          <w:ilvl w:val="1"/>
          <w:numId w:val="106"/>
        </w:numPr>
      </w:pPr>
      <w:r w:rsidRPr="00D638EA">
        <w:lastRenderedPageBreak/>
        <w:t>Occasional infrastructure upgrades and maintenance</w:t>
      </w:r>
      <w:r w:rsidRPr="00D638EA">
        <w:br/>
        <w:t>Additionally, Docker simplifies deployment and scaling, reducing the need for expensive server configurations. Real-time notifications can be handled using WebSockets or Firebase Cloud Messaging, both of which offer cost-effective or free tiers.</w:t>
      </w:r>
    </w:p>
    <w:p w:rsidR="00D638EA" w:rsidRPr="00D638EA" w:rsidRDefault="00D638EA" w:rsidP="00D638EA">
      <w:pPr>
        <w:rPr>
          <w:b/>
          <w:bCs/>
        </w:rPr>
      </w:pPr>
      <w:r w:rsidRPr="00D638EA">
        <w:rPr>
          <w:b/>
          <w:bCs/>
        </w:rPr>
        <w:t>3. Cost–Benefit Justification</w:t>
      </w:r>
    </w:p>
    <w:p w:rsidR="00D638EA" w:rsidRPr="00D638EA" w:rsidRDefault="00D638EA" w:rsidP="00D638EA">
      <w:pPr>
        <w:pStyle w:val="ListParagraph"/>
        <w:numPr>
          <w:ilvl w:val="0"/>
          <w:numId w:val="108"/>
        </w:numPr>
      </w:pPr>
      <w:r w:rsidRPr="00D638EA">
        <w:t xml:space="preserve">The benefits of </w:t>
      </w:r>
      <w:r w:rsidRPr="00D638EA">
        <w:rPr>
          <w:b/>
          <w:bCs/>
        </w:rPr>
        <w:t>Co</w:t>
      </w:r>
      <w:r w:rsidRPr="00D638EA">
        <w:rPr>
          <w:b/>
          <w:bCs/>
        </w:rPr>
        <w:t>-</w:t>
      </w:r>
      <w:r w:rsidRPr="00D638EA">
        <w:rPr>
          <w:b/>
          <w:bCs/>
        </w:rPr>
        <w:t>Found</w:t>
      </w:r>
      <w:r w:rsidRPr="00D638EA">
        <w:t xml:space="preserve"> significantly outweigh the associated costs. By using modern open-source technologies, the platform avoids large licensing fees and reduces development time. The system’s modular design ensures that future upgrades—such as integrating AI-based matching or adding premium features—can be implemented without major restructuring or financial burden. The platform delivers high value to users (students, freelancers, innovators) while keeping operational expenses minimal.</w:t>
      </w:r>
    </w:p>
    <w:p w:rsidR="00D638EA" w:rsidRPr="00D638EA" w:rsidRDefault="00D638EA" w:rsidP="00D638EA">
      <w:pPr>
        <w:rPr>
          <w:b/>
          <w:bCs/>
        </w:rPr>
      </w:pPr>
      <w:r w:rsidRPr="00D638EA">
        <w:rPr>
          <w:b/>
          <w:bCs/>
        </w:rPr>
        <w:t>Conclusion</w:t>
      </w:r>
    </w:p>
    <w:p w:rsidR="00D638EA" w:rsidRPr="00D638EA" w:rsidRDefault="00D638EA" w:rsidP="00D638EA">
      <w:pPr>
        <w:pStyle w:val="ListParagraph"/>
        <w:numPr>
          <w:ilvl w:val="0"/>
          <w:numId w:val="107"/>
        </w:numPr>
      </w:pPr>
      <w:r w:rsidRPr="00D638EA">
        <w:t xml:space="preserve">Given the reliance on accessible hardware, open-source software, affordable hosting, and efficient development practices, the </w:t>
      </w:r>
      <w:r w:rsidRPr="00D638EA">
        <w:rPr>
          <w:b/>
          <w:bCs/>
        </w:rPr>
        <w:t>Co</w:t>
      </w:r>
      <w:r w:rsidRPr="00D638EA">
        <w:rPr>
          <w:b/>
          <w:bCs/>
        </w:rPr>
        <w:t>-</w:t>
      </w:r>
      <w:r w:rsidRPr="00D638EA">
        <w:rPr>
          <w:b/>
          <w:bCs/>
        </w:rPr>
        <w:t>Found</w:t>
      </w:r>
      <w:r w:rsidRPr="00D638EA">
        <w:t xml:space="preserve"> project is </w:t>
      </w:r>
      <w:r w:rsidRPr="00D638EA">
        <w:rPr>
          <w:b/>
          <w:bCs/>
        </w:rPr>
        <w:t>economically feasible</w:t>
      </w:r>
      <w:r w:rsidRPr="00D638EA">
        <w:t>. Both initial development and long-term operational costs remain within acceptable limits, ensuring the project can be built, deployed, and maintained without significant financial constraints.</w:t>
      </w:r>
    </w:p>
    <w:p w:rsidR="00D638EA" w:rsidRPr="00D638EA" w:rsidRDefault="00D638EA" w:rsidP="00D638EA"/>
    <w:tbl>
      <w:tblPr>
        <w:tblStyle w:val="GridTable5Dark-Accent11"/>
        <w:tblpPr w:leftFromText="180" w:rightFromText="180" w:vertAnchor="text" w:horzAnchor="margin" w:tblpXSpec="center" w:tblpY="404"/>
        <w:tblW w:w="10963" w:type="dxa"/>
        <w:tblLayout w:type="fixed"/>
        <w:tblLook w:val="04A0" w:firstRow="1" w:lastRow="0" w:firstColumn="1" w:lastColumn="0" w:noHBand="0" w:noVBand="1"/>
      </w:tblPr>
      <w:tblGrid>
        <w:gridCol w:w="2130"/>
        <w:gridCol w:w="2354"/>
        <w:gridCol w:w="2354"/>
        <w:gridCol w:w="2354"/>
        <w:gridCol w:w="1771"/>
      </w:tblGrid>
      <w:tr w:rsidR="001F1568" w:rsidTr="001F1568">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1F1568" w:rsidP="001F1568">
            <w:pPr>
              <w:jc w:val="center"/>
              <w:rPr>
                <w:rFonts w:asciiTheme="majorBidi" w:eastAsia="Times New Roman" w:hAnsiTheme="majorBidi" w:cstheme="majorBidi"/>
                <w:lang w:bidi="ar-EG"/>
              </w:rPr>
            </w:pPr>
          </w:p>
        </w:tc>
        <w:tc>
          <w:tcPr>
            <w:tcW w:w="2354" w:type="dxa"/>
            <w:vAlign w:val="center"/>
          </w:tcPr>
          <w:p w:rsidR="001F1568" w:rsidRDefault="001F1568" w:rsidP="001F1568">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202</w:t>
            </w:r>
            <w:r w:rsidR="006E06AB">
              <w:rPr>
                <w:rFonts w:asciiTheme="majorBidi" w:eastAsia="Times New Roman" w:hAnsiTheme="majorBidi" w:cstheme="majorBidi"/>
              </w:rPr>
              <w:t>5</w:t>
            </w:r>
          </w:p>
        </w:tc>
        <w:tc>
          <w:tcPr>
            <w:tcW w:w="2354" w:type="dxa"/>
            <w:vAlign w:val="center"/>
          </w:tcPr>
          <w:p w:rsidR="001F1568" w:rsidRDefault="001F1568" w:rsidP="001F1568">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202</w:t>
            </w:r>
            <w:r w:rsidR="006E06AB">
              <w:rPr>
                <w:rFonts w:asciiTheme="majorBidi" w:eastAsia="Times New Roman" w:hAnsiTheme="majorBidi" w:cstheme="majorBidi"/>
              </w:rPr>
              <w:t>6</w:t>
            </w:r>
          </w:p>
        </w:tc>
        <w:tc>
          <w:tcPr>
            <w:tcW w:w="2354" w:type="dxa"/>
            <w:vAlign w:val="center"/>
          </w:tcPr>
          <w:p w:rsidR="001F1568" w:rsidRDefault="001F1568" w:rsidP="001F1568">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202</w:t>
            </w:r>
            <w:r w:rsidR="006E06AB">
              <w:rPr>
                <w:rFonts w:asciiTheme="majorBidi" w:eastAsia="Times New Roman" w:hAnsiTheme="majorBidi" w:cstheme="majorBidi"/>
              </w:rPr>
              <w:t>7</w:t>
            </w:r>
          </w:p>
        </w:tc>
        <w:tc>
          <w:tcPr>
            <w:tcW w:w="1771" w:type="dxa"/>
            <w:vAlign w:val="center"/>
          </w:tcPr>
          <w:p w:rsidR="001F1568" w:rsidRDefault="001F1568" w:rsidP="001F1568">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total</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10963" w:type="dxa"/>
            <w:gridSpan w:val="5"/>
            <w:vAlign w:val="center"/>
          </w:tcPr>
          <w:p w:rsidR="001F1568" w:rsidRDefault="001F1568" w:rsidP="001F1568">
            <w:pPr>
              <w:jc w:val="center"/>
              <w:rPr>
                <w:rFonts w:asciiTheme="majorBidi" w:eastAsia="Times New Roman" w:hAnsiTheme="majorBidi" w:cstheme="majorBidi"/>
                <w:sz w:val="24"/>
                <w:szCs w:val="24"/>
                <w:rtl/>
                <w:lang w:bidi="ar-EG"/>
              </w:rPr>
            </w:pPr>
            <w:r>
              <w:rPr>
                <w:rFonts w:asciiTheme="majorBidi" w:eastAsia="Times New Roman" w:hAnsiTheme="majorBidi" w:cstheme="majorBidi"/>
                <w:sz w:val="24"/>
                <w:szCs w:val="24"/>
              </w:rPr>
              <w:t>Development costs</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Pr="006E06AB" w:rsidRDefault="006E06AB" w:rsidP="006E06AB">
            <w:pPr>
              <w:jc w:val="center"/>
              <w:rPr>
                <w:rFonts w:asciiTheme="majorBidi" w:eastAsia="Times New Roman" w:hAnsiTheme="majorBidi" w:cstheme="majorBidi"/>
                <w:b w:val="0"/>
                <w:bCs w:val="0"/>
              </w:rPr>
            </w:pPr>
            <w:r w:rsidRPr="006E06AB">
              <w:rPr>
                <w:rFonts w:asciiTheme="majorBidi" w:eastAsia="Times New Roman" w:hAnsiTheme="majorBidi" w:cstheme="majorBidi"/>
                <w:b w:val="0"/>
                <w:bCs w:val="0"/>
              </w:rPr>
              <w:t>Developer</w:t>
            </w:r>
            <w:r w:rsidRPr="006E06AB">
              <w:rPr>
                <w:rFonts w:asciiTheme="majorBidi" w:eastAsia="Times New Roman" w:hAnsiTheme="majorBidi" w:cstheme="majorBidi"/>
                <w:b w:val="0"/>
                <w:bCs w:val="0"/>
              </w:rPr>
              <w:t>s</w:t>
            </w:r>
            <w:r w:rsidRPr="006E06AB">
              <w:rPr>
                <w:rFonts w:asciiTheme="majorBidi" w:eastAsia="Times New Roman" w:hAnsiTheme="majorBidi" w:cstheme="majorBidi"/>
                <w:b w:val="0"/>
                <w:bCs w:val="0"/>
              </w:rPr>
              <w:t xml:space="preserve"> Salaries</w:t>
            </w:r>
          </w:p>
        </w:tc>
        <w:tc>
          <w:tcPr>
            <w:tcW w:w="2354" w:type="dxa"/>
            <w:vAlign w:val="center"/>
          </w:tcPr>
          <w:p w:rsidR="001F1568" w:rsidRDefault="006E06AB"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eastAsia="Times New Roman" w:hAnsiTheme="majorBidi" w:cstheme="majorBidi"/>
              </w:rPr>
              <w:t>(7 developers × $200/m × 5 m)</w:t>
            </w:r>
            <w:r>
              <w:rPr>
                <w:rFonts w:asciiTheme="majorBidi" w:eastAsia="Times New Roman" w:hAnsiTheme="majorBidi" w:cstheme="majorBidi"/>
              </w:rPr>
              <w:t xml:space="preserve"> = </w:t>
            </w:r>
            <w:r w:rsidRPr="006E06AB">
              <w:rPr>
                <w:rFonts w:asciiTheme="majorBidi" w:eastAsia="Times New Roman" w:hAnsiTheme="majorBidi" w:cstheme="majorBidi"/>
                <w:b/>
                <w:bCs/>
              </w:rPr>
              <w:t>$7000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$7</w:t>
            </w:r>
            <w:r w:rsidR="006E06AB">
              <w:rPr>
                <w:rFonts w:asciiTheme="majorBidi" w:eastAsia="Times New Roman" w:hAnsiTheme="majorBidi" w:cstheme="majorBidi"/>
                <w:b/>
                <w:bCs/>
              </w:rPr>
              <w:t>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t>Development Laptops</w:t>
            </w:r>
          </w:p>
        </w:tc>
        <w:tc>
          <w:tcPr>
            <w:tcW w:w="2354" w:type="dxa"/>
            <w:vAlign w:val="center"/>
          </w:tcPr>
          <w:p w:rsidR="001F1568" w:rsidRDefault="006E06AB" w:rsidP="006E06A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eastAsia="Times New Roman" w:hAnsiTheme="majorBidi" w:cstheme="majorBidi"/>
                <w:b/>
                <w:bCs/>
              </w:rPr>
              <w:t>(7 × $200</w:t>
            </w:r>
            <w:r>
              <w:rPr>
                <w:rFonts w:asciiTheme="majorBidi" w:eastAsia="Times New Roman" w:hAnsiTheme="majorBidi" w:cstheme="majorBidi"/>
                <w:b/>
                <w:bCs/>
              </w:rPr>
              <w:t>) = $1400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1400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Pr="006E06AB" w:rsidRDefault="006E06AB" w:rsidP="006E06AB">
            <w:pPr>
              <w:jc w:val="center"/>
              <w:rPr>
                <w:rFonts w:asciiTheme="majorBidi" w:eastAsia="Times New Roman" w:hAnsiTheme="majorBidi" w:cstheme="majorBidi"/>
                <w:b w:val="0"/>
                <w:bCs w:val="0"/>
              </w:rPr>
            </w:pPr>
            <w:r w:rsidRPr="006E06AB">
              <w:rPr>
                <w:rFonts w:asciiTheme="majorBidi" w:eastAsia="Times New Roman" w:hAnsiTheme="majorBidi" w:cstheme="majorBidi"/>
                <w:b w:val="0"/>
                <w:bCs w:val="0"/>
              </w:rPr>
              <w:t>GPUs for AI/ML training</w:t>
            </w:r>
          </w:p>
        </w:tc>
        <w:tc>
          <w:tcPr>
            <w:tcW w:w="2354" w:type="dxa"/>
            <w:vAlign w:val="center"/>
          </w:tcPr>
          <w:p w:rsidR="001F1568" w:rsidRPr="006E06AB" w:rsidRDefault="006E06AB" w:rsidP="006E06A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eastAsia="Times New Roman" w:hAnsiTheme="majorBidi" w:cstheme="majorBidi"/>
                <w:b/>
                <w:bCs/>
              </w:rPr>
              <w:t>(1 × $150)</w:t>
            </w:r>
            <w:r w:rsidRPr="006E06AB">
              <w:rPr>
                <w:rFonts w:asciiTheme="majorBidi" w:eastAsia="Times New Roman" w:hAnsiTheme="majorBidi" w:cstheme="majorBidi"/>
                <w:b/>
                <w:bCs/>
              </w:rPr>
              <w:t xml:space="preserve"> = </w:t>
            </w:r>
            <w:r w:rsidRPr="006E06AB">
              <w:rPr>
                <w:rFonts w:asciiTheme="majorBidi" w:eastAsia="Times New Roman" w:hAnsiTheme="majorBidi" w:cstheme="majorBidi"/>
                <w:b/>
                <w:bCs/>
              </w:rPr>
              <w:t>$150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150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hAnsiTheme="majorBidi" w:cstheme="majorBidi"/>
              </w:rPr>
            </w:pPr>
            <w:r w:rsidRPr="006E06AB">
              <w:rPr>
                <w:rFonts w:asciiTheme="majorBidi" w:hAnsiTheme="majorBidi" w:cstheme="majorBidi"/>
                <w:b w:val="0"/>
                <w:bCs w:val="0"/>
              </w:rPr>
              <w:t>Software Licenses &amp; Subscriptions</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200</w:t>
            </w:r>
          </w:p>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200</w:t>
            </w:r>
          </w:p>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hAnsiTheme="majorBidi" w:cstheme="majorBidi"/>
              </w:rPr>
            </w:pPr>
            <w:r w:rsidRPr="006E06AB">
              <w:rPr>
                <w:rFonts w:asciiTheme="majorBidi" w:hAnsiTheme="majorBidi" w:cstheme="majorBidi"/>
                <w:b w:val="0"/>
                <w:bCs w:val="0"/>
              </w:rPr>
              <w:t>Developer Training (AI/ML tools)</w:t>
            </w:r>
          </w:p>
        </w:tc>
        <w:tc>
          <w:tcPr>
            <w:tcW w:w="2354" w:type="dxa"/>
            <w:vAlign w:val="center"/>
          </w:tcPr>
          <w:p w:rsidR="001F1568" w:rsidRDefault="006E06AB" w:rsidP="006E06A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eastAsia="Times New Roman" w:hAnsiTheme="majorBidi" w:cstheme="majorBidi"/>
                <w:b/>
                <w:bCs/>
              </w:rPr>
              <w:t>$200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E06AB">
              <w:rPr>
                <w:rFonts w:asciiTheme="majorBidi" w:hAnsiTheme="majorBidi" w:cstheme="majorBidi"/>
                <w:b/>
                <w:bCs/>
              </w:rPr>
              <w:t>200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1F1568" w:rsidP="001F1568">
            <w:pPr>
              <w:jc w:val="center"/>
              <w:rPr>
                <w:rFonts w:asciiTheme="majorBidi" w:eastAsia="Times New Roman" w:hAnsiTheme="majorBidi" w:cstheme="majorBidi"/>
              </w:rPr>
            </w:pPr>
            <w:r>
              <w:rPr>
                <w:rFonts w:asciiTheme="majorBidi" w:hAnsiTheme="majorBidi" w:cstheme="majorBidi"/>
                <w:b w:val="0"/>
                <w:bCs w:val="0"/>
              </w:rPr>
              <w:t>Total Development Costs</w:t>
            </w:r>
          </w:p>
        </w:tc>
        <w:tc>
          <w:tcPr>
            <w:tcW w:w="2354" w:type="dxa"/>
            <w:vAlign w:val="center"/>
          </w:tcPr>
          <w:p w:rsidR="001F1568" w:rsidRDefault="006E06AB" w:rsidP="006E06A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hAnsiTheme="majorBidi" w:cstheme="majorBidi"/>
                <w:b/>
                <w:bCs/>
              </w:rPr>
              <w:t>$8,950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1771" w:type="dxa"/>
            <w:vAlign w:val="center"/>
          </w:tcPr>
          <w:p w:rsidR="001F1568" w:rsidRDefault="006E06AB" w:rsidP="006E06A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sidRPr="006E06AB">
              <w:rPr>
                <w:rFonts w:asciiTheme="majorBidi" w:hAnsiTheme="majorBidi" w:cstheme="majorBidi"/>
                <w:b/>
                <w:bCs/>
              </w:rPr>
              <w:t>$8,950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10963" w:type="dxa"/>
            <w:gridSpan w:val="5"/>
            <w:vAlign w:val="center"/>
          </w:tcPr>
          <w:p w:rsidR="001F1568" w:rsidRDefault="001F1568" w:rsidP="001F1568">
            <w:pPr>
              <w:jc w:val="center"/>
              <w:rPr>
                <w:rFonts w:asciiTheme="majorBidi" w:eastAsia="Times New Roman" w:hAnsiTheme="majorBidi" w:cstheme="majorBidi"/>
                <w:b w:val="0"/>
                <w:bCs w:val="0"/>
                <w:sz w:val="24"/>
                <w:szCs w:val="24"/>
              </w:rPr>
            </w:pPr>
            <w:r>
              <w:rPr>
                <w:rFonts w:asciiTheme="majorBidi" w:eastAsia="Times New Roman" w:hAnsiTheme="majorBidi" w:cstheme="majorBidi"/>
                <w:sz w:val="24"/>
                <w:szCs w:val="24"/>
              </w:rPr>
              <w:t>Operational costs</w:t>
            </w:r>
          </w:p>
        </w:tc>
      </w:tr>
      <w:tr w:rsidR="001F1568" w:rsidTr="001F1568">
        <w:trPr>
          <w:trHeight w:val="387"/>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t>Cloud Hosting / VPS / Database</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450</w:t>
            </w:r>
          </w:p>
        </w:tc>
        <w:tc>
          <w:tcPr>
            <w:tcW w:w="2354" w:type="dxa"/>
            <w:vAlign w:val="center"/>
          </w:tcPr>
          <w:p w:rsidR="001F1568" w:rsidRDefault="006E06AB"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$450</w:t>
            </w:r>
          </w:p>
        </w:tc>
        <w:tc>
          <w:tcPr>
            <w:tcW w:w="1771" w:type="dxa"/>
            <w:vAlign w:val="center"/>
          </w:tcPr>
          <w:p w:rsidR="001F1568" w:rsidRDefault="006E06AB"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$900</w:t>
            </w:r>
          </w:p>
        </w:tc>
      </w:tr>
      <w:tr w:rsidR="001F1568" w:rsidTr="001F1568">
        <w:trPr>
          <w:trHeight w:val="659"/>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t>Domain &amp; SSL certificate</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40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40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80</w:t>
            </w:r>
          </w:p>
        </w:tc>
      </w:tr>
      <w:tr w:rsidR="001F1568" w:rsidTr="001F1568">
        <w:trPr>
          <w:trHeight w:val="659"/>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lastRenderedPageBreak/>
              <w:t>Backup Storage / Database Scaling</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150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1</w:t>
            </w:r>
            <w:r>
              <w:rPr>
                <w:rFonts w:asciiTheme="majorBidi" w:eastAsia="Times New Roman" w:hAnsiTheme="majorBidi" w:cstheme="majorBidi"/>
                <w:b/>
                <w:bCs/>
              </w:rPr>
              <w:t>50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300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t>Notifications (SMTP / Push)</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50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E06AB">
              <w:rPr>
                <w:rFonts w:asciiTheme="majorBidi" w:eastAsia="Times New Roman" w:hAnsiTheme="majorBidi" w:cstheme="majorBidi"/>
                <w:b/>
                <w:bCs/>
              </w:rPr>
              <w:t>100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eastAsia="Times New Roman" w:hAnsiTheme="majorBidi" w:cstheme="majorBidi"/>
                <w:b w:val="0"/>
                <w:bCs w:val="0"/>
              </w:rPr>
              <w:t>Ongoing Maintenance &amp; Support</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250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250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500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eastAsia="Times New Roman" w:hAnsiTheme="majorBidi" w:cstheme="majorBidi"/>
              </w:rPr>
            </w:pPr>
            <w:r w:rsidRPr="006E06AB">
              <w:rPr>
                <w:rFonts w:asciiTheme="majorBidi" w:hAnsiTheme="majorBidi" w:cstheme="majorBidi"/>
                <w:b w:val="0"/>
                <w:bCs w:val="0"/>
              </w:rPr>
              <w:t>Cloud GPU Instances (AI inference)</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300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300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eastAsia="Times New Roman" w:hAnsiTheme="majorBidi" w:cstheme="majorBidi"/>
                <w:b/>
                <w:bCs/>
              </w:rPr>
              <w:t>$</w:t>
            </w:r>
            <w:r w:rsidR="00694CDF">
              <w:rPr>
                <w:rFonts w:asciiTheme="majorBidi" w:eastAsia="Times New Roman" w:hAnsiTheme="majorBidi" w:cstheme="majorBidi"/>
                <w:b/>
                <w:bCs/>
              </w:rPr>
              <w:t>600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6E06AB" w:rsidP="006E06AB">
            <w:pPr>
              <w:jc w:val="center"/>
              <w:rPr>
                <w:rFonts w:asciiTheme="majorBidi" w:hAnsiTheme="majorBidi" w:cstheme="majorBidi"/>
              </w:rPr>
            </w:pPr>
            <w:r w:rsidRPr="006E06AB">
              <w:rPr>
                <w:rFonts w:asciiTheme="majorBidi" w:hAnsiTheme="majorBidi" w:cstheme="majorBidi"/>
                <w:b w:val="0"/>
                <w:bCs w:val="0"/>
              </w:rPr>
              <w:t>AI Model Retraining &amp; Updates</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25</w:t>
            </w:r>
            <w:r>
              <w:rPr>
                <w:rFonts w:asciiTheme="majorBidi" w:hAnsiTheme="majorBidi" w:cstheme="majorBidi"/>
                <w:b/>
                <w:bCs/>
              </w:rPr>
              <w:t>0</w:t>
            </w:r>
          </w:p>
        </w:tc>
        <w:tc>
          <w:tcPr>
            <w:tcW w:w="2354" w:type="dxa"/>
            <w:vAlign w:val="center"/>
          </w:tcPr>
          <w:p w:rsidR="001F1568" w:rsidRDefault="00694CDF"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250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500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1F1568" w:rsidP="001F1568">
            <w:pPr>
              <w:jc w:val="center"/>
              <w:rPr>
                <w:rFonts w:asciiTheme="majorBidi" w:eastAsia="Times New Roman" w:hAnsiTheme="majorBidi" w:cstheme="majorBidi"/>
              </w:rPr>
            </w:pPr>
            <w:r>
              <w:rPr>
                <w:rFonts w:asciiTheme="majorBidi" w:hAnsiTheme="majorBidi" w:cstheme="majorBidi"/>
                <w:b w:val="0"/>
                <w:bCs w:val="0"/>
              </w:rPr>
              <w:t>Total Operational Costs</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0</w:t>
            </w:r>
          </w:p>
        </w:tc>
        <w:tc>
          <w:tcPr>
            <w:tcW w:w="2354" w:type="dxa"/>
            <w:vAlign w:val="center"/>
          </w:tcPr>
          <w:p w:rsidR="001F1568" w:rsidRDefault="00694CDF"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$1490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1490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2980</w:t>
            </w:r>
          </w:p>
        </w:tc>
      </w:tr>
      <w:tr w:rsidR="001F1568" w:rsidTr="001F1568">
        <w:trPr>
          <w:trHeight w:val="302"/>
        </w:trPr>
        <w:tc>
          <w:tcPr>
            <w:cnfStyle w:val="001000000000" w:firstRow="0" w:lastRow="0" w:firstColumn="1" w:lastColumn="0" w:oddVBand="0" w:evenVBand="0" w:oddHBand="0" w:evenHBand="0" w:firstRowFirstColumn="0" w:firstRowLastColumn="0" w:lastRowFirstColumn="0" w:lastRowLastColumn="0"/>
            <w:tcW w:w="2130" w:type="dxa"/>
            <w:vAlign w:val="center"/>
          </w:tcPr>
          <w:p w:rsidR="001F1568" w:rsidRDefault="001F1568" w:rsidP="001F1568">
            <w:pPr>
              <w:jc w:val="center"/>
              <w:rPr>
                <w:rFonts w:asciiTheme="majorBidi" w:eastAsia="Times New Roman" w:hAnsiTheme="majorBidi" w:cstheme="majorBidi"/>
              </w:rPr>
            </w:pPr>
            <w:r>
              <w:rPr>
                <w:rFonts w:asciiTheme="majorBidi" w:hAnsiTheme="majorBidi" w:cstheme="majorBidi"/>
                <w:b w:val="0"/>
                <w:bCs w:val="0"/>
              </w:rPr>
              <w:t>Total Costs</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8950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1490</w:t>
            </w:r>
          </w:p>
        </w:tc>
        <w:tc>
          <w:tcPr>
            <w:tcW w:w="2354"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w:t>
            </w:r>
            <w:r w:rsidR="00694CDF">
              <w:rPr>
                <w:rFonts w:asciiTheme="majorBidi" w:hAnsiTheme="majorBidi" w:cstheme="majorBidi"/>
                <w:b/>
                <w:bCs/>
              </w:rPr>
              <w:t>1490</w:t>
            </w:r>
          </w:p>
        </w:tc>
        <w:tc>
          <w:tcPr>
            <w:tcW w:w="1771" w:type="dxa"/>
            <w:vAlign w:val="center"/>
          </w:tcPr>
          <w:p w:rsidR="001F1568" w:rsidRDefault="001F1568" w:rsidP="001F156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rPr>
            </w:pPr>
            <w:r>
              <w:rPr>
                <w:rFonts w:asciiTheme="majorBidi" w:hAnsiTheme="majorBidi" w:cstheme="majorBidi"/>
                <w:b/>
                <w:bCs/>
              </w:rPr>
              <w:t>$1</w:t>
            </w:r>
            <w:r w:rsidR="00694CDF">
              <w:rPr>
                <w:rFonts w:asciiTheme="majorBidi" w:hAnsiTheme="majorBidi" w:cstheme="majorBidi"/>
                <w:b/>
                <w:bCs/>
              </w:rPr>
              <w:t>1930</w:t>
            </w:r>
          </w:p>
        </w:tc>
      </w:tr>
    </w:tbl>
    <w:p w:rsidR="00064CA7" w:rsidRPr="000D0518" w:rsidRDefault="00064CA7" w:rsidP="00064CA7"/>
    <w:p w:rsidR="00064CA7" w:rsidRDefault="00064CA7" w:rsidP="00064CA7">
      <w:pPr>
        <w:spacing w:after="287" w:line="276" w:lineRule="auto"/>
        <w:ind w:right="114"/>
        <w:rPr>
          <w:rFonts w:ascii="Times New Roman" w:eastAsia="Times New Roman" w:hAnsi="Times New Roman" w:cs="Times New Roman"/>
          <w:b/>
          <w:bCs/>
          <w:color w:val="2F5496"/>
          <w:sz w:val="16"/>
          <w:szCs w:val="16"/>
        </w:rPr>
      </w:pPr>
    </w:p>
    <w:p w:rsidR="00064CA7" w:rsidRDefault="00064CA7" w:rsidP="00064CA7">
      <w:pPr>
        <w:spacing w:after="287" w:line="360" w:lineRule="auto"/>
        <w:ind w:right="114"/>
        <w:jc w:val="center"/>
        <w:rPr>
          <w:rFonts w:asciiTheme="majorBidi" w:hAnsiTheme="majorBidi" w:cstheme="majorBidi"/>
          <w:b/>
          <w:bCs/>
          <w:sz w:val="20"/>
          <w:szCs w:val="20"/>
          <w:lang w:bidi="ar-EG"/>
        </w:rPr>
      </w:pPr>
      <w:bookmarkStart w:id="11" w:name="table4"/>
      <w:r>
        <w:rPr>
          <w:rFonts w:asciiTheme="majorBidi" w:hAnsiTheme="majorBidi" w:cstheme="majorBidi"/>
          <w:b/>
          <w:bCs/>
          <w:sz w:val="20"/>
          <w:szCs w:val="20"/>
          <w:lang w:bidi="ar-EG"/>
        </w:rPr>
        <w:t xml:space="preserve">Table </w:t>
      </w:r>
      <w:r w:rsidR="0066517F">
        <w:rPr>
          <w:rFonts w:asciiTheme="majorBidi" w:hAnsiTheme="majorBidi" w:cstheme="majorBidi"/>
          <w:b/>
          <w:bCs/>
          <w:sz w:val="20"/>
          <w:szCs w:val="20"/>
          <w:lang w:bidi="ar-EG"/>
        </w:rPr>
        <w:t>1</w:t>
      </w:r>
      <w:r>
        <w:rPr>
          <w:rFonts w:asciiTheme="majorBidi" w:hAnsiTheme="majorBidi" w:cstheme="majorBidi"/>
          <w:b/>
          <w:bCs/>
          <w:sz w:val="20"/>
          <w:szCs w:val="20"/>
          <w:lang w:bidi="ar-EG"/>
        </w:rPr>
        <w:t>(Economic study)</w:t>
      </w:r>
    </w:p>
    <w:p w:rsidR="00694CDF" w:rsidRPr="00694CDF" w:rsidRDefault="00694CDF" w:rsidP="00694CDF">
      <w:pPr>
        <w:pStyle w:val="Heading3"/>
        <w:rPr>
          <w:b/>
          <w:bCs/>
        </w:rPr>
      </w:pPr>
      <w:bookmarkStart w:id="12" w:name="_Toc187346277"/>
      <w:bookmarkEnd w:id="11"/>
      <w:r w:rsidRPr="00694CDF">
        <w:rPr>
          <w:b/>
          <w:bCs/>
        </w:rPr>
        <w:t>Calculating ROI and BFV</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 xml:space="preserve">To evaluate the profitability of the </w:t>
      </w:r>
      <w:r w:rsidRPr="00694CDF">
        <w:rPr>
          <w:rFonts w:asciiTheme="majorBidi" w:hAnsiTheme="majorBidi" w:cstheme="majorBidi"/>
          <w:b/>
          <w:bCs/>
          <w:sz w:val="26"/>
          <w:szCs w:val="26"/>
        </w:rPr>
        <w:t>Co</w:t>
      </w:r>
      <w:r w:rsidRPr="00694CDF">
        <w:rPr>
          <w:rFonts w:asciiTheme="majorBidi" w:hAnsiTheme="majorBidi" w:cstheme="majorBidi"/>
          <w:b/>
          <w:bCs/>
          <w:sz w:val="26"/>
          <w:szCs w:val="26"/>
        </w:rPr>
        <w:t>-</w:t>
      </w:r>
      <w:r w:rsidRPr="00694CDF">
        <w:rPr>
          <w:rFonts w:asciiTheme="majorBidi" w:hAnsiTheme="majorBidi" w:cstheme="majorBidi"/>
          <w:b/>
          <w:bCs/>
          <w:sz w:val="26"/>
          <w:szCs w:val="26"/>
        </w:rPr>
        <w:t>Found</w:t>
      </w:r>
      <w:r w:rsidRPr="00694CDF">
        <w:rPr>
          <w:rFonts w:asciiTheme="majorBidi" w:hAnsiTheme="majorBidi" w:cstheme="majorBidi"/>
          <w:sz w:val="26"/>
          <w:szCs w:val="26"/>
        </w:rPr>
        <w:t xml:space="preserve"> platform, we calculate the Return on Investment (ROI), which measures the expected financial return relative to the project’s total cost.</w:t>
      </w:r>
    </w:p>
    <w:p w:rsidR="00694CDF" w:rsidRPr="00694CDF" w:rsidRDefault="00694CDF" w:rsidP="00694CDF">
      <w:r w:rsidRPr="00694CDF">
        <w:rPr>
          <w:b/>
          <w:bCs/>
        </w:rPr>
        <w:t>Total Project Cost (2025–2027):</w:t>
      </w:r>
      <w:r w:rsidRPr="00694CDF">
        <w:t xml:space="preserve"> </w:t>
      </w:r>
      <w:r w:rsidRPr="00694CDF">
        <w:rPr>
          <w:b/>
          <w:bCs/>
        </w:rPr>
        <w:t>$11,930</w:t>
      </w:r>
    </w:p>
    <w:p w:rsidR="00694CDF" w:rsidRPr="00694CDF" w:rsidRDefault="00694CDF" w:rsidP="00694CDF">
      <w:r w:rsidRPr="00694CDF">
        <w:rPr>
          <w:b/>
          <w:bCs/>
          <w:sz w:val="26"/>
          <w:szCs w:val="26"/>
        </w:rPr>
        <w:t>Expected Revenue / Savings:</w:t>
      </w:r>
      <w:r w:rsidRPr="00694CDF">
        <w:br/>
      </w:r>
      <w:r w:rsidRPr="00694CDF">
        <w:rPr>
          <w:rFonts w:asciiTheme="majorBidi" w:hAnsiTheme="majorBidi" w:cstheme="majorBidi"/>
          <w:sz w:val="26"/>
          <w:szCs w:val="26"/>
        </w:rPr>
        <w:t xml:space="preserve">Assume that </w:t>
      </w:r>
      <w:r w:rsidRPr="00694CDF">
        <w:rPr>
          <w:rFonts w:asciiTheme="majorBidi" w:hAnsiTheme="majorBidi" w:cstheme="majorBidi"/>
          <w:b/>
          <w:bCs/>
          <w:sz w:val="26"/>
          <w:szCs w:val="26"/>
        </w:rPr>
        <w:t>Co</w:t>
      </w:r>
      <w:r w:rsidRPr="00694CDF">
        <w:rPr>
          <w:rFonts w:asciiTheme="majorBidi" w:hAnsiTheme="majorBidi" w:cstheme="majorBidi"/>
          <w:b/>
          <w:bCs/>
          <w:sz w:val="26"/>
          <w:szCs w:val="26"/>
        </w:rPr>
        <w:t>-</w:t>
      </w:r>
      <w:r w:rsidRPr="00694CDF">
        <w:rPr>
          <w:rFonts w:asciiTheme="majorBidi" w:hAnsiTheme="majorBidi" w:cstheme="majorBidi"/>
          <w:b/>
          <w:bCs/>
          <w:sz w:val="26"/>
          <w:szCs w:val="26"/>
        </w:rPr>
        <w:t>Found</w:t>
      </w:r>
      <w:r w:rsidRPr="00694CDF">
        <w:rPr>
          <w:rFonts w:asciiTheme="majorBidi" w:hAnsiTheme="majorBidi" w:cstheme="majorBidi"/>
          <w:sz w:val="26"/>
          <w:szCs w:val="26"/>
        </w:rPr>
        <w:t xml:space="preserve"> generates an average monthly revenue of </w:t>
      </w:r>
      <w:r w:rsidRPr="00694CDF">
        <w:rPr>
          <w:rFonts w:asciiTheme="majorBidi" w:hAnsiTheme="majorBidi" w:cstheme="majorBidi"/>
          <w:b/>
          <w:bCs/>
          <w:sz w:val="26"/>
          <w:szCs w:val="26"/>
        </w:rPr>
        <w:t>$1,200</w:t>
      </w:r>
      <w:r w:rsidRPr="00694CDF">
        <w:rPr>
          <w:rFonts w:asciiTheme="majorBidi" w:hAnsiTheme="majorBidi" w:cstheme="majorBidi"/>
          <w:sz w:val="26"/>
          <w:szCs w:val="26"/>
        </w:rPr>
        <w:t xml:space="preserve"> from subscriptions, premium features, or operational savings for users (students, freelancers, innovators).</w:t>
      </w:r>
    </w:p>
    <w:p w:rsidR="00694CDF" w:rsidRPr="00694CDF" w:rsidRDefault="00694CDF" w:rsidP="00694CDF">
      <w:r w:rsidRPr="00694CDF">
        <w:rPr>
          <w:b/>
          <w:bCs/>
        </w:rPr>
        <w:t>ROI Formula:</w:t>
      </w:r>
    </w:p>
    <w:p w:rsidR="00694CDF" w:rsidRPr="00694CDF" w:rsidRDefault="00694CDF" w:rsidP="00694CDF">
      <m:oMathPara>
        <m:oMath>
          <m:r>
            <w:rPr>
              <w:rFonts w:ascii="Cambria Math" w:hAnsi="Cambria Math"/>
            </w:rPr>
            <m:t>ROI=</m:t>
          </m:r>
          <m:f>
            <m:fPr>
              <m:ctrlPr>
                <w:rPr>
                  <w:rFonts w:ascii="Cambria Math" w:hAnsi="Cambria Math"/>
                </w:rPr>
              </m:ctrlPr>
            </m:fPr>
            <m:num>
              <m:r>
                <m:rPr>
                  <m:nor/>
                </m:rPr>
                <m:t>Net Profit</m:t>
              </m:r>
            </m:num>
            <m:den>
              <m:r>
                <m:rPr>
                  <m:nor/>
                </m:rPr>
                <m:t>Total Investment</m:t>
              </m:r>
            </m:den>
          </m:f>
          <m:r>
            <w:rPr>
              <w:rFonts w:ascii="Cambria Math" w:hAnsi="Cambria Math"/>
            </w:rPr>
            <m:t>×100</m:t>
          </m:r>
          <m:r>
            <w:rPr>
              <w:i/>
            </w:rPr>
            <w:br/>
          </m:r>
        </m:oMath>
        <m:oMath>
          <m:r>
            <w:rPr>
              <w:rFonts w:ascii="Cambria Math" w:hAnsi="Cambria Math"/>
            </w:rPr>
            <m:t>ROI=</m:t>
          </m:r>
          <m:f>
            <m:fPr>
              <m:ctrlPr>
                <w:rPr>
                  <w:rFonts w:ascii="Cambria Math" w:hAnsi="Cambria Math"/>
                </w:rPr>
              </m:ctrlPr>
            </m:fPr>
            <m:num>
              <m:r>
                <w:rPr>
                  <w:rFonts w:ascii="Cambria Math" w:hAnsi="Cambria Math"/>
                </w:rPr>
                <m:t>(</m:t>
              </m:r>
              <m:r>
                <m:rPr>
                  <m:nor/>
                </m:rPr>
                <m:t>Revenue over 3 years</m:t>
              </m:r>
              <m:r>
                <w:rPr>
                  <w:rFonts w:ascii="Cambria Math" w:hAnsi="Cambria Math"/>
                </w:rPr>
                <m:t>)-</m:t>
              </m:r>
              <m:r>
                <m:rPr>
                  <m:nor/>
                </m:rPr>
                <m:t>Total Project Cost</m:t>
              </m:r>
            </m:num>
            <m:den>
              <m:r>
                <m:rPr>
                  <m:nor/>
                </m:rPr>
                <m:t>Total Project Cost</m:t>
              </m:r>
            </m:den>
          </m:f>
          <m:r>
            <w:rPr>
              <w:rFonts w:ascii="Cambria Math" w:hAnsi="Cambria Math"/>
            </w:rPr>
            <m:t>×100</m:t>
          </m:r>
          <m:r>
            <w:rPr>
              <w:i/>
            </w:rPr>
            <w:br/>
          </m:r>
        </m:oMath>
      </m:oMathPara>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Revenue over 3 years (2025–2027):</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2025 (Nov–Dec, 2 months) = $1,200 × 2 = $2,400</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2026 (Apr–Dec, 9 months) = $1,200 × 9 = $10,800</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2027 (full 12 months) = $1,200 × 12 = $14,400</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b/>
          <w:bCs/>
          <w:sz w:val="26"/>
          <w:szCs w:val="26"/>
        </w:rPr>
        <w:lastRenderedPageBreak/>
        <w:t>Total Revenue:</w:t>
      </w:r>
      <w:r w:rsidRPr="00694CDF">
        <w:rPr>
          <w:rFonts w:asciiTheme="majorBidi" w:hAnsiTheme="majorBidi" w:cstheme="majorBidi"/>
          <w:sz w:val="26"/>
          <w:szCs w:val="26"/>
        </w:rPr>
        <w:t xml:space="preserve"> $2,400 + $10,800 + $14,400 = $27,600</w:t>
      </w:r>
    </w:p>
    <w:p w:rsidR="00694CDF" w:rsidRPr="00694CDF" w:rsidRDefault="00694CDF" w:rsidP="00694CDF">
      <w:pPr>
        <w:rPr>
          <w:rFonts w:asciiTheme="majorBidi" w:hAnsiTheme="majorBidi" w:cstheme="majorBidi"/>
          <w:sz w:val="26"/>
          <w:szCs w:val="26"/>
        </w:rPr>
      </w:pPr>
      <m:oMathPara>
        <m:oMath>
          <m:r>
            <w:rPr>
              <w:rFonts w:ascii="Cambria Math" w:hAnsi="Cambria Math" w:cstheme="majorBidi"/>
              <w:sz w:val="26"/>
              <w:szCs w:val="26"/>
            </w:rPr>
            <m:t>ROI=</m:t>
          </m:r>
          <m:f>
            <m:fPr>
              <m:ctrlPr>
                <w:rPr>
                  <w:rFonts w:ascii="Cambria Math" w:hAnsi="Cambria Math" w:cstheme="majorBidi"/>
                  <w:sz w:val="26"/>
                  <w:szCs w:val="26"/>
                </w:rPr>
              </m:ctrlPr>
            </m:fPr>
            <m:num>
              <m:r>
                <w:rPr>
                  <w:rFonts w:ascii="Cambria Math" w:hAnsi="Cambria Math" w:cstheme="majorBidi"/>
                  <w:sz w:val="26"/>
                  <w:szCs w:val="26"/>
                </w:rPr>
                <m:t>27,600-11,930</m:t>
              </m:r>
            </m:num>
            <m:den>
              <m:r>
                <w:rPr>
                  <w:rFonts w:ascii="Cambria Math" w:hAnsi="Cambria Math" w:cstheme="majorBidi"/>
                  <w:sz w:val="26"/>
                  <w:szCs w:val="26"/>
                </w:rPr>
                <m:t>11,930</m:t>
              </m:r>
            </m:den>
          </m:f>
          <m:r>
            <w:rPr>
              <w:rFonts w:ascii="Cambria Math" w:hAnsi="Cambria Math" w:cstheme="majorBidi"/>
              <w:sz w:val="26"/>
              <w:szCs w:val="26"/>
            </w:rPr>
            <m:t>×100=</m:t>
          </m:r>
          <m:f>
            <m:fPr>
              <m:ctrlPr>
                <w:rPr>
                  <w:rFonts w:ascii="Cambria Math" w:hAnsi="Cambria Math" w:cstheme="majorBidi"/>
                  <w:sz w:val="26"/>
                  <w:szCs w:val="26"/>
                </w:rPr>
              </m:ctrlPr>
            </m:fPr>
            <m:num>
              <m:r>
                <w:rPr>
                  <w:rFonts w:ascii="Cambria Math" w:hAnsi="Cambria Math" w:cstheme="majorBidi"/>
                  <w:sz w:val="26"/>
                  <w:szCs w:val="26"/>
                </w:rPr>
                <m:t>15,670</m:t>
              </m:r>
            </m:num>
            <m:den>
              <m:r>
                <w:rPr>
                  <w:rFonts w:ascii="Cambria Math" w:hAnsi="Cambria Math" w:cstheme="majorBidi"/>
                  <w:sz w:val="26"/>
                  <w:szCs w:val="26"/>
                </w:rPr>
                <m:t>11,930</m:t>
              </m:r>
            </m:den>
          </m:f>
          <m:r>
            <w:rPr>
              <w:rFonts w:ascii="Cambria Math" w:hAnsi="Cambria Math" w:cstheme="majorBidi"/>
              <w:sz w:val="26"/>
              <w:szCs w:val="26"/>
            </w:rPr>
            <m:t>×100≈131.3</m:t>
          </m:r>
          <m:r>
            <m:rPr>
              <m:sty m:val="p"/>
            </m:rPr>
            <w:rPr>
              <w:rFonts w:ascii="Cambria Math" w:hAnsi="Cambria Math" w:cstheme="majorBidi"/>
              <w:sz w:val="26"/>
              <w:szCs w:val="26"/>
            </w:rPr>
            <m:t>%</m:t>
          </m:r>
          <m:r>
            <w:rPr>
              <w:rFonts w:asciiTheme="majorBidi" w:hAnsiTheme="majorBidi" w:cstheme="majorBidi"/>
              <w:sz w:val="26"/>
              <w:szCs w:val="26"/>
            </w:rPr>
            <w:br/>
          </m:r>
        </m:oMath>
      </m:oMathPara>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b/>
          <w:bCs/>
          <w:sz w:val="26"/>
          <w:szCs w:val="26"/>
        </w:rPr>
        <w:t>Result:</w:t>
      </w:r>
      <w:r w:rsidRPr="00694CDF">
        <w:rPr>
          <w:rFonts w:asciiTheme="majorBidi" w:hAnsiTheme="majorBidi" w:cstheme="majorBidi"/>
          <w:sz w:val="26"/>
          <w:szCs w:val="26"/>
        </w:rPr>
        <w:t xml:space="preserve"> The ROI is approximately </w:t>
      </w:r>
      <w:r w:rsidRPr="00694CDF">
        <w:rPr>
          <w:rFonts w:asciiTheme="majorBidi" w:hAnsiTheme="majorBidi" w:cstheme="majorBidi"/>
          <w:b/>
          <w:bCs/>
          <w:sz w:val="26"/>
          <w:szCs w:val="26"/>
        </w:rPr>
        <w:t>131.3%</w:t>
      </w:r>
      <w:r w:rsidRPr="00694CDF">
        <w:rPr>
          <w:rFonts w:asciiTheme="majorBidi" w:hAnsiTheme="majorBidi" w:cstheme="majorBidi"/>
          <w:sz w:val="26"/>
          <w:szCs w:val="26"/>
        </w:rPr>
        <w:t xml:space="preserve"> over 3 years, indicating a strong positive financial return and high cost-effectiveness of the </w:t>
      </w:r>
      <w:r w:rsidRPr="00694CDF">
        <w:rPr>
          <w:rFonts w:asciiTheme="majorBidi" w:hAnsiTheme="majorBidi" w:cstheme="majorBidi"/>
          <w:b/>
          <w:bCs/>
          <w:sz w:val="26"/>
          <w:szCs w:val="26"/>
        </w:rPr>
        <w:t>Co</w:t>
      </w:r>
      <w:r w:rsidRPr="00694CDF">
        <w:rPr>
          <w:rFonts w:asciiTheme="majorBidi" w:hAnsiTheme="majorBidi" w:cstheme="majorBidi"/>
          <w:b/>
          <w:bCs/>
          <w:sz w:val="26"/>
          <w:szCs w:val="26"/>
        </w:rPr>
        <w:t>-</w:t>
      </w:r>
      <w:r w:rsidRPr="00694CDF">
        <w:rPr>
          <w:rFonts w:asciiTheme="majorBidi" w:hAnsiTheme="majorBidi" w:cstheme="majorBidi"/>
          <w:b/>
          <w:bCs/>
          <w:sz w:val="26"/>
          <w:szCs w:val="26"/>
        </w:rPr>
        <w:t>Found</w:t>
      </w:r>
      <w:r w:rsidRPr="00694CDF">
        <w:rPr>
          <w:rFonts w:asciiTheme="majorBidi" w:hAnsiTheme="majorBidi" w:cstheme="majorBidi"/>
          <w:sz w:val="26"/>
          <w:szCs w:val="26"/>
        </w:rPr>
        <w:t xml:space="preserve"> platform.</w:t>
      </w:r>
    </w:p>
    <w:p w:rsidR="00694CDF" w:rsidRPr="00694CDF" w:rsidRDefault="00694CDF" w:rsidP="00694CDF">
      <w:r w:rsidRPr="00694CDF">
        <w:pict>
          <v:rect id="_x0000_i1061" style="width:0;height:1.5pt" o:hralign="center" o:hrstd="t" o:hr="t" fillcolor="#a0a0a0" stroked="f"/>
        </w:pict>
      </w:r>
    </w:p>
    <w:p w:rsidR="00694CDF" w:rsidRPr="00694CDF" w:rsidRDefault="00694CDF" w:rsidP="00694CDF">
      <w:pPr>
        <w:rPr>
          <w:rFonts w:asciiTheme="majorBidi" w:hAnsiTheme="majorBidi" w:cstheme="majorBidi"/>
          <w:b/>
          <w:bCs/>
          <w:sz w:val="26"/>
          <w:szCs w:val="26"/>
        </w:rPr>
      </w:pPr>
      <w:r w:rsidRPr="00694CDF">
        <w:rPr>
          <w:rFonts w:asciiTheme="majorBidi" w:hAnsiTheme="majorBidi" w:cstheme="majorBidi"/>
          <w:b/>
          <w:bCs/>
          <w:sz w:val="26"/>
          <w:szCs w:val="26"/>
        </w:rPr>
        <w:t>Break-even Value (BFV)</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sz w:val="26"/>
          <w:szCs w:val="26"/>
        </w:rPr>
        <w:t>The Break-even Value (BFV) represents the point at which the project’s total investment is fully recovered.</w:t>
      </w:r>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b/>
          <w:bCs/>
          <w:sz w:val="26"/>
          <w:szCs w:val="26"/>
        </w:rPr>
        <w:t>Total Cost:</w:t>
      </w:r>
      <w:r w:rsidRPr="00694CDF">
        <w:rPr>
          <w:rFonts w:asciiTheme="majorBidi" w:hAnsiTheme="majorBidi" w:cstheme="majorBidi"/>
          <w:sz w:val="26"/>
          <w:szCs w:val="26"/>
        </w:rPr>
        <w:t xml:space="preserve"> $11,930</w:t>
      </w:r>
      <w:r w:rsidRPr="00694CDF">
        <w:rPr>
          <w:rFonts w:asciiTheme="majorBidi" w:hAnsiTheme="majorBidi" w:cstheme="majorBidi"/>
          <w:sz w:val="26"/>
          <w:szCs w:val="26"/>
        </w:rPr>
        <w:br/>
      </w:r>
      <w:r w:rsidRPr="00694CDF">
        <w:rPr>
          <w:rFonts w:asciiTheme="majorBidi" w:hAnsiTheme="majorBidi" w:cstheme="majorBidi"/>
          <w:b/>
          <w:bCs/>
          <w:sz w:val="26"/>
          <w:szCs w:val="26"/>
        </w:rPr>
        <w:t>Monthly Expected Revenue:</w:t>
      </w:r>
      <w:r w:rsidRPr="00694CDF">
        <w:rPr>
          <w:rFonts w:asciiTheme="majorBidi" w:hAnsiTheme="majorBidi" w:cstheme="majorBidi"/>
          <w:sz w:val="26"/>
          <w:szCs w:val="26"/>
        </w:rPr>
        <w:t xml:space="preserve"> $1,200</w:t>
      </w:r>
    </w:p>
    <w:p w:rsidR="00694CDF" w:rsidRPr="00694CDF" w:rsidRDefault="00694CDF" w:rsidP="00694CDF">
      <w:pPr>
        <w:rPr>
          <w:rFonts w:asciiTheme="majorBidi" w:hAnsiTheme="majorBidi" w:cstheme="majorBidi"/>
          <w:sz w:val="26"/>
          <w:szCs w:val="26"/>
        </w:rPr>
      </w:pPr>
      <m:oMathPara>
        <m:oMath>
          <m:r>
            <w:rPr>
              <w:rFonts w:ascii="Cambria Math" w:hAnsi="Cambria Math" w:cstheme="majorBidi"/>
              <w:sz w:val="26"/>
              <w:szCs w:val="26"/>
            </w:rPr>
            <m:t>BFV=</m:t>
          </m:r>
          <m:f>
            <m:fPr>
              <m:ctrlPr>
                <w:rPr>
                  <w:rFonts w:ascii="Cambria Math" w:hAnsi="Cambria Math" w:cstheme="majorBidi"/>
                  <w:sz w:val="26"/>
                  <w:szCs w:val="26"/>
                </w:rPr>
              </m:ctrlPr>
            </m:fPr>
            <m:num>
              <m:r>
                <m:rPr>
                  <m:nor/>
                </m:rPr>
                <w:rPr>
                  <w:rFonts w:asciiTheme="majorBidi" w:hAnsiTheme="majorBidi" w:cstheme="majorBidi"/>
                  <w:sz w:val="26"/>
                  <w:szCs w:val="26"/>
                </w:rPr>
                <m:t>Total Cost</m:t>
              </m:r>
            </m:num>
            <m:den>
              <m:r>
                <m:rPr>
                  <m:nor/>
                </m:rPr>
                <w:rPr>
                  <w:rFonts w:asciiTheme="majorBidi" w:hAnsiTheme="majorBidi" w:cstheme="majorBidi"/>
                  <w:sz w:val="26"/>
                  <w:szCs w:val="26"/>
                </w:rPr>
                <m:t>Monthly Revenue</m:t>
              </m:r>
            </m:den>
          </m:f>
          <m:r>
            <w:rPr>
              <w:rFonts w:ascii="Cambria Math" w:hAnsi="Cambria Math" w:cstheme="majorBidi"/>
              <w:sz w:val="26"/>
              <w:szCs w:val="26"/>
            </w:rPr>
            <m:t>=</m:t>
          </m:r>
          <m:f>
            <m:fPr>
              <m:ctrlPr>
                <w:rPr>
                  <w:rFonts w:ascii="Cambria Math" w:hAnsi="Cambria Math" w:cstheme="majorBidi"/>
                  <w:sz w:val="26"/>
                  <w:szCs w:val="26"/>
                </w:rPr>
              </m:ctrlPr>
            </m:fPr>
            <m:num>
              <m:r>
                <w:rPr>
                  <w:rFonts w:ascii="Cambria Math" w:hAnsi="Cambria Math" w:cstheme="majorBidi"/>
                  <w:sz w:val="26"/>
                  <w:szCs w:val="26"/>
                </w:rPr>
                <m:t>11,930</m:t>
              </m:r>
            </m:num>
            <m:den>
              <m:r>
                <w:rPr>
                  <w:rFonts w:ascii="Cambria Math" w:hAnsi="Cambria Math" w:cstheme="majorBidi"/>
                  <w:sz w:val="26"/>
                  <w:szCs w:val="26"/>
                </w:rPr>
                <m:t>1,200</m:t>
              </m:r>
            </m:den>
          </m:f>
          <m:r>
            <w:rPr>
              <w:rFonts w:ascii="Cambria Math" w:hAnsi="Cambria Math" w:cstheme="majorBidi"/>
              <w:sz w:val="26"/>
              <w:szCs w:val="26"/>
            </w:rPr>
            <m:t>≈9.94</m:t>
          </m:r>
          <m:r>
            <m:rPr>
              <m:nor/>
            </m:rPr>
            <w:rPr>
              <w:rFonts w:asciiTheme="majorBidi" w:hAnsiTheme="majorBidi" w:cstheme="majorBidi"/>
              <w:sz w:val="26"/>
              <w:szCs w:val="26"/>
            </w:rPr>
            <m:t xml:space="preserve"> months</m:t>
          </m:r>
          <m:r>
            <w:rPr>
              <w:rFonts w:asciiTheme="majorBidi" w:hAnsiTheme="majorBidi" w:cstheme="majorBidi"/>
              <w:sz w:val="26"/>
              <w:szCs w:val="26"/>
            </w:rPr>
            <w:br/>
          </m:r>
        </m:oMath>
      </m:oMathPara>
    </w:p>
    <w:p w:rsidR="00694CDF" w:rsidRPr="00694CDF" w:rsidRDefault="00694CDF" w:rsidP="00694CDF">
      <w:pPr>
        <w:rPr>
          <w:rFonts w:asciiTheme="majorBidi" w:hAnsiTheme="majorBidi" w:cstheme="majorBidi"/>
          <w:sz w:val="26"/>
          <w:szCs w:val="26"/>
        </w:rPr>
      </w:pPr>
      <w:r w:rsidRPr="00694CDF">
        <w:rPr>
          <w:rFonts w:asciiTheme="majorBidi" w:hAnsiTheme="majorBidi" w:cstheme="majorBidi"/>
          <w:b/>
          <w:bCs/>
          <w:sz w:val="26"/>
          <w:szCs w:val="26"/>
        </w:rPr>
        <w:t>Result:</w:t>
      </w:r>
      <w:r w:rsidRPr="00694CDF">
        <w:rPr>
          <w:rFonts w:asciiTheme="majorBidi" w:hAnsiTheme="majorBidi" w:cstheme="majorBidi"/>
          <w:sz w:val="26"/>
          <w:szCs w:val="26"/>
        </w:rPr>
        <w:t xml:space="preserve"> The break-even point is reached after approximately </w:t>
      </w:r>
      <w:r w:rsidRPr="00694CDF">
        <w:rPr>
          <w:rFonts w:asciiTheme="majorBidi" w:hAnsiTheme="majorBidi" w:cstheme="majorBidi"/>
          <w:b/>
          <w:bCs/>
          <w:sz w:val="26"/>
          <w:szCs w:val="26"/>
        </w:rPr>
        <w:t>10 months</w:t>
      </w:r>
      <w:r w:rsidRPr="00694CDF">
        <w:rPr>
          <w:rFonts w:asciiTheme="majorBidi" w:hAnsiTheme="majorBidi" w:cstheme="majorBidi"/>
          <w:sz w:val="26"/>
          <w:szCs w:val="26"/>
        </w:rPr>
        <w:t>, after which the system begins to generate net profit.</w:t>
      </w:r>
    </w:p>
    <w:p w:rsidR="00694CDF" w:rsidRDefault="00694CDF" w:rsidP="001126EE">
      <w:pPr>
        <w:pStyle w:val="Heading2"/>
        <w:ind w:left="720"/>
        <w:rPr>
          <w:rStyle w:val="Heading3Char"/>
          <w:b/>
          <w:bCs/>
          <w:sz w:val="32"/>
          <w:szCs w:val="32"/>
        </w:rPr>
      </w:pPr>
    </w:p>
    <w:p w:rsidR="00694CDF" w:rsidRDefault="00694CDF" w:rsidP="001126EE">
      <w:pPr>
        <w:pStyle w:val="Heading2"/>
        <w:ind w:left="720"/>
        <w:rPr>
          <w:rStyle w:val="Heading3Char"/>
          <w:b/>
          <w:bCs/>
          <w:sz w:val="32"/>
          <w:szCs w:val="32"/>
        </w:rPr>
      </w:pPr>
    </w:p>
    <w:p w:rsidR="00A64F91" w:rsidRPr="00A64F91" w:rsidRDefault="00064CA7" w:rsidP="00694CDF">
      <w:pPr>
        <w:pStyle w:val="Heading2"/>
      </w:pPr>
      <w:r w:rsidRPr="00694CDF">
        <w:t xml:space="preserve">4.2.3. </w:t>
      </w:r>
      <w:bookmarkStart w:id="13" w:name="LegalFeasibility"/>
      <w:r w:rsidRPr="00694CDF">
        <w:t>Legal Feasibility</w:t>
      </w:r>
      <w:bookmarkEnd w:id="12"/>
      <w:bookmarkEnd w:id="13"/>
      <w:r w:rsidRPr="00A64F91">
        <w:rPr>
          <w:rFonts w:ascii="Times New Roman" w:eastAsia="Times New Roman" w:hAnsi="Times New Roman" w:cs="Times New Roman"/>
          <w:b/>
          <w:bCs/>
          <w:color w:val="2F5496"/>
          <w:sz w:val="28"/>
          <w:szCs w:val="28"/>
        </w:rPr>
        <w:br/>
      </w:r>
      <w:r w:rsidR="00A64F91" w:rsidRPr="001126EE">
        <w:rPr>
          <w:color w:val="000000" w:themeColor="text1"/>
          <w:sz w:val="28"/>
          <w:szCs w:val="28"/>
        </w:rPr>
        <w:t>This ensures that Co-Found platform adheres to all relevant legal, data protection, and intellectual property regulations:</w:t>
      </w:r>
    </w:p>
    <w:p w:rsidR="00A64F91" w:rsidRPr="00A64F91" w:rsidRDefault="00A64F91" w:rsidP="00A64F91">
      <w:pPr>
        <w:pStyle w:val="ListParagraph"/>
        <w:numPr>
          <w:ilvl w:val="0"/>
          <w:numId w:val="86"/>
        </w:numPr>
        <w:spacing w:after="287" w:line="276" w:lineRule="auto"/>
        <w:ind w:right="114"/>
        <w:rPr>
          <w:rFonts w:asciiTheme="majorBidi" w:hAnsiTheme="majorBidi" w:cstheme="majorBidi"/>
          <w:sz w:val="26"/>
          <w:szCs w:val="26"/>
        </w:rPr>
      </w:pPr>
      <w:r w:rsidRPr="001126EE">
        <w:rPr>
          <w:rFonts w:asciiTheme="majorBidi" w:hAnsiTheme="majorBidi" w:cstheme="majorBidi"/>
          <w:i/>
          <w:iCs/>
          <w:sz w:val="28"/>
          <w:szCs w:val="28"/>
        </w:rPr>
        <w:t>Data Privacy &amp; Protection:</w:t>
      </w:r>
      <w:r w:rsidRPr="00A64F91">
        <w:rPr>
          <w:rFonts w:asciiTheme="majorBidi" w:hAnsiTheme="majorBidi" w:cstheme="majorBidi"/>
          <w:sz w:val="26"/>
          <w:szCs w:val="26"/>
        </w:rPr>
        <w:br/>
        <w:t>Compliance with global and regional data privacy standards (such as GDPR principles) to ensure secure handling of user profiles, project information, and communication data.</w:t>
      </w:r>
    </w:p>
    <w:p w:rsidR="00A64F91" w:rsidRPr="00A64F91" w:rsidRDefault="00A64F91" w:rsidP="00A64F91">
      <w:pPr>
        <w:pStyle w:val="ListParagraph"/>
        <w:numPr>
          <w:ilvl w:val="0"/>
          <w:numId w:val="85"/>
        </w:numPr>
        <w:spacing w:after="287" w:line="276" w:lineRule="auto"/>
        <w:ind w:right="114"/>
        <w:rPr>
          <w:rFonts w:asciiTheme="majorBidi" w:hAnsiTheme="majorBidi" w:cstheme="majorBidi"/>
          <w:sz w:val="26"/>
          <w:szCs w:val="26"/>
        </w:rPr>
      </w:pPr>
      <w:r w:rsidRPr="001126EE">
        <w:rPr>
          <w:rFonts w:asciiTheme="majorBidi" w:hAnsiTheme="majorBidi" w:cstheme="majorBidi"/>
          <w:i/>
          <w:iCs/>
          <w:sz w:val="28"/>
          <w:szCs w:val="28"/>
        </w:rPr>
        <w:t>User-Generated Content (UGC) Regulations:</w:t>
      </w:r>
      <w:r w:rsidRPr="00A64F91">
        <w:rPr>
          <w:rFonts w:asciiTheme="majorBidi" w:hAnsiTheme="majorBidi" w:cstheme="majorBidi"/>
          <w:sz w:val="26"/>
          <w:szCs w:val="26"/>
        </w:rPr>
        <w:br/>
        <w:t>Clear terms of service and content policies to prevent misuse, plagiarism, or unauthorized sharing of project ideas or confidential materials.</w:t>
      </w:r>
    </w:p>
    <w:p w:rsidR="00A64F91" w:rsidRPr="00A64F91" w:rsidRDefault="00A64F91" w:rsidP="00A64F91">
      <w:pPr>
        <w:pStyle w:val="ListParagraph"/>
        <w:numPr>
          <w:ilvl w:val="0"/>
          <w:numId w:val="85"/>
        </w:numPr>
        <w:spacing w:after="287" w:line="276" w:lineRule="auto"/>
        <w:ind w:right="114"/>
        <w:rPr>
          <w:rFonts w:asciiTheme="majorBidi" w:hAnsiTheme="majorBidi" w:cstheme="majorBidi"/>
          <w:sz w:val="26"/>
          <w:szCs w:val="26"/>
        </w:rPr>
      </w:pPr>
      <w:r w:rsidRPr="001126EE">
        <w:rPr>
          <w:rFonts w:asciiTheme="majorBidi" w:hAnsiTheme="majorBidi" w:cstheme="majorBidi"/>
          <w:i/>
          <w:iCs/>
          <w:sz w:val="28"/>
          <w:szCs w:val="28"/>
        </w:rPr>
        <w:lastRenderedPageBreak/>
        <w:t>Intellectual Property (IP) Compliance:</w:t>
      </w:r>
      <w:r w:rsidRPr="00A64F91">
        <w:rPr>
          <w:rFonts w:asciiTheme="majorBidi" w:hAnsiTheme="majorBidi" w:cstheme="majorBidi"/>
          <w:sz w:val="26"/>
          <w:szCs w:val="26"/>
        </w:rPr>
        <w:br/>
        <w:t>Ensuring that project ideas, uploaded documents, and user contributions maintain proper ownership attribution. Users retain IP rights to their projects, while the platform enforces anti-plagiarism and copyright protection mechanisms.</w:t>
      </w:r>
    </w:p>
    <w:p w:rsidR="00A64F91" w:rsidRPr="00A64F91" w:rsidRDefault="00A64F91" w:rsidP="00A64F91">
      <w:pPr>
        <w:pStyle w:val="ListParagraph"/>
        <w:numPr>
          <w:ilvl w:val="0"/>
          <w:numId w:val="85"/>
        </w:numPr>
        <w:spacing w:after="287" w:line="276" w:lineRule="auto"/>
        <w:ind w:right="114"/>
        <w:rPr>
          <w:rFonts w:asciiTheme="majorBidi" w:hAnsiTheme="majorBidi" w:cstheme="majorBidi"/>
          <w:sz w:val="26"/>
          <w:szCs w:val="26"/>
        </w:rPr>
      </w:pPr>
      <w:r w:rsidRPr="001126EE">
        <w:rPr>
          <w:rFonts w:asciiTheme="majorBidi" w:hAnsiTheme="majorBidi" w:cstheme="majorBidi"/>
          <w:i/>
          <w:iCs/>
          <w:sz w:val="28"/>
          <w:szCs w:val="28"/>
        </w:rPr>
        <w:t>Licensing &amp; Third-Party Tools:</w:t>
      </w:r>
      <w:r w:rsidRPr="00A64F91">
        <w:rPr>
          <w:rFonts w:asciiTheme="majorBidi" w:hAnsiTheme="majorBidi" w:cstheme="majorBidi"/>
          <w:sz w:val="26"/>
          <w:szCs w:val="26"/>
        </w:rPr>
        <w:br/>
        <w:t>Use of legally licensed APIs, UI libraries, and backend services to avoid violations of software licensing agreements.</w:t>
      </w:r>
    </w:p>
    <w:p w:rsidR="00A64F91" w:rsidRPr="00A64F91" w:rsidRDefault="00A64F91" w:rsidP="00A64F91">
      <w:pPr>
        <w:pStyle w:val="ListParagraph"/>
        <w:numPr>
          <w:ilvl w:val="0"/>
          <w:numId w:val="85"/>
        </w:numPr>
        <w:spacing w:after="287" w:line="276" w:lineRule="auto"/>
        <w:ind w:right="114"/>
        <w:rPr>
          <w:rFonts w:asciiTheme="majorBidi" w:hAnsiTheme="majorBidi" w:cstheme="majorBidi"/>
          <w:sz w:val="26"/>
          <w:szCs w:val="26"/>
        </w:rPr>
      </w:pPr>
      <w:r w:rsidRPr="001126EE">
        <w:rPr>
          <w:rFonts w:asciiTheme="majorBidi" w:hAnsiTheme="majorBidi" w:cstheme="majorBidi"/>
          <w:i/>
          <w:iCs/>
          <w:sz w:val="28"/>
          <w:szCs w:val="28"/>
        </w:rPr>
        <w:t>Security &amp; Data Handling Standards:</w:t>
      </w:r>
      <w:r w:rsidRPr="00A64F91">
        <w:rPr>
          <w:rFonts w:asciiTheme="majorBidi" w:hAnsiTheme="majorBidi" w:cstheme="majorBidi"/>
          <w:sz w:val="26"/>
          <w:szCs w:val="26"/>
        </w:rPr>
        <w:br/>
        <w:t>Adoption of best practices aligned with ISO 27001 / OWASP standards to ensure safe data storage, secure authentication, and protection against unauthorized access.</w:t>
      </w:r>
    </w:p>
    <w:p w:rsidR="00064CA7" w:rsidRDefault="00064CA7" w:rsidP="00A64F91">
      <w:pPr>
        <w:spacing w:after="287" w:line="276" w:lineRule="auto"/>
        <w:ind w:left="720" w:right="114"/>
        <w:rPr>
          <w:rFonts w:asciiTheme="majorBidi" w:eastAsia="Times New Roman" w:hAnsiTheme="majorBidi" w:cstheme="majorBidi"/>
          <w:b/>
          <w:bCs/>
          <w:color w:val="2F5496"/>
          <w:sz w:val="26"/>
          <w:szCs w:val="26"/>
        </w:rPr>
      </w:pPr>
    </w:p>
    <w:p w:rsidR="00064CA7" w:rsidRDefault="00064CA7" w:rsidP="00064CA7">
      <w:pPr>
        <w:pStyle w:val="Heading3"/>
        <w:rPr>
          <w:rFonts w:ascii="Calibri" w:eastAsia="MS Gothic" w:hAnsi="Calibri"/>
          <w:color w:val="4F81BD"/>
        </w:rPr>
      </w:pPr>
      <w:bookmarkStart w:id="14" w:name="_4.2.4._Risk_Analysis"/>
      <w:bookmarkStart w:id="15" w:name="_Toc187346278"/>
      <w:bookmarkEnd w:id="14"/>
      <w:r>
        <w:t>4.2.4. Risk Analysis</w:t>
      </w:r>
      <w:bookmarkEnd w:id="15"/>
    </w:p>
    <w:p w:rsidR="001126EE" w:rsidRPr="001126EE" w:rsidRDefault="001126EE" w:rsidP="001126EE">
      <w:pPr>
        <w:spacing w:after="200" w:line="276" w:lineRule="auto"/>
        <w:rPr>
          <w:rFonts w:asciiTheme="majorBidi" w:eastAsia="MS Mincho" w:hAnsiTheme="majorBidi"/>
          <w:sz w:val="26"/>
          <w:szCs w:val="26"/>
        </w:rPr>
      </w:pPr>
      <w:r w:rsidRPr="001126EE">
        <w:rPr>
          <w:rFonts w:asciiTheme="majorBidi" w:eastAsia="MS Mincho" w:hAnsiTheme="majorBidi" w:cstheme="majorBidi"/>
          <w:sz w:val="26"/>
          <w:szCs w:val="26"/>
        </w:rPr>
        <w:t>Potential risks are identified along with mitigation strategies to ensure system reliability, user safety, and long-term platform sustainability:</w:t>
      </w:r>
    </w:p>
    <w:p w:rsidR="001126EE" w:rsidRPr="001126EE" w:rsidRDefault="001126EE" w:rsidP="001126EE">
      <w:pPr>
        <w:pStyle w:val="Heading3"/>
        <w:rPr>
          <w:rFonts w:eastAsia="MS Mincho"/>
        </w:rPr>
      </w:pPr>
      <w:r w:rsidRPr="001126EE">
        <w:rPr>
          <w:rFonts w:eastAsia="MS Mincho"/>
        </w:rPr>
        <w:t>Technical Risks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Algorithmic Matching Inaccuracy:</w:t>
      </w:r>
      <w:r w:rsidRPr="001126EE">
        <w:rPr>
          <w:rFonts w:asciiTheme="majorBidi" w:eastAsia="MS Mincho" w:hAnsiTheme="majorBidi" w:cstheme="majorBidi"/>
          <w:sz w:val="26"/>
          <w:szCs w:val="26"/>
        </w:rPr>
        <w:br/>
        <w:t>Skill-matching recommendations may initially be inaccurate due to limited data.</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Continuous refinement of the matching model using user behavior analytics, feedback loops, and larger datasets.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System Downtime or Performance Issues:</w:t>
      </w:r>
      <w:r w:rsidRPr="001126EE">
        <w:rPr>
          <w:rFonts w:asciiTheme="majorBidi" w:eastAsia="MS Mincho" w:hAnsiTheme="majorBidi" w:cstheme="majorBidi"/>
          <w:sz w:val="26"/>
          <w:szCs w:val="26"/>
        </w:rPr>
        <w:br/>
        <w:t>High traffic during peak times may degrade system performance.</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Implement scalable cloud infrastructure, database optimization, and monitoring tools.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Data Security Risks:</w:t>
      </w:r>
      <w:r w:rsidRPr="001126EE">
        <w:rPr>
          <w:rFonts w:asciiTheme="majorBidi" w:eastAsia="MS Mincho" w:hAnsiTheme="majorBidi" w:cstheme="majorBidi"/>
          <w:sz w:val="26"/>
          <w:szCs w:val="26"/>
        </w:rPr>
        <w:br/>
        <w:t>Potential threats such as unauthorized access, data leaks, or account breaches.</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Strong encryption, multi-factor authentication, regular penetration testing, and secure coding practices.</w:t>
      </w:r>
    </w:p>
    <w:p w:rsidR="001126EE" w:rsidRPr="001126EE" w:rsidRDefault="001126EE" w:rsidP="001126EE">
      <w:pPr>
        <w:spacing w:after="200" w:line="276" w:lineRule="auto"/>
        <w:rPr>
          <w:rFonts w:asciiTheme="majorBidi" w:eastAsia="MS Mincho" w:hAnsiTheme="majorBidi" w:cstheme="majorBidi"/>
          <w:sz w:val="26"/>
          <w:szCs w:val="26"/>
        </w:rPr>
      </w:pPr>
    </w:p>
    <w:p w:rsidR="001126EE" w:rsidRPr="001126EE" w:rsidRDefault="001126EE" w:rsidP="001126EE">
      <w:pPr>
        <w:pStyle w:val="Heading3"/>
        <w:rPr>
          <w:rFonts w:eastAsia="MS Mincho"/>
        </w:rPr>
      </w:pPr>
      <w:r w:rsidRPr="001126EE">
        <w:rPr>
          <w:rFonts w:eastAsia="MS Mincho"/>
        </w:rPr>
        <w:lastRenderedPageBreak/>
        <w:t>Operational Risks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User Adoption Challenges:</w:t>
      </w:r>
      <w:r w:rsidRPr="001126EE">
        <w:rPr>
          <w:rFonts w:asciiTheme="majorBidi" w:eastAsia="MS Mincho" w:hAnsiTheme="majorBidi" w:cstheme="majorBidi"/>
          <w:sz w:val="26"/>
          <w:szCs w:val="26"/>
        </w:rPr>
        <w:br/>
        <w:t>Users may be unfamiliar with collaboration platforms or hesitant to trust online partner-matching services.</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Provide onboarding tutorials, UI simplification, and transparent platform policies.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Misuse or Harmful Collaborations:</w:t>
      </w:r>
      <w:r w:rsidRPr="001126EE">
        <w:rPr>
          <w:rFonts w:asciiTheme="majorBidi" w:eastAsia="MS Mincho" w:hAnsiTheme="majorBidi" w:cstheme="majorBidi"/>
          <w:sz w:val="26"/>
          <w:szCs w:val="26"/>
        </w:rPr>
        <w:br/>
        <w:t>Users may connect with unreliable partners or encounter conflicts.</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Implement rating systems, reporting tools, verification badges, and project history tracking.</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Maintenance &amp; Support Requirements:</w:t>
      </w:r>
      <w:r w:rsidRPr="001126EE">
        <w:rPr>
          <w:rFonts w:asciiTheme="majorBidi" w:eastAsia="MS Mincho" w:hAnsiTheme="majorBidi" w:cstheme="majorBidi"/>
          <w:sz w:val="26"/>
          <w:szCs w:val="26"/>
        </w:rPr>
        <w:br/>
        <w:t>Frequent updates may be required to keep the platform stable and competitive.</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Establish a clear maintenance schedule and allocate resources for continuous improvement.</w:t>
      </w:r>
    </w:p>
    <w:p w:rsidR="001126EE" w:rsidRPr="001126EE" w:rsidRDefault="001126EE" w:rsidP="001126EE">
      <w:pPr>
        <w:spacing w:after="200" w:line="276" w:lineRule="auto"/>
        <w:rPr>
          <w:rFonts w:asciiTheme="majorBidi" w:eastAsia="MS Mincho" w:hAnsiTheme="majorBidi" w:cstheme="majorBidi"/>
          <w:sz w:val="26"/>
          <w:szCs w:val="26"/>
        </w:rPr>
      </w:pPr>
    </w:p>
    <w:p w:rsidR="001126EE" w:rsidRPr="001126EE" w:rsidRDefault="001126EE" w:rsidP="001126EE">
      <w:pPr>
        <w:pStyle w:val="Heading3"/>
        <w:rPr>
          <w:rFonts w:eastAsia="MS Mincho"/>
        </w:rPr>
      </w:pPr>
      <w:r w:rsidRPr="001126EE">
        <w:rPr>
          <w:rFonts w:eastAsia="MS Mincho"/>
        </w:rPr>
        <w:t>Market Risks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Competition from Existing Platforms:</w:t>
      </w:r>
      <w:r w:rsidRPr="001126EE">
        <w:rPr>
          <w:rFonts w:asciiTheme="majorBidi" w:eastAsia="MS Mincho" w:hAnsiTheme="majorBidi" w:cstheme="majorBidi"/>
          <w:sz w:val="26"/>
          <w:szCs w:val="26"/>
        </w:rPr>
        <w:br/>
        <w:t>Platforms like LinkedIn, Upwork, or Behance may attract similar user groups.</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Highlight Co</w:t>
      </w:r>
      <w:r>
        <w:rPr>
          <w:rFonts w:asciiTheme="majorBidi" w:eastAsia="MS Mincho" w:hAnsiTheme="majorBidi" w:cstheme="majorBidi"/>
          <w:sz w:val="26"/>
          <w:szCs w:val="26"/>
        </w:rPr>
        <w:t>-</w:t>
      </w:r>
      <w:r w:rsidRPr="001126EE">
        <w:rPr>
          <w:rFonts w:asciiTheme="majorBidi" w:eastAsia="MS Mincho" w:hAnsiTheme="majorBidi" w:cstheme="majorBidi"/>
          <w:sz w:val="26"/>
          <w:szCs w:val="26"/>
        </w:rPr>
        <w:t>Found’s unique focus on project partner-matching, skill-based recommendations, and student-friendly features.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Low Engagement or Growth:</w:t>
      </w:r>
      <w:r w:rsidRPr="001126EE">
        <w:rPr>
          <w:rFonts w:asciiTheme="majorBidi" w:eastAsia="MS Mincho" w:hAnsiTheme="majorBidi" w:cstheme="majorBidi"/>
          <w:sz w:val="26"/>
          <w:szCs w:val="26"/>
        </w:rPr>
        <w:br/>
        <w:t>Users may sign up but not actively collaborate or start projects.</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Gamification strategies, project templates, incentives, and community-building efforts.</w:t>
      </w:r>
    </w:p>
    <w:p w:rsidR="001126EE" w:rsidRPr="001126EE" w:rsidRDefault="001126EE" w:rsidP="001126EE">
      <w:pPr>
        <w:numPr>
          <w:ilvl w:val="0"/>
          <w:numId w:val="90"/>
        </w:numPr>
        <w:spacing w:after="200" w:line="276" w:lineRule="auto"/>
        <w:rPr>
          <w:rFonts w:asciiTheme="majorBidi" w:eastAsia="MS Mincho" w:hAnsiTheme="majorBidi" w:cstheme="majorBidi"/>
          <w:sz w:val="26"/>
          <w:szCs w:val="26"/>
        </w:rPr>
      </w:pPr>
      <w:r w:rsidRPr="001126EE">
        <w:rPr>
          <w:rFonts w:asciiTheme="majorBidi" w:eastAsia="MS Mincho" w:hAnsiTheme="majorBidi" w:cstheme="majorBidi"/>
          <w:i/>
          <w:iCs/>
          <w:sz w:val="28"/>
          <w:szCs w:val="28"/>
        </w:rPr>
        <w:t>Changing Market Needs:</w:t>
      </w:r>
      <w:r w:rsidRPr="001126EE">
        <w:rPr>
          <w:rFonts w:asciiTheme="majorBidi" w:eastAsia="MS Mincho" w:hAnsiTheme="majorBidi" w:cstheme="majorBidi"/>
          <w:sz w:val="26"/>
          <w:szCs w:val="26"/>
        </w:rPr>
        <w:br/>
        <w:t>Collaboration trends may shift over time.</w:t>
      </w:r>
      <w:r w:rsidRPr="001126EE">
        <w:rPr>
          <w:rFonts w:asciiTheme="majorBidi" w:eastAsia="MS Mincho" w:hAnsiTheme="majorBidi" w:cstheme="majorBidi"/>
          <w:sz w:val="26"/>
          <w:szCs w:val="26"/>
        </w:rPr>
        <w:br/>
      </w:r>
      <w:r w:rsidRPr="001126EE">
        <w:rPr>
          <w:rFonts w:asciiTheme="majorBidi" w:eastAsia="MS Mincho" w:hAnsiTheme="majorBidi" w:cstheme="majorBidi"/>
          <w:i/>
          <w:iCs/>
          <w:sz w:val="26"/>
          <w:szCs w:val="26"/>
        </w:rPr>
        <w:t>Mitigation:</w:t>
      </w:r>
      <w:r w:rsidRPr="001126EE">
        <w:rPr>
          <w:rFonts w:asciiTheme="majorBidi" w:eastAsia="MS Mincho" w:hAnsiTheme="majorBidi" w:cstheme="majorBidi"/>
          <w:sz w:val="26"/>
          <w:szCs w:val="26"/>
        </w:rPr>
        <w:t xml:space="preserve"> Regular surveys, user feedback cycles, and adaptation of features based on real user behavior.</w:t>
      </w:r>
    </w:p>
    <w:p w:rsidR="00064CA7" w:rsidRDefault="00064CA7" w:rsidP="001126EE">
      <w:pPr>
        <w:spacing w:after="200" w:line="276" w:lineRule="auto"/>
        <w:ind w:left="720"/>
        <w:rPr>
          <w:rFonts w:ascii="Times New Roman" w:eastAsia="Times New Roman" w:hAnsi="Times New Roman" w:cs="Times New Roman"/>
          <w:b/>
          <w:bCs/>
          <w:color w:val="2F5496"/>
          <w:sz w:val="28"/>
          <w:szCs w:val="28"/>
        </w:rPr>
      </w:pPr>
    </w:p>
    <w:p w:rsidR="00064CA7" w:rsidRDefault="00064CA7" w:rsidP="00064CA7">
      <w:pPr>
        <w:spacing w:after="287" w:line="276" w:lineRule="auto"/>
        <w:ind w:left="720" w:right="114"/>
        <w:rPr>
          <w:rFonts w:ascii="Times New Roman" w:eastAsia="Times New Roman" w:hAnsi="Times New Roman" w:cs="Times New Roman"/>
          <w:b/>
          <w:bCs/>
          <w:color w:val="2F5496"/>
          <w:sz w:val="28"/>
          <w:szCs w:val="28"/>
        </w:rPr>
      </w:pPr>
    </w:p>
    <w:p w:rsidR="00064CA7" w:rsidRDefault="00064CA7" w:rsidP="00064CA7">
      <w:pPr>
        <w:spacing w:after="287" w:line="276" w:lineRule="auto"/>
        <w:ind w:left="720" w:right="114"/>
        <w:rPr>
          <w:rFonts w:ascii="Times New Roman" w:eastAsia="Times New Roman" w:hAnsi="Times New Roman" w:cs="Times New Roman"/>
          <w:b/>
          <w:bCs/>
          <w:color w:val="2F5496"/>
          <w:sz w:val="28"/>
          <w:szCs w:val="28"/>
        </w:rPr>
      </w:pPr>
    </w:p>
    <w:tbl>
      <w:tblPr>
        <w:tblStyle w:val="TableGrid"/>
        <w:tblpPr w:leftFromText="180" w:rightFromText="180" w:vertAnchor="page" w:horzAnchor="margin" w:tblpXSpec="center" w:tblpY="2126"/>
        <w:tblW w:w="10758" w:type="dxa"/>
        <w:tblLayout w:type="fixed"/>
        <w:tblLook w:val="04A0" w:firstRow="1" w:lastRow="0" w:firstColumn="1" w:lastColumn="0" w:noHBand="0" w:noVBand="1"/>
      </w:tblPr>
      <w:tblGrid>
        <w:gridCol w:w="914"/>
        <w:gridCol w:w="1495"/>
        <w:gridCol w:w="1443"/>
        <w:gridCol w:w="999"/>
        <w:gridCol w:w="1181"/>
        <w:gridCol w:w="1224"/>
        <w:gridCol w:w="1267"/>
        <w:gridCol w:w="1236"/>
        <w:gridCol w:w="31"/>
        <w:gridCol w:w="868"/>
        <w:gridCol w:w="100"/>
      </w:tblGrid>
      <w:tr w:rsidR="00064CA7" w:rsidTr="006974A9">
        <w:trPr>
          <w:gridAfter w:val="1"/>
          <w:wAfter w:w="100" w:type="dxa"/>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tabs>
                <w:tab w:val="center" w:pos="4153"/>
                <w:tab w:val="right" w:pos="8306"/>
              </w:tabs>
              <w:jc w:val="center"/>
              <w:rPr>
                <w:b/>
                <w:bCs/>
                <w:color w:val="000000" w:themeColor="text1"/>
                <w:sz w:val="18"/>
                <w:szCs w:val="18"/>
                <w:lang w:bidi="ar-EG"/>
              </w:rPr>
            </w:pPr>
            <w:r>
              <w:rPr>
                <w:rFonts w:hint="cs"/>
                <w:b/>
                <w:bCs/>
                <w:noProof/>
                <w:color w:val="000000" w:themeColor="text1"/>
                <w:sz w:val="18"/>
                <w:szCs w:val="18"/>
              </w:rPr>
              <mc:AlternateContent>
                <mc:Choice Requires="wps">
                  <w:drawing>
                    <wp:anchor distT="0" distB="0" distL="114300" distR="114300" simplePos="0" relativeHeight="251659264" behindDoc="0" locked="0" layoutInCell="1" allowOverlap="1" wp14:anchorId="07C7E1FE" wp14:editId="1A35925C">
                      <wp:simplePos x="0" y="0"/>
                      <wp:positionH relativeFrom="column">
                        <wp:posOffset>-304165</wp:posOffset>
                      </wp:positionH>
                      <wp:positionV relativeFrom="paragraph">
                        <wp:posOffset>-848360</wp:posOffset>
                      </wp:positionV>
                      <wp:extent cx="7042785" cy="527050"/>
                      <wp:effectExtent l="0" t="0" r="24765" b="25400"/>
                      <wp:wrapNone/>
                      <wp:docPr id="24" name="Rectangle 24"/>
                      <wp:cNvGraphicFramePr/>
                      <a:graphic xmlns:a="http://schemas.openxmlformats.org/drawingml/2006/main">
                        <a:graphicData uri="http://schemas.microsoft.com/office/word/2010/wordprocessingShape">
                          <wps:wsp>
                            <wps:cNvSpPr/>
                            <wps:spPr>
                              <a:xfrm>
                                <a:off x="0" y="0"/>
                                <a:ext cx="7042785" cy="527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64CA7" w:rsidRDefault="00064CA7" w:rsidP="00064CA7">
                                  <w:pPr>
                                    <w:pStyle w:val="Heading2"/>
                                    <w:rPr>
                                      <w:color w:val="2F5496"/>
                                      <w:szCs w:val="28"/>
                                    </w:rPr>
                                  </w:pPr>
                                  <w:bookmarkStart w:id="16" w:name="_Toc187346279"/>
                                  <w:r>
                                    <w:t xml:space="preserve">4.3 </w:t>
                                  </w:r>
                                  <w:bookmarkStart w:id="17" w:name="Workplan"/>
                                  <w:r>
                                    <w:t>Work plan</w:t>
                                  </w:r>
                                  <w:bookmarkEnd w:id="16"/>
                                  <w:bookmarkEnd w:id="17"/>
                                  <w:r>
                                    <w:t xml:space="preserve">                                          </w:t>
                                  </w:r>
                                </w:p>
                                <w:p w:rsidR="00064CA7" w:rsidRDefault="00064CA7" w:rsidP="00064CA7">
                                  <w:pPr>
                                    <w:jc w:val="center"/>
                                    <w:rPr>
                                      <w:lang w:bidi="ar-EG"/>
                                    </w:rPr>
                                  </w:pPr>
                                </w:p>
                              </w:txbxContent>
                            </wps:txbx>
                            <wps:bodyPr rot="0" spcFirstLastPara="0" vertOverflow="overflow" horzOverflow="overflow" vert="horz" wrap="square" lIns="91440" tIns="45720" rIns="91440" bIns="45720" numCol="1" spcCol="0" rtlCol="1"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7C7E1FE" id="Rectangle 24" o:spid="_x0000_s1026" style="position:absolute;left:0;text-align:left;margin-left:-23.95pt;margin-top:-66.8pt;width:554.55pt;height: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" fillcolor="white [3212]" strokecolor="white [3212]" strokeweight="1pt">
                      <v:textbox>
                        <w:txbxContent>
                          <w:p w:rsidR="00064CA7" w:rsidRDefault="00064CA7" w:rsidP="00064CA7">
                            <w:pPr>
                              <w:pStyle w:val="Heading2"/>
                              <w:rPr>
                                <w:color w:val="2F5496"/>
                                <w:szCs w:val="28"/>
                              </w:rPr>
                            </w:pPr>
                            <w:bookmarkStart w:id="18" w:name="_Toc187346279"/>
                            <w:r>
                              <w:t xml:space="preserve">4.3 </w:t>
                            </w:r>
                            <w:bookmarkStart w:id="19" w:name="Workplan"/>
                            <w:r>
                              <w:t>Work plan</w:t>
                            </w:r>
                            <w:bookmarkEnd w:id="18"/>
                            <w:bookmarkEnd w:id="19"/>
                            <w:r>
                              <w:t xml:space="preserve">                                          </w:t>
                            </w:r>
                          </w:p>
                          <w:p w:rsidR="00064CA7" w:rsidRDefault="00064CA7" w:rsidP="00064CA7">
                            <w:pPr>
                              <w:jc w:val="center"/>
                              <w:rPr>
                                <w:lang w:bidi="ar-EG"/>
                              </w:rPr>
                            </w:pPr>
                          </w:p>
                        </w:txbxContent>
                      </v:textbox>
                    </v:rect>
                  </w:pict>
                </mc:Fallback>
              </mc:AlternateConten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b/>
                <w:bCs/>
                <w:color w:val="000000" w:themeColor="text1"/>
              </w:rPr>
            </w:pPr>
            <w:r>
              <w:rPr>
                <w:b/>
                <w:bCs/>
                <w:color w:val="000000" w:themeColor="text1"/>
              </w:rPr>
              <w:t xml:space="preserve"> </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b/>
                <w:bCs/>
                <w:color w:val="000000" w:themeColor="text1"/>
              </w:rPr>
            </w:pPr>
            <w:r>
              <w:rPr>
                <w:b/>
                <w:bCs/>
                <w:color w:val="000000" w:themeColor="text1"/>
              </w:rPr>
              <w:t xml:space="preserve"> </w:t>
            </w:r>
          </w:p>
        </w:tc>
        <w:tc>
          <w:tcPr>
            <w:tcW w:w="34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b/>
                <w:bCs/>
                <w:color w:val="C00000"/>
              </w:rPr>
            </w:pPr>
            <w:r>
              <w:rPr>
                <w:b/>
                <w:bCs/>
                <w:color w:val="C00000"/>
              </w:rPr>
              <w:t>Estimated</w:t>
            </w:r>
          </w:p>
        </w:tc>
        <w:tc>
          <w:tcPr>
            <w:tcW w:w="2503" w:type="dxa"/>
            <w:gridSpan w:val="2"/>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b/>
                <w:bCs/>
                <w:color w:val="C00000"/>
              </w:rPr>
            </w:pPr>
            <w:r>
              <w:rPr>
                <w:b/>
                <w:bCs/>
                <w:color w:val="C00000"/>
              </w:rPr>
              <w:t>Actual Time</w:t>
            </w:r>
          </w:p>
        </w:tc>
        <w:tc>
          <w:tcPr>
            <w:tcW w:w="8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b/>
                <w:bCs/>
                <w:color w:val="000000" w:themeColor="text1"/>
              </w:rPr>
            </w:pPr>
          </w:p>
        </w:tc>
      </w:tr>
      <w:tr w:rsidR="00064CA7" w:rsidTr="006974A9">
        <w:trPr>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Task ID</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Task Name</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Assigned To</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sz w:val="19"/>
                <w:szCs w:val="19"/>
              </w:rPr>
              <w:t>Duration</w:t>
            </w:r>
            <w:r>
              <w:rPr>
                <w:rFonts w:ascii="Times New Roman" w:eastAsia="Times New Roman" w:hAnsi="Times New Roman" w:cs="Times New Roman"/>
                <w:b/>
                <w:bCs/>
                <w:color w:val="000000" w:themeColor="text1"/>
              </w:rPr>
              <w:t xml:space="preserve"> Days</w:t>
            </w:r>
          </w:p>
        </w:tc>
        <w:tc>
          <w:tcPr>
            <w:tcW w:w="118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Start Date</w:t>
            </w:r>
          </w:p>
        </w:tc>
        <w:tc>
          <w:tcPr>
            <w:tcW w:w="122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Finish Date</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Start Date</w:t>
            </w:r>
          </w:p>
        </w:tc>
        <w:tc>
          <w:tcPr>
            <w:tcW w:w="1267" w:type="dxa"/>
            <w:gridSpan w:val="2"/>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Finish Date</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Status</w:t>
            </w:r>
          </w:p>
        </w:tc>
      </w:tr>
      <w:tr w:rsidR="00F37E69" w:rsidTr="006974A9">
        <w:trPr>
          <w:trHeight w:val="40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Introduction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16</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1/11/2025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17/11/2025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1/11/2025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17/11/2025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F37E69" w:rsidTr="006974A9">
        <w:trPr>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Motivation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 &amp; Ammar</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5</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1/11/2025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6/11/2025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1/11/2025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6/11/2025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F37E69" w:rsidTr="006974A9">
        <w:trPr>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Background</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w:t>
            </w:r>
            <w:r>
              <w:rPr>
                <w:rFonts w:ascii="Times New Roman" w:eastAsia="Times New Roman" w:hAnsi="Times New Roman" w:cs="Times New Roman"/>
                <w:b/>
                <w:bCs/>
                <w:color w:val="000000" w:themeColor="text1"/>
              </w:rPr>
              <w:t>/11/2025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10</w:t>
            </w:r>
            <w:r>
              <w:rPr>
                <w:rFonts w:ascii="Times New Roman" w:eastAsia="Times New Roman" w:hAnsi="Times New Roman" w:cs="Times New Roman"/>
                <w:b/>
                <w:bCs/>
                <w:color w:val="000000" w:themeColor="text1"/>
              </w:rPr>
              <w:t>/11/2025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6/11/2025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10/11/2025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F37E69" w:rsidTr="006974A9">
        <w:trPr>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1.3</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Problem statement</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 &amp; Ammar</w:t>
            </w:r>
          </w:p>
          <w:p w:rsidR="00F37E69" w:rsidRDefault="00F37E69" w:rsidP="00F37E69">
            <w:pPr>
              <w:jc w:val="center"/>
              <w:rPr>
                <w:rFonts w:ascii="Times New Roman" w:eastAsia="Times New Roman" w:hAnsi="Times New Roman" w:cs="Times New Roman"/>
                <w:b/>
                <w:bCs/>
                <w:color w:val="000000" w:themeColor="text1"/>
              </w:rPr>
            </w:pP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lang w:bidi="ar-EG"/>
              </w:rPr>
            </w:pPr>
          </w:p>
          <w:p w:rsidR="00F37E69" w:rsidRDefault="00F37E69" w:rsidP="00F37E69">
            <w:pPr>
              <w:jc w:val="center"/>
              <w:rPr>
                <w:rFonts w:ascii="Times New Roman" w:eastAsia="Times New Roman" w:hAnsi="Times New Roman" w:cs="Times New Roman"/>
                <w:b/>
                <w:bCs/>
                <w:color w:val="000000" w:themeColor="text1"/>
                <w:rtl/>
                <w:lang w:bidi="ar-EG"/>
              </w:rPr>
            </w:pPr>
            <w:r>
              <w:rPr>
                <w:rFonts w:ascii="Times New Roman" w:eastAsia="Times New Roman" w:hAnsi="Times New Roman" w:cs="Times New Roman"/>
                <w:b/>
                <w:bCs/>
                <w:color w:val="000000" w:themeColor="text1"/>
              </w:rPr>
              <w:t>10/11/2025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p>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14/11/2025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lang w:bidi="ar-EG"/>
              </w:rPr>
            </w:pPr>
          </w:p>
          <w:p w:rsidR="00F37E69" w:rsidRDefault="00F37E69" w:rsidP="00F37E69">
            <w:pPr>
              <w:jc w:val="center"/>
              <w:rPr>
                <w:rFonts w:ascii="Times New Roman" w:eastAsia="Times New Roman" w:hAnsi="Times New Roman" w:cs="Times New Roman"/>
                <w:b/>
                <w:bCs/>
                <w:color w:val="000000" w:themeColor="text1"/>
                <w:rtl/>
                <w:lang w:bidi="ar-EG"/>
              </w:rPr>
            </w:pPr>
            <w:r>
              <w:rPr>
                <w:rFonts w:ascii="Times New Roman" w:eastAsia="Times New Roman" w:hAnsi="Times New Roman" w:cs="Times New Roman"/>
                <w:b/>
                <w:bCs/>
                <w:color w:val="000000" w:themeColor="text1"/>
              </w:rPr>
              <w:t>10/11/2025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p>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14/11/2025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F37E69" w:rsidTr="006974A9">
        <w:trPr>
          <w:trHeight w:val="599"/>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heme="majorBidi" w:eastAsia="Times New Roman" w:hAnsiTheme="majorBidi" w:cstheme="majorBidi"/>
                <w:b/>
                <w:bCs/>
                <w:color w:val="000000" w:themeColor="text1"/>
                <w:lang w:bidi="ar-EG"/>
              </w:rPr>
            </w:pPr>
            <w:r>
              <w:rPr>
                <w:rFonts w:asciiTheme="majorBidi" w:eastAsia="Times New Roman" w:hAnsiTheme="majorBidi" w:cstheme="majorBidi"/>
                <w:b/>
                <w:bCs/>
                <w:color w:val="000000" w:themeColor="text1"/>
                <w:lang w:bidi="ar-EG"/>
              </w:rPr>
              <w:t>1.4</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rPr>
                <w:rFonts w:asciiTheme="majorBidi" w:hAnsiTheme="majorBidi" w:cstheme="majorBidi"/>
                <w:b/>
                <w:bCs/>
                <w:lang w:bidi="ar-EG"/>
              </w:rPr>
            </w:pPr>
            <w:r>
              <w:rPr>
                <w:rFonts w:asciiTheme="majorBidi" w:hAnsiTheme="majorBidi" w:cstheme="majorBidi"/>
                <w:b/>
                <w:bCs/>
                <w:lang w:bidi="ar-EG"/>
              </w:rPr>
              <w:t>Project feature</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 &amp; Ammar</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/11/2025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/11/2025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F37E69" w:rsidRDefault="00F37E69" w:rsidP="00F37E6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16"/>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02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Related work</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w:t>
            </w:r>
            <w:r w:rsidR="00155B68">
              <w:rPr>
                <w:rFonts w:ascii="Times New Roman" w:eastAsia="Times New Roman" w:hAnsi="Times New Roman" w:cs="Times New Roman"/>
                <w:b/>
                <w:bCs/>
                <w:color w:val="000000" w:themeColor="text1"/>
              </w:rPr>
              <w:t>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27</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w:t>
            </w:r>
            <w:r w:rsidR="00155B68">
              <w:rPr>
                <w:rFonts w:ascii="Times New Roman" w:eastAsia="Times New Roman" w:hAnsi="Times New Roman" w:cs="Times New Roman"/>
                <w:b/>
                <w:bCs/>
                <w:color w:val="000000" w:themeColor="text1"/>
              </w:rPr>
              <w:t>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w:t>
            </w:r>
            <w:r w:rsidR="00155B68">
              <w:rPr>
                <w:rFonts w:ascii="Times New Roman" w:eastAsia="Times New Roman" w:hAnsi="Times New Roman" w:cs="Times New Roman"/>
                <w:b/>
                <w:bCs/>
                <w:color w:val="000000" w:themeColor="text1"/>
              </w:rPr>
              <w:t>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27</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w:t>
            </w:r>
            <w:r w:rsidR="00155B68">
              <w:rPr>
                <w:rFonts w:ascii="Times New Roman" w:eastAsia="Times New Roman" w:hAnsi="Times New Roman" w:cs="Times New Roman"/>
                <w:b/>
                <w:bCs/>
                <w:color w:val="000000" w:themeColor="text1"/>
              </w:rPr>
              <w:t>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02"/>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Introduction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r w:rsidR="00064CA7">
              <w:rPr>
                <w:rFonts w:ascii="Times New Roman" w:eastAsia="Times New Roman" w:hAnsi="Times New Roman" w:cs="Times New Roman"/>
                <w:b/>
                <w:bCs/>
                <w:color w:val="000000" w:themeColor="text1"/>
              </w:rPr>
              <w:t xml:space="preserve"> &amp; </w:t>
            </w:r>
            <w:r>
              <w:rPr>
                <w:rFonts w:ascii="Times New Roman" w:eastAsia="Times New Roman" w:hAnsi="Times New Roman" w:cs="Times New Roman"/>
                <w:b/>
                <w:bCs/>
                <w:color w:val="000000" w:themeColor="text1"/>
              </w:rPr>
              <w:t>Ammar</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19</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17</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19</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72"/>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Information Gathering</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r w:rsidR="00064CA7">
              <w:rPr>
                <w:rFonts w:ascii="Times New Roman" w:eastAsia="Times New Roman" w:hAnsi="Times New Roman" w:cs="Times New Roman"/>
                <w:b/>
                <w:bCs/>
                <w:color w:val="000000" w:themeColor="text1"/>
              </w:rPr>
              <w:t xml:space="preserve"> &amp; </w:t>
            </w:r>
            <w:r>
              <w:rPr>
                <w:rFonts w:ascii="Times New Roman" w:eastAsia="Times New Roman" w:hAnsi="Times New Roman" w:cs="Times New Roman"/>
                <w:b/>
                <w:bCs/>
                <w:color w:val="000000" w:themeColor="text1"/>
              </w:rPr>
              <w:t>Ammar</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19</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22</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19</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22</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44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Conclusion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Saad </w:t>
            </w:r>
            <w:r w:rsidR="00064CA7">
              <w:rPr>
                <w:rFonts w:ascii="Times New Roman" w:eastAsia="Times New Roman" w:hAnsi="Times New Roman" w:cs="Times New Roman"/>
                <w:b/>
                <w:bCs/>
                <w:color w:val="000000" w:themeColor="text1"/>
              </w:rPr>
              <w:t>&amp;</w:t>
            </w:r>
            <w:r>
              <w:rPr>
                <w:rFonts w:ascii="Times New Roman" w:eastAsia="Times New Roman" w:hAnsi="Times New Roman" w:cs="Times New Roman"/>
                <w:b/>
                <w:bCs/>
                <w:color w:val="000000" w:themeColor="text1"/>
              </w:rPr>
              <w:t xml:space="preserve"> Ammar</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22</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23</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22</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23</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1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2.4</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Related Work</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23</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sidR="00F37E69">
              <w:rPr>
                <w:rFonts w:ascii="Times New Roman" w:eastAsia="Times New Roman" w:hAnsi="Times New Roman" w:cs="Times New Roman"/>
                <w:b/>
                <w:bCs/>
                <w:color w:val="000000" w:themeColor="text1"/>
              </w:rPr>
              <w:t>7</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23</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sidR="00F37E69">
              <w:rPr>
                <w:rFonts w:ascii="Times New Roman" w:eastAsia="Times New Roman" w:hAnsi="Times New Roman" w:cs="Times New Roman"/>
                <w:b/>
                <w:bCs/>
                <w:color w:val="000000" w:themeColor="text1"/>
              </w:rPr>
              <w:t>7</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60"/>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0</w:t>
            </w:r>
            <w:r w:rsidR="00F37E69">
              <w:rPr>
                <w:rFonts w:ascii="Times New Roman" w:eastAsia="Times New Roman" w:hAnsi="Times New Roman" w:cs="Times New Roman"/>
                <w:b/>
                <w:bCs/>
                <w:color w:val="000000" w:themeColor="text1"/>
              </w:rPr>
              <w:t>3</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Project Initiation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9</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433"/>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System Request</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Mohamed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F37E69">
            <w:pPr>
              <w:jc w:val="right"/>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5</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5</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2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Feasibil</w:t>
            </w:r>
            <w:r w:rsidR="00F37E69">
              <w:rPr>
                <w:rFonts w:ascii="Times New Roman" w:eastAsia="Times New Roman" w:hAnsi="Times New Roman" w:cs="Times New Roman"/>
                <w:b/>
                <w:bCs/>
                <w:color w:val="000000" w:themeColor="text1"/>
              </w:rPr>
              <w:t>i</w:t>
            </w:r>
            <w:r>
              <w:rPr>
                <w:rFonts w:ascii="Times New Roman" w:eastAsia="Times New Roman" w:hAnsi="Times New Roman" w:cs="Times New Roman"/>
                <w:b/>
                <w:bCs/>
                <w:color w:val="000000" w:themeColor="text1"/>
              </w:rPr>
              <w:t>ty Study</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tl/>
                <w:lang w:bidi="ar-EG"/>
              </w:rPr>
            </w:pPr>
            <w:r>
              <w:rPr>
                <w:rFonts w:ascii="Times New Roman" w:eastAsia="Times New Roman" w:hAnsi="Times New Roman" w:cs="Times New Roman"/>
                <w:b/>
                <w:bCs/>
                <w:color w:val="000000" w:themeColor="text1"/>
              </w:rPr>
              <w:t>Ali</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5</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5</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2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.3</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Technical Study</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Team</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7</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7</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2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w:t>
            </w:r>
            <w:r>
              <w:rPr>
                <w:rFonts w:ascii="Times New Roman" w:eastAsia="Times New Roman" w:hAnsi="Times New Roman" w:cs="Times New Roman"/>
                <w:b/>
                <w:bCs/>
                <w:color w:val="000000" w:themeColor="text1"/>
              </w:rPr>
              <w:t>4</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Economic Study</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7</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8</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7</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8</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21"/>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.5</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Legal Study</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Saad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8</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8</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459"/>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F37E69"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w:t>
            </w:r>
            <w:r w:rsidR="00064CA7">
              <w:rPr>
                <w:rFonts w:ascii="Times New Roman" w:eastAsia="Times New Roman" w:hAnsi="Times New Roman" w:cs="Times New Roman"/>
                <w:b/>
                <w:bCs/>
                <w:color w:val="000000" w:themeColor="text1"/>
              </w:rPr>
              <w:t>.6</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Risk Analysis</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Mohamed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60"/>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05</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Requirement analysis</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94"/>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5.1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functional requirements</w:t>
            </w:r>
          </w:p>
        </w:tc>
        <w:tc>
          <w:tcPr>
            <w:tcW w:w="1443"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Team</w:t>
            </w:r>
          </w:p>
        </w:tc>
        <w:tc>
          <w:tcPr>
            <w:tcW w:w="999"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w:t>
            </w:r>
          </w:p>
        </w:tc>
        <w:tc>
          <w:tcPr>
            <w:tcW w:w="118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12</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729"/>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5.2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non-functional requirements</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Team</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14</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494"/>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06</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System Design</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20</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07"/>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6.1</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System Architecture</w:t>
            </w:r>
          </w:p>
        </w:tc>
        <w:tc>
          <w:tcPr>
            <w:tcW w:w="1443"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Team </w:t>
            </w:r>
          </w:p>
        </w:tc>
        <w:tc>
          <w:tcPr>
            <w:tcW w:w="999"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4</w:t>
            </w:r>
          </w:p>
        </w:tc>
        <w:tc>
          <w:tcPr>
            <w:tcW w:w="118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tc>
        <w:tc>
          <w:tcPr>
            <w:tcW w:w="122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20</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16</w:t>
            </w:r>
            <w:r>
              <w:rPr>
                <w:rFonts w:ascii="Times New Roman" w:eastAsia="Times New Roman" w:hAnsi="Times New Roman" w:cs="Times New Roman"/>
                <w:b/>
                <w:bCs/>
                <w:color w:val="000000" w:themeColor="text1"/>
              </w:rPr>
              <w:t>/11/</w:t>
            </w:r>
            <w:r w:rsidR="00155B68">
              <w:rPr>
                <w:rFonts w:ascii="Times New Roman" w:eastAsia="Times New Roman" w:hAnsi="Times New Roman" w:cs="Times New Roman"/>
                <w:b/>
                <w:bCs/>
                <w:color w:val="000000" w:themeColor="text1"/>
              </w:rPr>
              <w:t>2025</w:t>
            </w:r>
          </w:p>
        </w:tc>
        <w:tc>
          <w:tcPr>
            <w:tcW w:w="1267" w:type="dxa"/>
            <w:gridSpan w:val="2"/>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20</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510"/>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6.2</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Actors and Use cases</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Zeyad&amp; Mohammed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20</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24</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20</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24</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3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6.3</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Data Flow Diagram</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Basmala&amp; Abdelrahman              </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24</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28</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24</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28</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00"/>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6.4</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Sequence Diagram</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Mohamed</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&amp;</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Reda</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28</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28</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265"/>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6.5</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class Diagram</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Ahmed</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&amp;</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Loai</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2</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347"/>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7</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User Interface</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Loai </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&amp;</w:t>
            </w:r>
          </w:p>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Mohamed</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5</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24"/>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8</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Implementation Phase</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Team</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90</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/202</w:t>
            </w:r>
            <w:r>
              <w:rPr>
                <w:rFonts w:ascii="Times New Roman" w:eastAsia="Times New Roman" w:hAnsi="Times New Roman" w:cs="Times New Roman" w:hint="cs"/>
                <w:b/>
                <w:bCs/>
                <w:color w:val="000000" w:themeColor="text1"/>
                <w:rtl/>
              </w:rPr>
              <w:t>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10</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/202</w:t>
            </w:r>
            <w:r>
              <w:rPr>
                <w:rFonts w:ascii="Times New Roman" w:eastAsia="Times New Roman" w:hAnsi="Times New Roman" w:cs="Times New Roman" w:hint="cs"/>
                <w:b/>
                <w:bCs/>
                <w:color w:val="000000" w:themeColor="text1"/>
                <w:rtl/>
              </w:rPr>
              <w:t>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3</w:t>
            </w:r>
            <w:r>
              <w:rPr>
                <w:rFonts w:ascii="Times New Roman" w:eastAsia="Times New Roman" w:hAnsi="Times New Roman" w:cs="Times New Roman"/>
                <w:b/>
                <w:bCs/>
                <w:color w:val="000000" w:themeColor="text1"/>
              </w:rPr>
              <w:t>/202</w:t>
            </w:r>
            <w:r>
              <w:rPr>
                <w:rFonts w:ascii="Times New Roman" w:eastAsia="Times New Roman" w:hAnsi="Times New Roman" w:cs="Times New Roman" w:hint="cs"/>
                <w:b/>
                <w:bCs/>
                <w:color w:val="000000" w:themeColor="text1"/>
                <w:rtl/>
              </w:rPr>
              <w:t>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w:t>
            </w:r>
            <w:r>
              <w:rPr>
                <w:rFonts w:ascii="Times New Roman" w:eastAsia="Times New Roman" w:hAnsi="Times New Roman" w:cs="Times New Roman"/>
                <w:b/>
                <w:bCs/>
                <w:color w:val="000000" w:themeColor="text1"/>
              </w:rPr>
              <w:t>/</w:t>
            </w:r>
            <w:r>
              <w:rPr>
                <w:rFonts w:ascii="Times New Roman" w:eastAsia="Times New Roman" w:hAnsi="Times New Roman" w:cs="Times New Roman" w:hint="cs"/>
                <w:b/>
                <w:bCs/>
                <w:color w:val="000000" w:themeColor="text1"/>
                <w:rtl/>
              </w:rPr>
              <w:t>6</w:t>
            </w:r>
            <w:r>
              <w:rPr>
                <w:rFonts w:ascii="Times New Roman" w:eastAsia="Times New Roman" w:hAnsi="Times New Roman" w:cs="Times New Roman"/>
                <w:b/>
                <w:bCs/>
                <w:color w:val="000000" w:themeColor="text1"/>
              </w:rPr>
              <w:t>/202</w:t>
            </w:r>
            <w:r>
              <w:rPr>
                <w:rFonts w:ascii="Times New Roman" w:eastAsia="Times New Roman" w:hAnsi="Times New Roman" w:cs="Times New Roman" w:hint="cs"/>
                <w:b/>
                <w:bCs/>
                <w:color w:val="000000" w:themeColor="text1"/>
                <w:rtl/>
              </w:rPr>
              <w:t>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24"/>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b/>
                <w:bCs/>
                <w:color w:val="000000" w:themeColor="text1"/>
              </w:rPr>
              <w:t>9</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Testing </w:t>
            </w:r>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Team</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10  </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1/6/202</w:t>
            </w:r>
            <w:r>
              <w:rPr>
                <w:rFonts w:hint="cs"/>
                <w:b/>
                <w:bCs/>
                <w:color w:val="000000" w:themeColor="text1"/>
                <w:rtl/>
              </w:rPr>
              <w:t>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w:t>
            </w:r>
            <w:r>
              <w:rPr>
                <w:rFonts w:hint="cs"/>
                <w:b/>
                <w:bCs/>
                <w:color w:val="000000" w:themeColor="text1"/>
                <w:rtl/>
              </w:rPr>
              <w:t>16</w:t>
            </w:r>
            <w:r>
              <w:rPr>
                <w:b/>
                <w:bCs/>
                <w:color w:val="000000" w:themeColor="text1"/>
              </w:rPr>
              <w:t>/6/202</w:t>
            </w:r>
            <w:r>
              <w:rPr>
                <w:rFonts w:hint="cs"/>
                <w:b/>
                <w:bCs/>
                <w:color w:val="000000" w:themeColor="text1"/>
                <w:rtl/>
              </w:rPr>
              <w:t>5</w:t>
            </w: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1/6/202</w:t>
            </w:r>
            <w:r>
              <w:rPr>
                <w:rFonts w:hint="cs"/>
                <w:b/>
                <w:bCs/>
                <w:color w:val="000000" w:themeColor="text1"/>
                <w:rtl/>
              </w:rPr>
              <w:t>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 xml:space="preserve"> </w:t>
            </w:r>
            <w:r>
              <w:rPr>
                <w:rFonts w:hint="cs"/>
                <w:b/>
                <w:bCs/>
                <w:color w:val="000000" w:themeColor="text1"/>
                <w:rtl/>
              </w:rPr>
              <w:t>16</w:t>
            </w:r>
            <w:r>
              <w:rPr>
                <w:b/>
                <w:bCs/>
                <w:color w:val="000000" w:themeColor="text1"/>
              </w:rPr>
              <w:t>/6/202</w:t>
            </w:r>
            <w:r>
              <w:rPr>
                <w:rFonts w:hint="cs"/>
                <w:b/>
                <w:bCs/>
                <w:color w:val="000000" w:themeColor="text1"/>
                <w:rtl/>
              </w:rPr>
              <w:t>5</w:t>
            </w: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open</w:t>
            </w:r>
          </w:p>
        </w:tc>
      </w:tr>
      <w:tr w:rsidR="00064CA7" w:rsidTr="006974A9">
        <w:trPr>
          <w:trHeight w:val="624"/>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b/>
                <w:bCs/>
                <w:color w:val="000000" w:themeColor="text1"/>
              </w:rPr>
              <w:t>10</w:t>
            </w:r>
          </w:p>
        </w:tc>
        <w:tc>
          <w:tcPr>
            <w:tcW w:w="1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proofErr w:type="spellStart"/>
            <w:r>
              <w:rPr>
                <w:b/>
                <w:bCs/>
                <w:color w:val="000000" w:themeColor="text1"/>
              </w:rPr>
              <w:t>Refrences</w:t>
            </w:r>
            <w:proofErr w:type="spellEnd"/>
          </w:p>
        </w:tc>
        <w:tc>
          <w:tcPr>
            <w:tcW w:w="14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team</w:t>
            </w:r>
          </w:p>
        </w:tc>
        <w:tc>
          <w:tcPr>
            <w:tcW w:w="9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72</w:t>
            </w:r>
          </w:p>
        </w:tc>
        <w:tc>
          <w:tcPr>
            <w:tcW w:w="11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1/10/</w:t>
            </w:r>
            <w:r w:rsidR="00155B68">
              <w:rPr>
                <w:b/>
                <w:bCs/>
                <w:color w:val="000000" w:themeColor="text1"/>
              </w:rPr>
              <w:t>2025</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12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1/10/</w:t>
            </w:r>
            <w:r w:rsidR="00155B68">
              <w:rPr>
                <w:b/>
                <w:bCs/>
                <w:color w:val="000000" w:themeColor="text1"/>
              </w:rPr>
              <w:t>2025</w:t>
            </w:r>
          </w:p>
        </w:tc>
        <w:tc>
          <w:tcPr>
            <w:tcW w:w="12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rPr>
                <w:rFonts w:ascii="Times New Roman" w:eastAsia="Times New Roman" w:hAnsi="Times New Roman" w:cs="Times New Roman"/>
                <w:b/>
                <w:bCs/>
                <w:color w:val="000000" w:themeColor="text1"/>
              </w:rPr>
            </w:pPr>
            <w:r>
              <w:rPr>
                <w:rFonts w:ascii="Times New Roman" w:eastAsia="Times New Roman" w:hAnsi="Times New Roman" w:cs="Times New Roman" w:hint="cs"/>
                <w:b/>
                <w:bCs/>
                <w:color w:val="000000" w:themeColor="text1"/>
                <w:rtl/>
              </w:rPr>
              <w:t>11</w:t>
            </w:r>
            <w:r>
              <w:rPr>
                <w:rFonts w:ascii="Times New Roman" w:eastAsia="Times New Roman" w:hAnsi="Times New Roman" w:cs="Times New Roman"/>
                <w:b/>
                <w:bCs/>
                <w:color w:val="000000" w:themeColor="text1"/>
              </w:rPr>
              <w:t>/12/</w:t>
            </w:r>
            <w:r w:rsidR="00155B68">
              <w:rPr>
                <w:rFonts w:ascii="Times New Roman" w:eastAsia="Times New Roman" w:hAnsi="Times New Roman" w:cs="Times New Roman"/>
                <w:b/>
                <w:bCs/>
                <w:color w:val="000000" w:themeColor="text1"/>
              </w:rPr>
              <w:t>2025</w:t>
            </w:r>
          </w:p>
          <w:p w:rsidR="00064CA7" w:rsidRDefault="00064CA7" w:rsidP="006974A9">
            <w:pPr>
              <w:jc w:val="center"/>
              <w:rPr>
                <w:rFonts w:ascii="Times New Roman" w:eastAsia="Times New Roman" w:hAnsi="Times New Roman" w:cs="Times New Roman"/>
                <w:b/>
                <w:bCs/>
                <w:color w:val="000000" w:themeColor="text1"/>
              </w:rPr>
            </w:pPr>
          </w:p>
        </w:tc>
        <w:tc>
          <w:tcPr>
            <w:tcW w:w="9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rsidR="00064CA7" w:rsidRDefault="00064CA7" w:rsidP="006974A9">
            <w:pPr>
              <w:jc w:val="center"/>
              <w:rPr>
                <w:rFonts w:ascii="Times New Roman" w:eastAsia="Times New Roman" w:hAnsi="Times New Roman" w:cs="Times New Roman"/>
                <w:b/>
                <w:bCs/>
                <w:color w:val="000000" w:themeColor="text1"/>
              </w:rPr>
            </w:pPr>
            <w:r>
              <w:rPr>
                <w:b/>
                <w:bCs/>
                <w:color w:val="000000" w:themeColor="text1"/>
              </w:rPr>
              <w:t>open</w:t>
            </w:r>
          </w:p>
        </w:tc>
      </w:tr>
    </w:tbl>
    <w:p w:rsidR="00064CA7" w:rsidRDefault="00064CA7" w:rsidP="00064CA7">
      <w:pPr>
        <w:spacing w:after="287" w:line="276" w:lineRule="auto"/>
        <w:ind w:left="720" w:right="114"/>
        <w:rPr>
          <w:rFonts w:ascii="Times New Roman" w:eastAsia="Times New Roman" w:hAnsi="Times New Roman" w:cs="Times New Roman"/>
          <w:b/>
          <w:bCs/>
          <w:sz w:val="16"/>
          <w:szCs w:val="16"/>
        </w:rPr>
      </w:pPr>
    </w:p>
    <w:p w:rsidR="00064CA7" w:rsidRDefault="00064CA7" w:rsidP="00064CA7">
      <w:pPr>
        <w:spacing w:after="287" w:line="276" w:lineRule="auto"/>
        <w:ind w:left="720" w:right="114"/>
        <w:jc w:val="center"/>
        <w:rPr>
          <w:rFonts w:ascii="Times New Roman" w:eastAsia="Times New Roman" w:hAnsi="Times New Roman" w:cs="Times New Roman"/>
          <w:b/>
          <w:bCs/>
          <w:sz w:val="20"/>
          <w:szCs w:val="20"/>
        </w:rPr>
      </w:pPr>
      <w:bookmarkStart w:id="20" w:name="table5"/>
      <w:r>
        <w:rPr>
          <w:rFonts w:ascii="Times New Roman" w:eastAsia="Times New Roman" w:hAnsi="Times New Roman" w:cs="Times New Roman"/>
          <w:b/>
          <w:bCs/>
          <w:sz w:val="20"/>
          <w:szCs w:val="20"/>
        </w:rPr>
        <w:t>Table 5 (Work Plan)</w:t>
      </w:r>
    </w:p>
    <w:p w:rsidR="00064CA7" w:rsidRDefault="00064CA7" w:rsidP="00064CA7">
      <w:pPr>
        <w:pStyle w:val="Heading2"/>
        <w:rPr>
          <w:rFonts w:ascii="Calibri" w:eastAsia="MS Gothic" w:hAnsi="Calibri"/>
          <w:color w:val="4F81BD"/>
        </w:rPr>
      </w:pPr>
      <w:bookmarkStart w:id="21" w:name="_4.3_Gantt_Chart"/>
      <w:bookmarkStart w:id="22" w:name="_Toc187346280"/>
      <w:bookmarkEnd w:id="20"/>
      <w:bookmarkEnd w:id="21"/>
      <w:r>
        <w:t xml:space="preserve">4.3 </w:t>
      </w:r>
      <w:bookmarkStart w:id="23" w:name="_Hlk187266352"/>
      <w:r>
        <w:t>Gantt Chart</w:t>
      </w:r>
      <w:bookmarkEnd w:id="22"/>
      <w:bookmarkEnd w:id="23"/>
    </w:p>
    <w:p w:rsidR="00064CA7" w:rsidRDefault="00064CA7" w:rsidP="00064CA7">
      <w:pPr>
        <w:spacing w:after="0"/>
        <w:ind w:left="297"/>
        <w:jc w:val="center"/>
        <w:rPr>
          <w:rFonts w:ascii="Times New Roman" w:eastAsia="Times New Roman" w:hAnsi="Times New Roman" w:cs="Times New Roman"/>
          <w:b/>
          <w:bCs/>
          <w:color w:val="000000"/>
          <w:sz w:val="28"/>
          <w:szCs w:val="28"/>
        </w:rPr>
      </w:pPr>
      <w:bookmarkStart w:id="24" w:name="_Hlk187266417"/>
      <w:r>
        <w:rPr>
          <w:rFonts w:ascii="Times New Roman" w:eastAsia="Times New Roman" w:hAnsi="Times New Roman" w:cs="Times New Roman"/>
          <w:b/>
          <w:bCs/>
          <w:color w:val="000000"/>
          <w:sz w:val="28"/>
          <w:szCs w:val="28"/>
        </w:rPr>
        <w:t>Planning phase</w:t>
      </w:r>
    </w:p>
    <w:bookmarkEnd w:id="24"/>
    <w:p w:rsidR="00064CA7" w:rsidRDefault="00064CA7" w:rsidP="00064CA7">
      <w:pPr>
        <w:spacing w:after="79"/>
        <w:ind w:left="156"/>
        <w:jc w:val="center"/>
        <w:rPr>
          <w:rFonts w:ascii="Calibri" w:eastAsia="Calibri" w:hAnsi="Calibri" w:cs="Calibri"/>
          <w:color w:val="000000"/>
        </w:rPr>
      </w:pPr>
      <w:r>
        <w:rPr>
          <w:noProof/>
        </w:rPr>
        <w:drawing>
          <wp:inline distT="0" distB="0" distL="0" distR="0" wp14:anchorId="143C9909" wp14:editId="73C797ED">
            <wp:extent cx="6265490" cy="2909984"/>
            <wp:effectExtent l="0" t="0" r="2540" b="5080"/>
            <wp:docPr id="1145283723" name="Chart 1">
              <a:extLst xmlns:a="http://schemas.openxmlformats.org/drawingml/2006/main">
                <a:ext uri="{FF2B5EF4-FFF2-40B4-BE49-F238E27FC236}">
                  <a16:creationId xmlns:a16="http://schemas.microsoft.com/office/drawing/2014/main" id="{1B99CE44-8225-4797-E7AD-FE2A5400AF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rFonts w:ascii="Calibri" w:eastAsia="Calibri" w:hAnsi="Calibri" w:cs="Calibri"/>
          <w:color w:val="000000"/>
        </w:rPr>
        <w:t xml:space="preserve"> </w:t>
      </w:r>
    </w:p>
    <w:p w:rsidR="00064CA7" w:rsidRDefault="00064CA7" w:rsidP="00064CA7">
      <w:pPr>
        <w:pStyle w:val="NoSpacing"/>
        <w:jc w:val="center"/>
        <w:rPr>
          <w:b/>
          <w:bCs/>
          <w:sz w:val="20"/>
          <w:szCs w:val="20"/>
        </w:rPr>
      </w:pPr>
      <w:bookmarkStart w:id="25" w:name="Figure4"/>
      <w:r>
        <w:rPr>
          <w:b/>
          <w:bCs/>
          <w:sz w:val="20"/>
          <w:szCs w:val="20"/>
        </w:rPr>
        <w:lastRenderedPageBreak/>
        <w:t>Figure-4: Gantt Chart (Planning phase)</w:t>
      </w:r>
    </w:p>
    <w:bookmarkEnd w:id="25"/>
    <w:p w:rsidR="00064CA7" w:rsidRDefault="00064CA7" w:rsidP="00064CA7">
      <w:pPr>
        <w:spacing w:after="79"/>
        <w:ind w:left="156"/>
        <w:jc w:val="center"/>
        <w:rPr>
          <w:rFonts w:ascii="Calibri" w:eastAsia="Calibri" w:hAnsi="Calibri" w:cs="Calibri"/>
          <w:color w:val="000000"/>
        </w:rPr>
      </w:pPr>
    </w:p>
    <w:p w:rsidR="00064CA7" w:rsidRDefault="00064CA7" w:rsidP="00064CA7">
      <w:pPr>
        <w:spacing w:after="79"/>
        <w:ind w:left="156"/>
        <w:rPr>
          <w:rFonts w:ascii="Calibri" w:eastAsia="Calibri" w:hAnsi="Calibri" w:cs="Calibri"/>
          <w:color w:val="000000"/>
        </w:rPr>
      </w:pPr>
    </w:p>
    <w:p w:rsidR="00064CA7" w:rsidRDefault="00064CA7" w:rsidP="00064CA7">
      <w:pPr>
        <w:spacing w:after="79"/>
        <w:ind w:left="156"/>
        <w:jc w:val="center"/>
        <w:rPr>
          <w:rFonts w:ascii="Times New Roman" w:eastAsia="Times New Roman" w:hAnsi="Times New Roman" w:cs="Times New Roman"/>
          <w:b/>
          <w:bCs/>
          <w:color w:val="000000"/>
          <w:sz w:val="26"/>
          <w:szCs w:val="26"/>
        </w:rPr>
      </w:pPr>
      <w:r>
        <w:rPr>
          <w:noProof/>
        </w:rPr>
        <w:drawing>
          <wp:inline distT="0" distB="0" distL="0" distR="0" wp14:anchorId="4B1C5F00" wp14:editId="1A755F3D">
            <wp:extent cx="6289482" cy="2886324"/>
            <wp:effectExtent l="0" t="0" r="16510" b="9525"/>
            <wp:docPr id="1779701161" name="Chart 1">
              <a:extLst xmlns:a="http://schemas.openxmlformats.org/drawingml/2006/main">
                <a:ext uri="{FF2B5EF4-FFF2-40B4-BE49-F238E27FC236}">
                  <a16:creationId xmlns:a16="http://schemas.microsoft.com/office/drawing/2014/main" id="{82730A38-710A-C62A-02A8-7278672C4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064CA7" w:rsidRDefault="00064CA7" w:rsidP="00064CA7">
      <w:pPr>
        <w:pStyle w:val="NoSpacing"/>
        <w:jc w:val="center"/>
        <w:rPr>
          <w:b/>
          <w:bCs/>
          <w:sz w:val="20"/>
          <w:szCs w:val="20"/>
        </w:rPr>
      </w:pPr>
      <w:bookmarkStart w:id="26" w:name="Figure5"/>
      <w:r>
        <w:rPr>
          <w:b/>
          <w:bCs/>
          <w:sz w:val="20"/>
          <w:szCs w:val="20"/>
        </w:rPr>
        <w:t>Figure-5: Gantt Chart (Planning phase 2)</w:t>
      </w:r>
    </w:p>
    <w:bookmarkEnd w:id="26"/>
    <w:p w:rsidR="00064CA7" w:rsidRDefault="00064CA7" w:rsidP="00064CA7">
      <w:pPr>
        <w:spacing w:after="79"/>
        <w:ind w:left="156"/>
        <w:rPr>
          <w:rFonts w:ascii="Times New Roman" w:eastAsia="Times New Roman" w:hAnsi="Times New Roman" w:cs="Times New Roman"/>
          <w:b/>
          <w:bCs/>
          <w:color w:val="000000"/>
          <w:sz w:val="26"/>
          <w:szCs w:val="26"/>
        </w:rPr>
      </w:pPr>
    </w:p>
    <w:p w:rsidR="00064CA7" w:rsidRDefault="00064CA7" w:rsidP="00064CA7">
      <w:pPr>
        <w:spacing w:after="79"/>
        <w:ind w:left="156"/>
        <w:rPr>
          <w:rFonts w:ascii="Times New Roman" w:eastAsia="Times New Roman" w:hAnsi="Times New Roman" w:cs="Times New Roman"/>
          <w:b/>
          <w:bCs/>
          <w:color w:val="000000"/>
          <w:sz w:val="26"/>
          <w:szCs w:val="26"/>
        </w:rPr>
      </w:pPr>
    </w:p>
    <w:p w:rsidR="00064CA7" w:rsidRDefault="00064CA7" w:rsidP="00064CA7">
      <w:pPr>
        <w:spacing w:after="79"/>
        <w:ind w:left="156"/>
        <w:rPr>
          <w:rFonts w:ascii="Times New Roman" w:eastAsia="Times New Roman" w:hAnsi="Times New Roman" w:cs="Times New Roman"/>
          <w:b/>
          <w:bCs/>
          <w:color w:val="000000"/>
          <w:sz w:val="26"/>
          <w:szCs w:val="26"/>
        </w:rPr>
      </w:pPr>
    </w:p>
    <w:p w:rsidR="00064CA7" w:rsidRDefault="00064CA7" w:rsidP="00064CA7">
      <w:pPr>
        <w:spacing w:after="79"/>
        <w:ind w:left="156"/>
        <w:jc w:val="center"/>
        <w:rPr>
          <w:rFonts w:ascii="Times New Roman" w:eastAsia="Times New Roman" w:hAnsi="Times New Roman" w:cs="Times New Roman"/>
          <w:b/>
          <w:bCs/>
          <w:color w:val="000000"/>
          <w:sz w:val="28"/>
          <w:szCs w:val="28"/>
        </w:rPr>
      </w:pPr>
      <w:bookmarkStart w:id="27" w:name="_Hlk187266539"/>
      <w:r>
        <w:rPr>
          <w:rFonts w:ascii="Times New Roman" w:eastAsia="Times New Roman" w:hAnsi="Times New Roman" w:cs="Times New Roman"/>
          <w:b/>
          <w:bCs/>
          <w:color w:val="000000"/>
          <w:sz w:val="28"/>
          <w:szCs w:val="28"/>
        </w:rPr>
        <w:t>Analysis phase</w:t>
      </w:r>
    </w:p>
    <w:bookmarkEnd w:id="27"/>
    <w:p w:rsidR="00064CA7" w:rsidRDefault="00064CA7" w:rsidP="00064CA7">
      <w:pPr>
        <w:spacing w:after="79"/>
        <w:ind w:left="156"/>
        <w:jc w:val="center"/>
        <w:rPr>
          <w:rFonts w:ascii="Calibri" w:eastAsia="Calibri" w:hAnsi="Calibri" w:cs="Calibri"/>
          <w:color w:val="000000"/>
        </w:rPr>
      </w:pPr>
      <w:r>
        <w:rPr>
          <w:noProof/>
        </w:rPr>
        <w:drawing>
          <wp:inline distT="0" distB="0" distL="0" distR="0" wp14:anchorId="23D371A4" wp14:editId="01BB6930">
            <wp:extent cx="6522002" cy="2899879"/>
            <wp:effectExtent l="0" t="0" r="12700" b="15240"/>
            <wp:docPr id="507322384" name="Chart 1">
              <a:extLst xmlns:a="http://schemas.openxmlformats.org/drawingml/2006/main">
                <a:ext uri="{FF2B5EF4-FFF2-40B4-BE49-F238E27FC236}">
                  <a16:creationId xmlns:a16="http://schemas.microsoft.com/office/drawing/2014/main" id="{7019FB35-F06D-7C3A-A38F-F0C28E379D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64CA7" w:rsidRDefault="00064CA7" w:rsidP="00064CA7">
      <w:pPr>
        <w:pStyle w:val="NoSpacing"/>
        <w:jc w:val="center"/>
        <w:rPr>
          <w:b/>
          <w:bCs/>
          <w:sz w:val="20"/>
          <w:szCs w:val="20"/>
        </w:rPr>
      </w:pPr>
      <w:bookmarkStart w:id="28" w:name="Figure6"/>
      <w:r>
        <w:rPr>
          <w:b/>
          <w:bCs/>
          <w:sz w:val="20"/>
          <w:szCs w:val="20"/>
        </w:rPr>
        <w:t>Figure-6: Gantt Chart (Analysis phase)</w:t>
      </w:r>
    </w:p>
    <w:bookmarkEnd w:id="28"/>
    <w:p w:rsidR="00064CA7" w:rsidRDefault="00064CA7" w:rsidP="00064CA7">
      <w:pPr>
        <w:spacing w:after="79"/>
        <w:ind w:left="156"/>
        <w:jc w:val="center"/>
        <w:rPr>
          <w:rFonts w:ascii="Times New Roman" w:eastAsia="Times New Roman" w:hAnsi="Times New Roman" w:cs="Times New Roman"/>
          <w:b/>
          <w:bCs/>
          <w:color w:val="000000"/>
          <w:sz w:val="28"/>
          <w:szCs w:val="28"/>
        </w:rPr>
      </w:pPr>
    </w:p>
    <w:p w:rsidR="00064CA7" w:rsidRDefault="00064CA7" w:rsidP="00064CA7">
      <w:pPr>
        <w:spacing w:after="79"/>
        <w:ind w:left="156"/>
        <w:jc w:val="center"/>
        <w:rPr>
          <w:rFonts w:ascii="Times New Roman" w:eastAsia="Times New Roman" w:hAnsi="Times New Roman" w:cs="Times New Roman"/>
          <w:b/>
          <w:bCs/>
          <w:color w:val="000000"/>
          <w:sz w:val="28"/>
          <w:szCs w:val="28"/>
        </w:rPr>
      </w:pPr>
      <w:bookmarkStart w:id="29" w:name="_Hlk187266586"/>
      <w:r>
        <w:rPr>
          <w:rFonts w:ascii="Times New Roman" w:eastAsia="Times New Roman" w:hAnsi="Times New Roman" w:cs="Times New Roman"/>
          <w:b/>
          <w:bCs/>
          <w:color w:val="000000"/>
          <w:sz w:val="28"/>
          <w:szCs w:val="28"/>
        </w:rPr>
        <w:t xml:space="preserve">Design </w:t>
      </w:r>
      <w:bookmarkEnd w:id="29"/>
      <w:r>
        <w:rPr>
          <w:rFonts w:ascii="Times New Roman" w:eastAsia="Times New Roman" w:hAnsi="Times New Roman" w:cs="Times New Roman"/>
          <w:b/>
          <w:bCs/>
          <w:color w:val="000000"/>
          <w:sz w:val="28"/>
          <w:szCs w:val="28"/>
        </w:rPr>
        <w:t>phase</w:t>
      </w:r>
    </w:p>
    <w:p w:rsidR="00064CA7" w:rsidRDefault="00064CA7" w:rsidP="00064CA7">
      <w:pPr>
        <w:spacing w:after="79"/>
        <w:ind w:left="156"/>
        <w:jc w:val="center"/>
        <w:rPr>
          <w:rFonts w:ascii="Calibri" w:eastAsia="Calibri" w:hAnsi="Calibri" w:cs="Calibri"/>
          <w:color w:val="000000"/>
        </w:rPr>
      </w:pPr>
      <w:r>
        <w:rPr>
          <w:noProof/>
        </w:rPr>
        <w:drawing>
          <wp:inline distT="0" distB="0" distL="0" distR="0" wp14:anchorId="0DBF0A4B" wp14:editId="74FA8708">
            <wp:extent cx="6552317" cy="2812663"/>
            <wp:effectExtent l="0" t="0" r="1270" b="6985"/>
            <wp:docPr id="644059995" name="Chart 1">
              <a:extLst xmlns:a="http://schemas.openxmlformats.org/drawingml/2006/main">
                <a:ext uri="{FF2B5EF4-FFF2-40B4-BE49-F238E27FC236}">
                  <a16:creationId xmlns:a16="http://schemas.microsoft.com/office/drawing/2014/main" id="{12C5DB6F-9062-987F-CAEB-EFE63205BA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64CA7" w:rsidRDefault="00064CA7" w:rsidP="00064CA7">
      <w:pPr>
        <w:pStyle w:val="NoSpacing"/>
        <w:jc w:val="center"/>
        <w:rPr>
          <w:b/>
          <w:bCs/>
          <w:sz w:val="20"/>
          <w:szCs w:val="20"/>
        </w:rPr>
      </w:pPr>
      <w:bookmarkStart w:id="30" w:name="Figure7"/>
      <w:r>
        <w:rPr>
          <w:rFonts w:ascii="Tahoma" w:eastAsia="Tahoma" w:hAnsi="Tahoma" w:cs="Tahoma"/>
          <w:color w:val="000000"/>
          <w:kern w:val="2"/>
          <w:sz w:val="28"/>
          <w:szCs w:val="28"/>
          <w14:ligatures w14:val="standardContextual"/>
        </w:rPr>
        <w:t xml:space="preserve"> </w:t>
      </w:r>
      <w:r>
        <w:rPr>
          <w:rFonts w:ascii="Trebuchet MS" w:eastAsia="Trebuchet MS" w:hAnsi="Trebuchet MS" w:cs="Trebuchet MS"/>
          <w:color w:val="000000"/>
          <w:kern w:val="2"/>
          <w14:ligatures w14:val="standardContextual"/>
        </w:rPr>
        <w:t xml:space="preserve">     </w:t>
      </w:r>
      <w:r>
        <w:rPr>
          <w:b/>
          <w:bCs/>
          <w:sz w:val="20"/>
          <w:szCs w:val="20"/>
        </w:rPr>
        <w:t>Figure-7: Gantt Chart (Design phase)</w:t>
      </w:r>
    </w:p>
    <w:bookmarkEnd w:id="30"/>
    <w:p w:rsidR="002D167F" w:rsidRPr="00064CA7" w:rsidRDefault="002D167F" w:rsidP="00064CA7"/>
    <w:sectPr w:rsidR="002D167F" w:rsidRPr="00064CA7" w:rsidSect="004032AB">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A29"/>
    <w:multiLevelType w:val="multilevel"/>
    <w:tmpl w:val="01F70A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20952BE"/>
    <w:multiLevelType w:val="multilevel"/>
    <w:tmpl w:val="020952BE"/>
    <w:lvl w:ilvl="0">
      <w:start w:val="1"/>
      <w:numFmt w:val="decimal"/>
      <w:lvlText w:val="%1."/>
      <w:lvlJc w:val="left"/>
      <w:pPr>
        <w:ind w:left="998" w:hanging="340"/>
      </w:pPr>
      <w:rPr>
        <w:rFonts w:ascii="Times New Roman" w:eastAsia="Times New Roman" w:hAnsi="Times New Roman" w:cs="Times New Roman" w:hint="default"/>
        <w:b/>
        <w:bCs/>
        <w:i w:val="0"/>
        <w:iCs w:val="0"/>
        <w:spacing w:val="0"/>
        <w:w w:val="102"/>
        <w:sz w:val="22"/>
        <w:szCs w:val="22"/>
        <w:lang w:val="en-US" w:eastAsia="en-US" w:bidi="ar-SA"/>
      </w:rPr>
    </w:lvl>
    <w:lvl w:ilvl="1">
      <w:numFmt w:val="bullet"/>
      <w:lvlText w:val="•"/>
      <w:lvlJc w:val="left"/>
      <w:pPr>
        <w:ind w:left="1567" w:hanging="340"/>
      </w:pPr>
      <w:rPr>
        <w:rFonts w:hint="default"/>
        <w:lang w:val="en-US" w:eastAsia="en-US" w:bidi="ar-SA"/>
      </w:rPr>
    </w:lvl>
    <w:lvl w:ilvl="2">
      <w:numFmt w:val="bullet"/>
      <w:lvlText w:val="•"/>
      <w:lvlJc w:val="left"/>
      <w:pPr>
        <w:ind w:left="2134" w:hanging="340"/>
      </w:pPr>
      <w:rPr>
        <w:rFonts w:hint="default"/>
        <w:lang w:val="en-US" w:eastAsia="en-US" w:bidi="ar-SA"/>
      </w:rPr>
    </w:lvl>
    <w:lvl w:ilvl="3">
      <w:numFmt w:val="bullet"/>
      <w:lvlText w:val="•"/>
      <w:lvlJc w:val="left"/>
      <w:pPr>
        <w:ind w:left="2701" w:hanging="340"/>
      </w:pPr>
      <w:rPr>
        <w:rFonts w:hint="default"/>
        <w:lang w:val="en-US" w:eastAsia="en-US" w:bidi="ar-SA"/>
      </w:rPr>
    </w:lvl>
    <w:lvl w:ilvl="4">
      <w:numFmt w:val="bullet"/>
      <w:lvlText w:val="•"/>
      <w:lvlJc w:val="left"/>
      <w:pPr>
        <w:ind w:left="3268" w:hanging="340"/>
      </w:pPr>
      <w:rPr>
        <w:rFonts w:hint="default"/>
        <w:lang w:val="en-US" w:eastAsia="en-US" w:bidi="ar-SA"/>
      </w:rPr>
    </w:lvl>
    <w:lvl w:ilvl="5">
      <w:numFmt w:val="bullet"/>
      <w:lvlText w:val="•"/>
      <w:lvlJc w:val="left"/>
      <w:pPr>
        <w:ind w:left="3835" w:hanging="340"/>
      </w:pPr>
      <w:rPr>
        <w:rFonts w:hint="default"/>
        <w:lang w:val="en-US" w:eastAsia="en-US" w:bidi="ar-SA"/>
      </w:rPr>
    </w:lvl>
    <w:lvl w:ilvl="6">
      <w:numFmt w:val="bullet"/>
      <w:lvlText w:val="•"/>
      <w:lvlJc w:val="left"/>
      <w:pPr>
        <w:ind w:left="4402" w:hanging="340"/>
      </w:pPr>
      <w:rPr>
        <w:rFonts w:hint="default"/>
        <w:lang w:val="en-US" w:eastAsia="en-US" w:bidi="ar-SA"/>
      </w:rPr>
    </w:lvl>
    <w:lvl w:ilvl="7">
      <w:numFmt w:val="bullet"/>
      <w:lvlText w:val="•"/>
      <w:lvlJc w:val="left"/>
      <w:pPr>
        <w:ind w:left="4969" w:hanging="340"/>
      </w:pPr>
      <w:rPr>
        <w:rFonts w:hint="default"/>
        <w:lang w:val="en-US" w:eastAsia="en-US" w:bidi="ar-SA"/>
      </w:rPr>
    </w:lvl>
    <w:lvl w:ilvl="8">
      <w:numFmt w:val="bullet"/>
      <w:lvlText w:val="•"/>
      <w:lvlJc w:val="left"/>
      <w:pPr>
        <w:ind w:left="5536" w:hanging="340"/>
      </w:pPr>
      <w:rPr>
        <w:rFonts w:hint="default"/>
        <w:lang w:val="en-US" w:eastAsia="en-US" w:bidi="ar-SA"/>
      </w:rPr>
    </w:lvl>
  </w:abstractNum>
  <w:abstractNum w:abstractNumId="2" w15:restartNumberingAfterBreak="0">
    <w:nsid w:val="02FE7201"/>
    <w:multiLevelType w:val="multilevel"/>
    <w:tmpl w:val="02FE7201"/>
    <w:lvl w:ilvl="0">
      <w:numFmt w:val="bullet"/>
      <w:lvlText w:val="•"/>
      <w:lvlJc w:val="left"/>
      <w:pPr>
        <w:ind w:left="1440" w:hanging="360"/>
      </w:pPr>
      <w:rPr>
        <w:rFonts w:hint="default"/>
        <w:color w:val="0E2841" w:themeColor="text2"/>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4567422"/>
    <w:multiLevelType w:val="multilevel"/>
    <w:tmpl w:val="0456742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05651CC9"/>
    <w:multiLevelType w:val="hybridMultilevel"/>
    <w:tmpl w:val="F246F06A"/>
    <w:lvl w:ilvl="0" w:tplc="04090001">
      <w:start w:val="1"/>
      <w:numFmt w:val="bullet"/>
      <w:lvlText w:val=""/>
      <w:lvlJc w:val="left"/>
      <w:pPr>
        <w:ind w:left="720" w:hanging="360"/>
      </w:pPr>
      <w:rPr>
        <w:rFonts w:ascii="Symbol" w:hAnsi="Symbol" w:hint="default"/>
      </w:rPr>
    </w:lvl>
    <w:lvl w:ilvl="1" w:tplc="679C420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06B4B"/>
    <w:multiLevelType w:val="multilevel"/>
    <w:tmpl w:val="05A06B4B"/>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6" w15:restartNumberingAfterBreak="0">
    <w:nsid w:val="071307C5"/>
    <w:multiLevelType w:val="multilevel"/>
    <w:tmpl w:val="071307C5"/>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7" w15:restartNumberingAfterBreak="0">
    <w:nsid w:val="071E3612"/>
    <w:multiLevelType w:val="multilevel"/>
    <w:tmpl w:val="071E36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7B01C03"/>
    <w:multiLevelType w:val="multilevel"/>
    <w:tmpl w:val="07B01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7EE5741"/>
    <w:multiLevelType w:val="multilevel"/>
    <w:tmpl w:val="07EE5741"/>
    <w:lvl w:ilvl="0">
      <w:start w:val="1"/>
      <w:numFmt w:val="bullet"/>
      <w:lvlText w:val=""/>
      <w:lvlJc w:val="left"/>
      <w:pPr>
        <w:ind w:left="1800" w:hanging="360"/>
      </w:pPr>
      <w:rPr>
        <w:rFonts w:ascii="Symbol" w:hAnsi="Symbol" w:cs="Symbol" w:hint="default"/>
        <w:color w:val="auto"/>
        <w:szCs w:val="3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08F127E8"/>
    <w:multiLevelType w:val="multilevel"/>
    <w:tmpl w:val="08F127E8"/>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11" w15:restartNumberingAfterBreak="0">
    <w:nsid w:val="0B2E1D7F"/>
    <w:multiLevelType w:val="multilevel"/>
    <w:tmpl w:val="0B2E1D7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 w15:restartNumberingAfterBreak="0">
    <w:nsid w:val="0BFF77E6"/>
    <w:multiLevelType w:val="multilevel"/>
    <w:tmpl w:val="0BFF77E6"/>
    <w:lvl w:ilvl="0">
      <w:start w:val="1"/>
      <w:numFmt w:val="decimal"/>
      <w:lvlText w:val="%1."/>
      <w:lvlJc w:val="left"/>
      <w:pPr>
        <w:ind w:left="495" w:hanging="340"/>
      </w:pPr>
      <w:rPr>
        <w:rFonts w:ascii="Cambria" w:eastAsia="Cambria" w:hAnsi="Cambria" w:cs="Cambria" w:hint="default"/>
        <w:b w:val="0"/>
        <w:bCs w:val="0"/>
        <w:i w:val="0"/>
        <w:iCs w:val="0"/>
        <w:spacing w:val="0"/>
        <w:w w:val="103"/>
        <w:sz w:val="20"/>
        <w:szCs w:val="20"/>
        <w:lang w:val="en-US" w:eastAsia="en-US" w:bidi="ar-SA"/>
      </w:rPr>
    </w:lvl>
    <w:lvl w:ilvl="1">
      <w:numFmt w:val="bullet"/>
      <w:lvlText w:val="•"/>
      <w:lvlJc w:val="left"/>
      <w:pPr>
        <w:ind w:left="1151" w:hanging="340"/>
      </w:pPr>
      <w:rPr>
        <w:rFonts w:hint="default"/>
        <w:lang w:val="en-US" w:eastAsia="en-US" w:bidi="ar-SA"/>
      </w:rPr>
    </w:lvl>
    <w:lvl w:ilvl="2">
      <w:numFmt w:val="bullet"/>
      <w:lvlText w:val="•"/>
      <w:lvlJc w:val="left"/>
      <w:pPr>
        <w:ind w:left="1802" w:hanging="340"/>
      </w:pPr>
      <w:rPr>
        <w:rFonts w:hint="default"/>
        <w:lang w:val="en-US" w:eastAsia="en-US" w:bidi="ar-SA"/>
      </w:rPr>
    </w:lvl>
    <w:lvl w:ilvl="3">
      <w:numFmt w:val="bullet"/>
      <w:lvlText w:val="•"/>
      <w:lvlJc w:val="left"/>
      <w:pPr>
        <w:ind w:left="2453" w:hanging="340"/>
      </w:pPr>
      <w:rPr>
        <w:rFonts w:hint="default"/>
        <w:lang w:val="en-US" w:eastAsia="en-US" w:bidi="ar-SA"/>
      </w:rPr>
    </w:lvl>
    <w:lvl w:ilvl="4">
      <w:numFmt w:val="bullet"/>
      <w:lvlText w:val="•"/>
      <w:lvlJc w:val="left"/>
      <w:pPr>
        <w:ind w:left="3104" w:hanging="340"/>
      </w:pPr>
      <w:rPr>
        <w:rFonts w:hint="default"/>
        <w:lang w:val="en-US" w:eastAsia="en-US" w:bidi="ar-SA"/>
      </w:rPr>
    </w:lvl>
    <w:lvl w:ilvl="5">
      <w:numFmt w:val="bullet"/>
      <w:lvlText w:val="•"/>
      <w:lvlJc w:val="left"/>
      <w:pPr>
        <w:ind w:left="3756" w:hanging="340"/>
      </w:pPr>
      <w:rPr>
        <w:rFonts w:hint="default"/>
        <w:lang w:val="en-US" w:eastAsia="en-US" w:bidi="ar-SA"/>
      </w:rPr>
    </w:lvl>
    <w:lvl w:ilvl="6">
      <w:numFmt w:val="bullet"/>
      <w:lvlText w:val="•"/>
      <w:lvlJc w:val="left"/>
      <w:pPr>
        <w:ind w:left="4407" w:hanging="340"/>
      </w:pPr>
      <w:rPr>
        <w:rFonts w:hint="default"/>
        <w:lang w:val="en-US" w:eastAsia="en-US" w:bidi="ar-SA"/>
      </w:rPr>
    </w:lvl>
    <w:lvl w:ilvl="7">
      <w:numFmt w:val="bullet"/>
      <w:lvlText w:val="•"/>
      <w:lvlJc w:val="left"/>
      <w:pPr>
        <w:ind w:left="5058" w:hanging="340"/>
      </w:pPr>
      <w:rPr>
        <w:rFonts w:hint="default"/>
        <w:lang w:val="en-US" w:eastAsia="en-US" w:bidi="ar-SA"/>
      </w:rPr>
    </w:lvl>
    <w:lvl w:ilvl="8">
      <w:numFmt w:val="bullet"/>
      <w:lvlText w:val="•"/>
      <w:lvlJc w:val="left"/>
      <w:pPr>
        <w:ind w:left="5709" w:hanging="340"/>
      </w:pPr>
      <w:rPr>
        <w:rFonts w:hint="default"/>
        <w:lang w:val="en-US" w:eastAsia="en-US" w:bidi="ar-SA"/>
      </w:rPr>
    </w:lvl>
  </w:abstractNum>
  <w:abstractNum w:abstractNumId="13" w15:restartNumberingAfterBreak="0">
    <w:nsid w:val="0D005870"/>
    <w:multiLevelType w:val="multilevel"/>
    <w:tmpl w:val="0D005870"/>
    <w:lvl w:ilvl="0">
      <w:start w:val="1"/>
      <w:numFmt w:val="decimal"/>
      <w:lvlText w:val="%1."/>
      <w:lvlJc w:val="left"/>
      <w:pPr>
        <w:tabs>
          <w:tab w:val="left" w:pos="1440"/>
        </w:tabs>
        <w:ind w:left="1440" w:hanging="360"/>
      </w:p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14" w15:restartNumberingAfterBreak="0">
    <w:nsid w:val="0DE65839"/>
    <w:multiLevelType w:val="multilevel"/>
    <w:tmpl w:val="0DE65839"/>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15" w15:restartNumberingAfterBreak="0">
    <w:nsid w:val="10B8156C"/>
    <w:multiLevelType w:val="multilevel"/>
    <w:tmpl w:val="1B02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6743C"/>
    <w:multiLevelType w:val="multilevel"/>
    <w:tmpl w:val="11D6743C"/>
    <w:lvl w:ilvl="0">
      <w:start w:val="1"/>
      <w:numFmt w:val="decimal"/>
      <w:lvlText w:val="%1."/>
      <w:lvlJc w:val="left"/>
      <w:pPr>
        <w:ind w:left="650" w:hanging="340"/>
      </w:pPr>
      <w:rPr>
        <w:rFonts w:asciiTheme="majorBidi" w:eastAsia="Cambria" w:hAnsiTheme="majorBidi" w:cstheme="majorBidi" w:hint="default"/>
        <w:b w:val="0"/>
        <w:bCs w:val="0"/>
        <w:i w:val="0"/>
        <w:iCs w:val="0"/>
        <w:spacing w:val="0"/>
        <w:w w:val="103"/>
        <w:sz w:val="24"/>
        <w:szCs w:val="24"/>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17" w15:restartNumberingAfterBreak="0">
    <w:nsid w:val="130B4869"/>
    <w:multiLevelType w:val="multilevel"/>
    <w:tmpl w:val="130B4869"/>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8" w15:restartNumberingAfterBreak="0">
    <w:nsid w:val="14500224"/>
    <w:multiLevelType w:val="hybridMultilevel"/>
    <w:tmpl w:val="8278D3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4F7017A"/>
    <w:multiLevelType w:val="multilevel"/>
    <w:tmpl w:val="14F7017A"/>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0" w15:restartNumberingAfterBreak="0">
    <w:nsid w:val="15063B8D"/>
    <w:multiLevelType w:val="multilevel"/>
    <w:tmpl w:val="15063B8D"/>
    <w:lvl w:ilvl="0">
      <w:start w:val="1"/>
      <w:numFmt w:val="bullet"/>
      <w:lvlText w:val=""/>
      <w:lvlJc w:val="left"/>
      <w:pPr>
        <w:ind w:left="1370" w:hanging="360"/>
      </w:pPr>
      <w:rPr>
        <w:rFonts w:ascii="Symbol" w:hAnsi="Symbol" w:hint="default"/>
      </w:rPr>
    </w:lvl>
    <w:lvl w:ilvl="1">
      <w:start w:val="1"/>
      <w:numFmt w:val="bullet"/>
      <w:lvlText w:val="o"/>
      <w:lvlJc w:val="left"/>
      <w:pPr>
        <w:ind w:left="2090" w:hanging="360"/>
      </w:pPr>
      <w:rPr>
        <w:rFonts w:ascii="Courier New" w:hAnsi="Courier New" w:cs="Courier New" w:hint="default"/>
      </w:rPr>
    </w:lvl>
    <w:lvl w:ilvl="2">
      <w:start w:val="1"/>
      <w:numFmt w:val="bullet"/>
      <w:lvlText w:val=""/>
      <w:lvlJc w:val="left"/>
      <w:pPr>
        <w:ind w:left="2810" w:hanging="360"/>
      </w:pPr>
      <w:rPr>
        <w:rFonts w:ascii="Wingdings" w:hAnsi="Wingdings" w:hint="default"/>
      </w:rPr>
    </w:lvl>
    <w:lvl w:ilvl="3">
      <w:start w:val="1"/>
      <w:numFmt w:val="bullet"/>
      <w:lvlText w:val=""/>
      <w:lvlJc w:val="left"/>
      <w:pPr>
        <w:ind w:left="3530" w:hanging="360"/>
      </w:pPr>
      <w:rPr>
        <w:rFonts w:ascii="Symbol" w:hAnsi="Symbol" w:hint="default"/>
      </w:rPr>
    </w:lvl>
    <w:lvl w:ilvl="4">
      <w:start w:val="1"/>
      <w:numFmt w:val="bullet"/>
      <w:lvlText w:val="o"/>
      <w:lvlJc w:val="left"/>
      <w:pPr>
        <w:ind w:left="4250" w:hanging="360"/>
      </w:pPr>
      <w:rPr>
        <w:rFonts w:ascii="Courier New" w:hAnsi="Courier New" w:cs="Courier New" w:hint="default"/>
      </w:rPr>
    </w:lvl>
    <w:lvl w:ilvl="5">
      <w:start w:val="1"/>
      <w:numFmt w:val="bullet"/>
      <w:lvlText w:val=""/>
      <w:lvlJc w:val="left"/>
      <w:pPr>
        <w:ind w:left="4970" w:hanging="360"/>
      </w:pPr>
      <w:rPr>
        <w:rFonts w:ascii="Wingdings" w:hAnsi="Wingdings" w:hint="default"/>
      </w:rPr>
    </w:lvl>
    <w:lvl w:ilvl="6">
      <w:start w:val="1"/>
      <w:numFmt w:val="bullet"/>
      <w:lvlText w:val=""/>
      <w:lvlJc w:val="left"/>
      <w:pPr>
        <w:ind w:left="5690" w:hanging="360"/>
      </w:pPr>
      <w:rPr>
        <w:rFonts w:ascii="Symbol" w:hAnsi="Symbol" w:hint="default"/>
      </w:rPr>
    </w:lvl>
    <w:lvl w:ilvl="7">
      <w:start w:val="1"/>
      <w:numFmt w:val="bullet"/>
      <w:lvlText w:val="o"/>
      <w:lvlJc w:val="left"/>
      <w:pPr>
        <w:ind w:left="6410" w:hanging="360"/>
      </w:pPr>
      <w:rPr>
        <w:rFonts w:ascii="Courier New" w:hAnsi="Courier New" w:cs="Courier New" w:hint="default"/>
      </w:rPr>
    </w:lvl>
    <w:lvl w:ilvl="8">
      <w:start w:val="1"/>
      <w:numFmt w:val="bullet"/>
      <w:lvlText w:val=""/>
      <w:lvlJc w:val="left"/>
      <w:pPr>
        <w:ind w:left="7130" w:hanging="360"/>
      </w:pPr>
      <w:rPr>
        <w:rFonts w:ascii="Wingdings" w:hAnsi="Wingdings" w:hint="default"/>
      </w:rPr>
    </w:lvl>
  </w:abstractNum>
  <w:abstractNum w:abstractNumId="21" w15:restartNumberingAfterBreak="0">
    <w:nsid w:val="15452447"/>
    <w:multiLevelType w:val="multilevel"/>
    <w:tmpl w:val="15452447"/>
    <w:lvl w:ilvl="0">
      <w:start w:val="1"/>
      <w:numFmt w:val="decimal"/>
      <w:lvlText w:val="%1."/>
      <w:lvlJc w:val="left"/>
      <w:pPr>
        <w:tabs>
          <w:tab w:val="left" w:pos="1080"/>
        </w:tabs>
        <w:ind w:left="1080" w:hanging="360"/>
      </w:p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o"/>
      <w:lvlJc w:val="left"/>
      <w:pPr>
        <w:tabs>
          <w:tab w:val="left" w:pos="3240"/>
        </w:tabs>
        <w:ind w:left="3240" w:hanging="360"/>
      </w:pPr>
      <w:rPr>
        <w:rFonts w:ascii="Courier New" w:hAnsi="Courier New" w:cs="Courier New" w:hint="default"/>
        <w:sz w:val="20"/>
      </w:r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2" w15:restartNumberingAfterBreak="0">
    <w:nsid w:val="16270A31"/>
    <w:multiLevelType w:val="hybridMultilevel"/>
    <w:tmpl w:val="6D10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4D12E1"/>
    <w:multiLevelType w:val="multilevel"/>
    <w:tmpl w:val="EAD0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54B6D"/>
    <w:multiLevelType w:val="multilevel"/>
    <w:tmpl w:val="18D54B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AD812A3"/>
    <w:multiLevelType w:val="multilevel"/>
    <w:tmpl w:val="1AD812A3"/>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6" w15:restartNumberingAfterBreak="0">
    <w:nsid w:val="1AD813F0"/>
    <w:multiLevelType w:val="multilevel"/>
    <w:tmpl w:val="1AD813F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1B2C264F"/>
    <w:multiLevelType w:val="multilevel"/>
    <w:tmpl w:val="1B2C26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1C686FF7"/>
    <w:multiLevelType w:val="multilevel"/>
    <w:tmpl w:val="1C686FF7"/>
    <w:lvl w:ilvl="0">
      <w:start w:val="1"/>
      <w:numFmt w:val="decimal"/>
      <w:lvlText w:val="%1."/>
      <w:lvlJc w:val="left"/>
      <w:pPr>
        <w:ind w:left="998" w:hanging="340"/>
      </w:pPr>
      <w:rPr>
        <w:rFonts w:ascii="Times New Roman" w:eastAsia="Times New Roman" w:hAnsi="Times New Roman" w:cs="Times New Roman" w:hint="default"/>
        <w:b/>
        <w:bCs/>
        <w:i w:val="0"/>
        <w:iCs w:val="0"/>
        <w:spacing w:val="0"/>
        <w:w w:val="102"/>
        <w:sz w:val="22"/>
        <w:szCs w:val="22"/>
        <w:lang w:val="en-US" w:eastAsia="en-US" w:bidi="ar-SA"/>
      </w:rPr>
    </w:lvl>
    <w:lvl w:ilvl="1">
      <w:numFmt w:val="bullet"/>
      <w:lvlText w:val="•"/>
      <w:lvlJc w:val="left"/>
      <w:pPr>
        <w:ind w:left="1567" w:hanging="340"/>
      </w:pPr>
      <w:rPr>
        <w:rFonts w:hint="default"/>
        <w:lang w:val="en-US" w:eastAsia="en-US" w:bidi="ar-SA"/>
      </w:rPr>
    </w:lvl>
    <w:lvl w:ilvl="2">
      <w:numFmt w:val="bullet"/>
      <w:lvlText w:val="•"/>
      <w:lvlJc w:val="left"/>
      <w:pPr>
        <w:ind w:left="2134" w:hanging="340"/>
      </w:pPr>
      <w:rPr>
        <w:rFonts w:hint="default"/>
        <w:lang w:val="en-US" w:eastAsia="en-US" w:bidi="ar-SA"/>
      </w:rPr>
    </w:lvl>
    <w:lvl w:ilvl="3">
      <w:numFmt w:val="bullet"/>
      <w:lvlText w:val="•"/>
      <w:lvlJc w:val="left"/>
      <w:pPr>
        <w:ind w:left="2701" w:hanging="340"/>
      </w:pPr>
      <w:rPr>
        <w:rFonts w:hint="default"/>
        <w:lang w:val="en-US" w:eastAsia="en-US" w:bidi="ar-SA"/>
      </w:rPr>
    </w:lvl>
    <w:lvl w:ilvl="4">
      <w:numFmt w:val="bullet"/>
      <w:lvlText w:val="•"/>
      <w:lvlJc w:val="left"/>
      <w:pPr>
        <w:ind w:left="3268" w:hanging="340"/>
      </w:pPr>
      <w:rPr>
        <w:rFonts w:hint="default"/>
        <w:lang w:val="en-US" w:eastAsia="en-US" w:bidi="ar-SA"/>
      </w:rPr>
    </w:lvl>
    <w:lvl w:ilvl="5">
      <w:numFmt w:val="bullet"/>
      <w:lvlText w:val="•"/>
      <w:lvlJc w:val="left"/>
      <w:pPr>
        <w:ind w:left="3835" w:hanging="340"/>
      </w:pPr>
      <w:rPr>
        <w:rFonts w:hint="default"/>
        <w:lang w:val="en-US" w:eastAsia="en-US" w:bidi="ar-SA"/>
      </w:rPr>
    </w:lvl>
    <w:lvl w:ilvl="6">
      <w:numFmt w:val="bullet"/>
      <w:lvlText w:val="•"/>
      <w:lvlJc w:val="left"/>
      <w:pPr>
        <w:ind w:left="4402" w:hanging="340"/>
      </w:pPr>
      <w:rPr>
        <w:rFonts w:hint="default"/>
        <w:lang w:val="en-US" w:eastAsia="en-US" w:bidi="ar-SA"/>
      </w:rPr>
    </w:lvl>
    <w:lvl w:ilvl="7">
      <w:numFmt w:val="bullet"/>
      <w:lvlText w:val="•"/>
      <w:lvlJc w:val="left"/>
      <w:pPr>
        <w:ind w:left="4969" w:hanging="340"/>
      </w:pPr>
      <w:rPr>
        <w:rFonts w:hint="default"/>
        <w:lang w:val="en-US" w:eastAsia="en-US" w:bidi="ar-SA"/>
      </w:rPr>
    </w:lvl>
    <w:lvl w:ilvl="8">
      <w:numFmt w:val="bullet"/>
      <w:lvlText w:val="•"/>
      <w:lvlJc w:val="left"/>
      <w:pPr>
        <w:ind w:left="5536" w:hanging="340"/>
      </w:pPr>
      <w:rPr>
        <w:rFonts w:hint="default"/>
        <w:lang w:val="en-US" w:eastAsia="en-US" w:bidi="ar-SA"/>
      </w:rPr>
    </w:lvl>
  </w:abstractNum>
  <w:abstractNum w:abstractNumId="29" w15:restartNumberingAfterBreak="0">
    <w:nsid w:val="1D226635"/>
    <w:multiLevelType w:val="hybridMultilevel"/>
    <w:tmpl w:val="824C2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EAC5127"/>
    <w:multiLevelType w:val="hybridMultilevel"/>
    <w:tmpl w:val="284AF1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B13514"/>
    <w:multiLevelType w:val="multilevel"/>
    <w:tmpl w:val="1B0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958BC"/>
    <w:multiLevelType w:val="multilevel"/>
    <w:tmpl w:val="209958BC"/>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33" w15:restartNumberingAfterBreak="0">
    <w:nsid w:val="210901AE"/>
    <w:multiLevelType w:val="multilevel"/>
    <w:tmpl w:val="21090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20F604E"/>
    <w:multiLevelType w:val="multilevel"/>
    <w:tmpl w:val="220F604E"/>
    <w:lvl w:ilvl="0">
      <w:start w:val="1"/>
      <w:numFmt w:val="decimal"/>
      <w:lvlText w:val="%1."/>
      <w:lvlJc w:val="left"/>
      <w:pPr>
        <w:ind w:left="495" w:hanging="340"/>
      </w:pPr>
      <w:rPr>
        <w:rFonts w:ascii="Cambria" w:eastAsia="Cambria" w:hAnsi="Cambria" w:cs="Cambria" w:hint="default"/>
        <w:b w:val="0"/>
        <w:bCs w:val="0"/>
        <w:i w:val="0"/>
        <w:iCs w:val="0"/>
        <w:spacing w:val="0"/>
        <w:w w:val="103"/>
        <w:sz w:val="20"/>
        <w:szCs w:val="20"/>
        <w:lang w:val="en-US" w:eastAsia="en-US" w:bidi="ar-SA"/>
      </w:rPr>
    </w:lvl>
    <w:lvl w:ilvl="1">
      <w:numFmt w:val="bullet"/>
      <w:lvlText w:val="•"/>
      <w:lvlJc w:val="left"/>
      <w:pPr>
        <w:ind w:left="1151" w:hanging="340"/>
      </w:pPr>
      <w:rPr>
        <w:rFonts w:hint="default"/>
        <w:lang w:val="en-US" w:eastAsia="en-US" w:bidi="ar-SA"/>
      </w:rPr>
    </w:lvl>
    <w:lvl w:ilvl="2">
      <w:numFmt w:val="bullet"/>
      <w:lvlText w:val="•"/>
      <w:lvlJc w:val="left"/>
      <w:pPr>
        <w:ind w:left="1802" w:hanging="340"/>
      </w:pPr>
      <w:rPr>
        <w:rFonts w:hint="default"/>
        <w:lang w:val="en-US" w:eastAsia="en-US" w:bidi="ar-SA"/>
      </w:rPr>
    </w:lvl>
    <w:lvl w:ilvl="3">
      <w:numFmt w:val="bullet"/>
      <w:lvlText w:val="•"/>
      <w:lvlJc w:val="left"/>
      <w:pPr>
        <w:ind w:left="2453" w:hanging="340"/>
      </w:pPr>
      <w:rPr>
        <w:rFonts w:hint="default"/>
        <w:lang w:val="en-US" w:eastAsia="en-US" w:bidi="ar-SA"/>
      </w:rPr>
    </w:lvl>
    <w:lvl w:ilvl="4">
      <w:numFmt w:val="bullet"/>
      <w:lvlText w:val="•"/>
      <w:lvlJc w:val="left"/>
      <w:pPr>
        <w:ind w:left="3104" w:hanging="340"/>
      </w:pPr>
      <w:rPr>
        <w:rFonts w:hint="default"/>
        <w:lang w:val="en-US" w:eastAsia="en-US" w:bidi="ar-SA"/>
      </w:rPr>
    </w:lvl>
    <w:lvl w:ilvl="5">
      <w:numFmt w:val="bullet"/>
      <w:lvlText w:val="•"/>
      <w:lvlJc w:val="left"/>
      <w:pPr>
        <w:ind w:left="3756" w:hanging="340"/>
      </w:pPr>
      <w:rPr>
        <w:rFonts w:hint="default"/>
        <w:lang w:val="en-US" w:eastAsia="en-US" w:bidi="ar-SA"/>
      </w:rPr>
    </w:lvl>
    <w:lvl w:ilvl="6">
      <w:numFmt w:val="bullet"/>
      <w:lvlText w:val="•"/>
      <w:lvlJc w:val="left"/>
      <w:pPr>
        <w:ind w:left="4407" w:hanging="340"/>
      </w:pPr>
      <w:rPr>
        <w:rFonts w:hint="default"/>
        <w:lang w:val="en-US" w:eastAsia="en-US" w:bidi="ar-SA"/>
      </w:rPr>
    </w:lvl>
    <w:lvl w:ilvl="7">
      <w:numFmt w:val="bullet"/>
      <w:lvlText w:val="•"/>
      <w:lvlJc w:val="left"/>
      <w:pPr>
        <w:ind w:left="5058" w:hanging="340"/>
      </w:pPr>
      <w:rPr>
        <w:rFonts w:hint="default"/>
        <w:lang w:val="en-US" w:eastAsia="en-US" w:bidi="ar-SA"/>
      </w:rPr>
    </w:lvl>
    <w:lvl w:ilvl="8">
      <w:numFmt w:val="bullet"/>
      <w:lvlText w:val="•"/>
      <w:lvlJc w:val="left"/>
      <w:pPr>
        <w:ind w:left="5709" w:hanging="340"/>
      </w:pPr>
      <w:rPr>
        <w:rFonts w:hint="default"/>
        <w:lang w:val="en-US" w:eastAsia="en-US" w:bidi="ar-SA"/>
      </w:rPr>
    </w:lvl>
  </w:abstractNum>
  <w:abstractNum w:abstractNumId="35" w15:restartNumberingAfterBreak="0">
    <w:nsid w:val="23C90389"/>
    <w:multiLevelType w:val="multilevel"/>
    <w:tmpl w:val="23C90389"/>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36" w15:restartNumberingAfterBreak="0">
    <w:nsid w:val="23F94FE3"/>
    <w:multiLevelType w:val="multilevel"/>
    <w:tmpl w:val="23F94FE3"/>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37" w15:restartNumberingAfterBreak="0">
    <w:nsid w:val="250327DF"/>
    <w:multiLevelType w:val="multilevel"/>
    <w:tmpl w:val="250327DF"/>
    <w:lvl w:ilvl="0">
      <w:start w:val="1"/>
      <w:numFmt w:val="decimal"/>
      <w:lvlText w:val="%1."/>
      <w:lvlJc w:val="left"/>
      <w:pPr>
        <w:ind w:left="758" w:hanging="340"/>
      </w:pPr>
      <w:rPr>
        <w:rFonts w:ascii="Cambria" w:eastAsia="Cambria" w:hAnsi="Cambria" w:cs="Cambria" w:hint="default"/>
        <w:b/>
        <w:bCs/>
        <w:i w:val="0"/>
        <w:iCs w:val="0"/>
        <w:spacing w:val="0"/>
        <w:w w:val="103"/>
        <w:sz w:val="20"/>
        <w:szCs w:val="20"/>
        <w:lang w:val="en-US" w:eastAsia="en-US" w:bidi="ar-SA"/>
      </w:rPr>
    </w:lvl>
    <w:lvl w:ilvl="1">
      <w:numFmt w:val="bullet"/>
      <w:lvlText w:val="•"/>
      <w:lvlJc w:val="left"/>
      <w:pPr>
        <w:ind w:left="1351" w:hanging="340"/>
      </w:pPr>
      <w:rPr>
        <w:rFonts w:hint="default"/>
        <w:lang w:val="en-US" w:eastAsia="en-US" w:bidi="ar-SA"/>
      </w:rPr>
    </w:lvl>
    <w:lvl w:ilvl="2">
      <w:numFmt w:val="bullet"/>
      <w:lvlText w:val="•"/>
      <w:lvlJc w:val="left"/>
      <w:pPr>
        <w:ind w:left="1942" w:hanging="340"/>
      </w:pPr>
      <w:rPr>
        <w:rFonts w:hint="default"/>
        <w:lang w:val="en-US" w:eastAsia="en-US" w:bidi="ar-SA"/>
      </w:rPr>
    </w:lvl>
    <w:lvl w:ilvl="3">
      <w:numFmt w:val="bullet"/>
      <w:lvlText w:val="•"/>
      <w:lvlJc w:val="left"/>
      <w:pPr>
        <w:ind w:left="2533" w:hanging="340"/>
      </w:pPr>
      <w:rPr>
        <w:rFonts w:hint="default"/>
        <w:lang w:val="en-US" w:eastAsia="en-US" w:bidi="ar-SA"/>
      </w:rPr>
    </w:lvl>
    <w:lvl w:ilvl="4">
      <w:numFmt w:val="bullet"/>
      <w:lvlText w:val="•"/>
      <w:lvlJc w:val="left"/>
      <w:pPr>
        <w:ind w:left="3124" w:hanging="340"/>
      </w:pPr>
      <w:rPr>
        <w:rFonts w:hint="default"/>
        <w:lang w:val="en-US" w:eastAsia="en-US" w:bidi="ar-SA"/>
      </w:rPr>
    </w:lvl>
    <w:lvl w:ilvl="5">
      <w:numFmt w:val="bullet"/>
      <w:lvlText w:val="•"/>
      <w:lvlJc w:val="left"/>
      <w:pPr>
        <w:ind w:left="3715" w:hanging="340"/>
      </w:pPr>
      <w:rPr>
        <w:rFonts w:hint="default"/>
        <w:lang w:val="en-US" w:eastAsia="en-US" w:bidi="ar-SA"/>
      </w:rPr>
    </w:lvl>
    <w:lvl w:ilvl="6">
      <w:numFmt w:val="bullet"/>
      <w:lvlText w:val="•"/>
      <w:lvlJc w:val="left"/>
      <w:pPr>
        <w:ind w:left="4306" w:hanging="340"/>
      </w:pPr>
      <w:rPr>
        <w:rFonts w:hint="default"/>
        <w:lang w:val="en-US" w:eastAsia="en-US" w:bidi="ar-SA"/>
      </w:rPr>
    </w:lvl>
    <w:lvl w:ilvl="7">
      <w:numFmt w:val="bullet"/>
      <w:lvlText w:val="•"/>
      <w:lvlJc w:val="left"/>
      <w:pPr>
        <w:ind w:left="4897" w:hanging="340"/>
      </w:pPr>
      <w:rPr>
        <w:rFonts w:hint="default"/>
        <w:lang w:val="en-US" w:eastAsia="en-US" w:bidi="ar-SA"/>
      </w:rPr>
    </w:lvl>
    <w:lvl w:ilvl="8">
      <w:numFmt w:val="bullet"/>
      <w:lvlText w:val="•"/>
      <w:lvlJc w:val="left"/>
      <w:pPr>
        <w:ind w:left="5488" w:hanging="340"/>
      </w:pPr>
      <w:rPr>
        <w:rFonts w:hint="default"/>
        <w:lang w:val="en-US" w:eastAsia="en-US" w:bidi="ar-SA"/>
      </w:rPr>
    </w:lvl>
  </w:abstractNum>
  <w:abstractNum w:abstractNumId="38" w15:restartNumberingAfterBreak="0">
    <w:nsid w:val="256D7163"/>
    <w:multiLevelType w:val="multilevel"/>
    <w:tmpl w:val="1B0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FB3566"/>
    <w:multiLevelType w:val="multilevel"/>
    <w:tmpl w:val="1B0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7163E0"/>
    <w:multiLevelType w:val="multilevel"/>
    <w:tmpl w:val="94C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936474"/>
    <w:multiLevelType w:val="hybridMultilevel"/>
    <w:tmpl w:val="629C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8D498F"/>
    <w:multiLevelType w:val="hybridMultilevel"/>
    <w:tmpl w:val="041C1A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2A261C57"/>
    <w:multiLevelType w:val="multilevel"/>
    <w:tmpl w:val="BD1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3135A"/>
    <w:multiLevelType w:val="hybridMultilevel"/>
    <w:tmpl w:val="50982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C3367BE"/>
    <w:multiLevelType w:val="multilevel"/>
    <w:tmpl w:val="2C3367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C667F93"/>
    <w:multiLevelType w:val="hybridMultilevel"/>
    <w:tmpl w:val="EB0A8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840AE4"/>
    <w:multiLevelType w:val="multilevel"/>
    <w:tmpl w:val="2F840A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2F8A6F87"/>
    <w:multiLevelType w:val="multilevel"/>
    <w:tmpl w:val="2F8A6F87"/>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9" w15:restartNumberingAfterBreak="0">
    <w:nsid w:val="2F94031F"/>
    <w:multiLevelType w:val="multilevel"/>
    <w:tmpl w:val="2F94031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0" w15:restartNumberingAfterBreak="0">
    <w:nsid w:val="2FC608DC"/>
    <w:multiLevelType w:val="multilevel"/>
    <w:tmpl w:val="2FC608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30164154"/>
    <w:multiLevelType w:val="multilevel"/>
    <w:tmpl w:val="3016415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0E44A34"/>
    <w:multiLevelType w:val="multilevel"/>
    <w:tmpl w:val="30E44A34"/>
    <w:lvl w:ilvl="0">
      <w:start w:val="1"/>
      <w:numFmt w:val="bullet"/>
      <w:lvlText w:val=""/>
      <w:lvlJc w:val="left"/>
      <w:pPr>
        <w:ind w:left="1370" w:hanging="360"/>
      </w:pPr>
      <w:rPr>
        <w:rFonts w:ascii="Symbol" w:hAnsi="Symbol" w:hint="default"/>
      </w:rPr>
    </w:lvl>
    <w:lvl w:ilvl="1">
      <w:start w:val="1"/>
      <w:numFmt w:val="bullet"/>
      <w:lvlText w:val="o"/>
      <w:lvlJc w:val="left"/>
      <w:pPr>
        <w:ind w:left="2090" w:hanging="360"/>
      </w:pPr>
      <w:rPr>
        <w:rFonts w:ascii="Courier New" w:hAnsi="Courier New" w:cs="Courier New" w:hint="default"/>
      </w:rPr>
    </w:lvl>
    <w:lvl w:ilvl="2">
      <w:start w:val="1"/>
      <w:numFmt w:val="bullet"/>
      <w:lvlText w:val=""/>
      <w:lvlJc w:val="left"/>
      <w:pPr>
        <w:ind w:left="2810" w:hanging="360"/>
      </w:pPr>
      <w:rPr>
        <w:rFonts w:ascii="Wingdings" w:hAnsi="Wingdings" w:hint="default"/>
      </w:rPr>
    </w:lvl>
    <w:lvl w:ilvl="3">
      <w:start w:val="1"/>
      <w:numFmt w:val="bullet"/>
      <w:lvlText w:val=""/>
      <w:lvlJc w:val="left"/>
      <w:pPr>
        <w:ind w:left="3530" w:hanging="360"/>
      </w:pPr>
      <w:rPr>
        <w:rFonts w:ascii="Symbol" w:hAnsi="Symbol" w:hint="default"/>
      </w:rPr>
    </w:lvl>
    <w:lvl w:ilvl="4">
      <w:start w:val="1"/>
      <w:numFmt w:val="bullet"/>
      <w:lvlText w:val="o"/>
      <w:lvlJc w:val="left"/>
      <w:pPr>
        <w:ind w:left="4250" w:hanging="360"/>
      </w:pPr>
      <w:rPr>
        <w:rFonts w:ascii="Courier New" w:hAnsi="Courier New" w:cs="Courier New" w:hint="default"/>
      </w:rPr>
    </w:lvl>
    <w:lvl w:ilvl="5">
      <w:start w:val="1"/>
      <w:numFmt w:val="bullet"/>
      <w:lvlText w:val=""/>
      <w:lvlJc w:val="left"/>
      <w:pPr>
        <w:ind w:left="4970" w:hanging="360"/>
      </w:pPr>
      <w:rPr>
        <w:rFonts w:ascii="Wingdings" w:hAnsi="Wingdings" w:hint="default"/>
      </w:rPr>
    </w:lvl>
    <w:lvl w:ilvl="6">
      <w:start w:val="1"/>
      <w:numFmt w:val="bullet"/>
      <w:lvlText w:val=""/>
      <w:lvlJc w:val="left"/>
      <w:pPr>
        <w:ind w:left="5690" w:hanging="360"/>
      </w:pPr>
      <w:rPr>
        <w:rFonts w:ascii="Symbol" w:hAnsi="Symbol" w:hint="default"/>
      </w:rPr>
    </w:lvl>
    <w:lvl w:ilvl="7">
      <w:start w:val="1"/>
      <w:numFmt w:val="bullet"/>
      <w:lvlText w:val="o"/>
      <w:lvlJc w:val="left"/>
      <w:pPr>
        <w:ind w:left="6410" w:hanging="360"/>
      </w:pPr>
      <w:rPr>
        <w:rFonts w:ascii="Courier New" w:hAnsi="Courier New" w:cs="Courier New" w:hint="default"/>
      </w:rPr>
    </w:lvl>
    <w:lvl w:ilvl="8">
      <w:start w:val="1"/>
      <w:numFmt w:val="bullet"/>
      <w:lvlText w:val=""/>
      <w:lvlJc w:val="left"/>
      <w:pPr>
        <w:ind w:left="7130" w:hanging="360"/>
      </w:pPr>
      <w:rPr>
        <w:rFonts w:ascii="Wingdings" w:hAnsi="Wingdings" w:hint="default"/>
      </w:rPr>
    </w:lvl>
  </w:abstractNum>
  <w:abstractNum w:abstractNumId="53" w15:restartNumberingAfterBreak="0">
    <w:nsid w:val="31193B7C"/>
    <w:multiLevelType w:val="multilevel"/>
    <w:tmpl w:val="31193B7C"/>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54" w15:restartNumberingAfterBreak="0">
    <w:nsid w:val="32371EE7"/>
    <w:multiLevelType w:val="multilevel"/>
    <w:tmpl w:val="32371EE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5" w15:restartNumberingAfterBreak="0">
    <w:nsid w:val="336905FB"/>
    <w:multiLevelType w:val="multilevel"/>
    <w:tmpl w:val="336905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70446AF"/>
    <w:multiLevelType w:val="hybridMultilevel"/>
    <w:tmpl w:val="D850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B84483"/>
    <w:multiLevelType w:val="multilevel"/>
    <w:tmpl w:val="37B84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080424E"/>
    <w:multiLevelType w:val="hybridMultilevel"/>
    <w:tmpl w:val="F38259D2"/>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9" w15:restartNumberingAfterBreak="0">
    <w:nsid w:val="40EB370F"/>
    <w:multiLevelType w:val="multilevel"/>
    <w:tmpl w:val="133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EE076D"/>
    <w:multiLevelType w:val="hybridMultilevel"/>
    <w:tmpl w:val="FC36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475055"/>
    <w:multiLevelType w:val="multilevel"/>
    <w:tmpl w:val="42475055"/>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62" w15:restartNumberingAfterBreak="0">
    <w:nsid w:val="442805B2"/>
    <w:multiLevelType w:val="multilevel"/>
    <w:tmpl w:val="442805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597733E"/>
    <w:multiLevelType w:val="multilevel"/>
    <w:tmpl w:val="CAD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F5AD40"/>
    <w:multiLevelType w:val="multilevel"/>
    <w:tmpl w:val="46F5AD4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B2919E4"/>
    <w:multiLevelType w:val="hybridMultilevel"/>
    <w:tmpl w:val="FD76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BD163F"/>
    <w:multiLevelType w:val="multilevel"/>
    <w:tmpl w:val="4DBD163F"/>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67" w15:restartNumberingAfterBreak="0">
    <w:nsid w:val="4FB87B84"/>
    <w:multiLevelType w:val="multilevel"/>
    <w:tmpl w:val="4FB87B84"/>
    <w:lvl w:ilvl="0">
      <w:start w:val="1"/>
      <w:numFmt w:val="bullet"/>
      <w:lvlText w:val=""/>
      <w:lvlJc w:val="left"/>
      <w:pPr>
        <w:tabs>
          <w:tab w:val="left" w:pos="1800"/>
        </w:tabs>
        <w:ind w:left="1800" w:hanging="360"/>
      </w:pPr>
      <w:rPr>
        <w:rFonts w:ascii="Symbol" w:hAnsi="Symbol"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68" w15:restartNumberingAfterBreak="0">
    <w:nsid w:val="51045035"/>
    <w:multiLevelType w:val="multilevel"/>
    <w:tmpl w:val="51045035"/>
    <w:lvl w:ilvl="0">
      <w:start w:val="1"/>
      <w:numFmt w:val="decimal"/>
      <w:lvlText w:val="%1."/>
      <w:lvlJc w:val="left"/>
      <w:pPr>
        <w:tabs>
          <w:tab w:val="left" w:pos="1440"/>
        </w:tabs>
        <w:ind w:left="1440" w:hanging="360"/>
      </w:p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69" w15:restartNumberingAfterBreak="0">
    <w:nsid w:val="519B614C"/>
    <w:multiLevelType w:val="multilevel"/>
    <w:tmpl w:val="519B614C"/>
    <w:lvl w:ilvl="0">
      <w:start w:val="1"/>
      <w:numFmt w:val="bullet"/>
      <w:lvlText w:val="▪"/>
      <w:lvlJc w:val="left"/>
      <w:pPr>
        <w:ind w:left="1296" w:hanging="360"/>
      </w:pPr>
      <w:rPr>
        <w:rFonts w:ascii="Wingdings" w:eastAsia="Wingdings" w:hAnsi="Wingdings" w:cs="Wingdings"/>
        <w:b w:val="0"/>
        <w:i w:val="0"/>
        <w:strike w:val="0"/>
        <w:dstrike w:val="0"/>
        <w:color w:val="000000"/>
        <w:sz w:val="32"/>
        <w:szCs w:val="32"/>
        <w:u w:val="none" w:color="000000"/>
        <w:shd w:val="clear" w:color="auto" w:fill="auto"/>
        <w:vertAlign w:val="baseline"/>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70" w15:restartNumberingAfterBreak="0">
    <w:nsid w:val="520603DE"/>
    <w:multiLevelType w:val="multilevel"/>
    <w:tmpl w:val="520603DE"/>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533C63D4"/>
    <w:multiLevelType w:val="multilevel"/>
    <w:tmpl w:val="533C63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55F96A58"/>
    <w:multiLevelType w:val="multilevel"/>
    <w:tmpl w:val="55F96A58"/>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3" w15:restartNumberingAfterBreak="0">
    <w:nsid w:val="5897688C"/>
    <w:multiLevelType w:val="multilevel"/>
    <w:tmpl w:val="5897688C"/>
    <w:lvl w:ilvl="0">
      <w:start w:val="1"/>
      <w:numFmt w:val="bullet"/>
      <w:lvlText w:val=""/>
      <w:lvlJc w:val="left"/>
      <w:pPr>
        <w:ind w:left="1370" w:hanging="360"/>
      </w:pPr>
      <w:rPr>
        <w:rFonts w:ascii="Symbol" w:hAnsi="Symbol" w:hint="default"/>
      </w:rPr>
    </w:lvl>
    <w:lvl w:ilvl="1">
      <w:start w:val="1"/>
      <w:numFmt w:val="bullet"/>
      <w:lvlText w:val="o"/>
      <w:lvlJc w:val="left"/>
      <w:pPr>
        <w:ind w:left="2090" w:hanging="360"/>
      </w:pPr>
      <w:rPr>
        <w:rFonts w:ascii="Courier New" w:hAnsi="Courier New" w:cs="Courier New" w:hint="default"/>
      </w:rPr>
    </w:lvl>
    <w:lvl w:ilvl="2">
      <w:start w:val="1"/>
      <w:numFmt w:val="bullet"/>
      <w:lvlText w:val=""/>
      <w:lvlJc w:val="left"/>
      <w:pPr>
        <w:ind w:left="2810" w:hanging="360"/>
      </w:pPr>
      <w:rPr>
        <w:rFonts w:ascii="Wingdings" w:hAnsi="Wingdings" w:hint="default"/>
      </w:rPr>
    </w:lvl>
    <w:lvl w:ilvl="3">
      <w:start w:val="1"/>
      <w:numFmt w:val="bullet"/>
      <w:lvlText w:val=""/>
      <w:lvlJc w:val="left"/>
      <w:pPr>
        <w:ind w:left="3530" w:hanging="360"/>
      </w:pPr>
      <w:rPr>
        <w:rFonts w:ascii="Symbol" w:hAnsi="Symbol" w:hint="default"/>
      </w:rPr>
    </w:lvl>
    <w:lvl w:ilvl="4">
      <w:start w:val="1"/>
      <w:numFmt w:val="bullet"/>
      <w:lvlText w:val="o"/>
      <w:lvlJc w:val="left"/>
      <w:pPr>
        <w:ind w:left="4250" w:hanging="360"/>
      </w:pPr>
      <w:rPr>
        <w:rFonts w:ascii="Courier New" w:hAnsi="Courier New" w:cs="Courier New" w:hint="default"/>
      </w:rPr>
    </w:lvl>
    <w:lvl w:ilvl="5">
      <w:start w:val="1"/>
      <w:numFmt w:val="bullet"/>
      <w:lvlText w:val=""/>
      <w:lvlJc w:val="left"/>
      <w:pPr>
        <w:ind w:left="4970" w:hanging="360"/>
      </w:pPr>
      <w:rPr>
        <w:rFonts w:ascii="Wingdings" w:hAnsi="Wingdings" w:hint="default"/>
      </w:rPr>
    </w:lvl>
    <w:lvl w:ilvl="6">
      <w:start w:val="1"/>
      <w:numFmt w:val="bullet"/>
      <w:lvlText w:val=""/>
      <w:lvlJc w:val="left"/>
      <w:pPr>
        <w:ind w:left="5690" w:hanging="360"/>
      </w:pPr>
      <w:rPr>
        <w:rFonts w:ascii="Symbol" w:hAnsi="Symbol" w:hint="default"/>
      </w:rPr>
    </w:lvl>
    <w:lvl w:ilvl="7">
      <w:start w:val="1"/>
      <w:numFmt w:val="bullet"/>
      <w:lvlText w:val="o"/>
      <w:lvlJc w:val="left"/>
      <w:pPr>
        <w:ind w:left="6410" w:hanging="360"/>
      </w:pPr>
      <w:rPr>
        <w:rFonts w:ascii="Courier New" w:hAnsi="Courier New" w:cs="Courier New" w:hint="default"/>
      </w:rPr>
    </w:lvl>
    <w:lvl w:ilvl="8">
      <w:start w:val="1"/>
      <w:numFmt w:val="bullet"/>
      <w:lvlText w:val=""/>
      <w:lvlJc w:val="left"/>
      <w:pPr>
        <w:ind w:left="7130" w:hanging="360"/>
      </w:pPr>
      <w:rPr>
        <w:rFonts w:ascii="Wingdings" w:hAnsi="Wingdings" w:hint="default"/>
      </w:rPr>
    </w:lvl>
  </w:abstractNum>
  <w:abstractNum w:abstractNumId="74" w15:restartNumberingAfterBreak="0">
    <w:nsid w:val="5D16501E"/>
    <w:multiLevelType w:val="hybridMultilevel"/>
    <w:tmpl w:val="D8C82B7C"/>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5" w15:restartNumberingAfterBreak="0">
    <w:nsid w:val="5E204912"/>
    <w:multiLevelType w:val="multilevel"/>
    <w:tmpl w:val="5E204912"/>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76" w15:restartNumberingAfterBreak="0">
    <w:nsid w:val="5ED975B6"/>
    <w:multiLevelType w:val="multilevel"/>
    <w:tmpl w:val="5ED975B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7" w15:restartNumberingAfterBreak="0">
    <w:nsid w:val="5F0C2288"/>
    <w:multiLevelType w:val="multilevel"/>
    <w:tmpl w:val="5F0C2288"/>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5F3A002C"/>
    <w:multiLevelType w:val="multilevel"/>
    <w:tmpl w:val="5F3A00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9" w15:restartNumberingAfterBreak="0">
    <w:nsid w:val="5FAA4668"/>
    <w:multiLevelType w:val="multilevel"/>
    <w:tmpl w:val="5FAA466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6160702A"/>
    <w:multiLevelType w:val="multilevel"/>
    <w:tmpl w:val="616070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63A57E5B"/>
    <w:multiLevelType w:val="multilevel"/>
    <w:tmpl w:val="63A57E5B"/>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2" w15:restartNumberingAfterBreak="0">
    <w:nsid w:val="66E35E6F"/>
    <w:multiLevelType w:val="multilevel"/>
    <w:tmpl w:val="66E35E6F"/>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83" w15:restartNumberingAfterBreak="0">
    <w:nsid w:val="684A3041"/>
    <w:multiLevelType w:val="multilevel"/>
    <w:tmpl w:val="DDB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D21503"/>
    <w:multiLevelType w:val="multilevel"/>
    <w:tmpl w:val="68D21503"/>
    <w:lvl w:ilvl="0">
      <w:start w:val="1"/>
      <w:numFmt w:val="decimal"/>
      <w:lvlText w:val="%1."/>
      <w:lvlJc w:val="left"/>
      <w:pPr>
        <w:ind w:left="495" w:hanging="340"/>
      </w:pPr>
      <w:rPr>
        <w:rFonts w:ascii="Cambria" w:eastAsia="Cambria" w:hAnsi="Cambria" w:cs="Cambria" w:hint="default"/>
        <w:b w:val="0"/>
        <w:bCs w:val="0"/>
        <w:i w:val="0"/>
        <w:iCs w:val="0"/>
        <w:spacing w:val="-1"/>
        <w:w w:val="102"/>
        <w:sz w:val="22"/>
        <w:szCs w:val="22"/>
        <w:lang w:val="en-US" w:eastAsia="en-US" w:bidi="ar-SA"/>
      </w:rPr>
    </w:lvl>
    <w:lvl w:ilvl="1">
      <w:numFmt w:val="bullet"/>
      <w:lvlText w:val="•"/>
      <w:lvlJc w:val="left"/>
      <w:pPr>
        <w:ind w:left="1151" w:hanging="340"/>
      </w:pPr>
      <w:rPr>
        <w:rFonts w:hint="default"/>
        <w:lang w:val="en-US" w:eastAsia="en-US" w:bidi="ar-SA"/>
      </w:rPr>
    </w:lvl>
    <w:lvl w:ilvl="2">
      <w:numFmt w:val="bullet"/>
      <w:lvlText w:val="•"/>
      <w:lvlJc w:val="left"/>
      <w:pPr>
        <w:ind w:left="1802" w:hanging="340"/>
      </w:pPr>
      <w:rPr>
        <w:rFonts w:hint="default"/>
        <w:lang w:val="en-US" w:eastAsia="en-US" w:bidi="ar-SA"/>
      </w:rPr>
    </w:lvl>
    <w:lvl w:ilvl="3">
      <w:numFmt w:val="bullet"/>
      <w:lvlText w:val="•"/>
      <w:lvlJc w:val="left"/>
      <w:pPr>
        <w:ind w:left="2453" w:hanging="340"/>
      </w:pPr>
      <w:rPr>
        <w:rFonts w:hint="default"/>
        <w:lang w:val="en-US" w:eastAsia="en-US" w:bidi="ar-SA"/>
      </w:rPr>
    </w:lvl>
    <w:lvl w:ilvl="4">
      <w:numFmt w:val="bullet"/>
      <w:lvlText w:val="•"/>
      <w:lvlJc w:val="left"/>
      <w:pPr>
        <w:ind w:left="3104" w:hanging="340"/>
      </w:pPr>
      <w:rPr>
        <w:rFonts w:hint="default"/>
        <w:lang w:val="en-US" w:eastAsia="en-US" w:bidi="ar-SA"/>
      </w:rPr>
    </w:lvl>
    <w:lvl w:ilvl="5">
      <w:numFmt w:val="bullet"/>
      <w:lvlText w:val="•"/>
      <w:lvlJc w:val="left"/>
      <w:pPr>
        <w:ind w:left="3756" w:hanging="340"/>
      </w:pPr>
      <w:rPr>
        <w:rFonts w:hint="default"/>
        <w:lang w:val="en-US" w:eastAsia="en-US" w:bidi="ar-SA"/>
      </w:rPr>
    </w:lvl>
    <w:lvl w:ilvl="6">
      <w:numFmt w:val="bullet"/>
      <w:lvlText w:val="•"/>
      <w:lvlJc w:val="left"/>
      <w:pPr>
        <w:ind w:left="4407" w:hanging="340"/>
      </w:pPr>
      <w:rPr>
        <w:rFonts w:hint="default"/>
        <w:lang w:val="en-US" w:eastAsia="en-US" w:bidi="ar-SA"/>
      </w:rPr>
    </w:lvl>
    <w:lvl w:ilvl="7">
      <w:numFmt w:val="bullet"/>
      <w:lvlText w:val="•"/>
      <w:lvlJc w:val="left"/>
      <w:pPr>
        <w:ind w:left="5058" w:hanging="340"/>
      </w:pPr>
      <w:rPr>
        <w:rFonts w:hint="default"/>
        <w:lang w:val="en-US" w:eastAsia="en-US" w:bidi="ar-SA"/>
      </w:rPr>
    </w:lvl>
    <w:lvl w:ilvl="8">
      <w:numFmt w:val="bullet"/>
      <w:lvlText w:val="•"/>
      <w:lvlJc w:val="left"/>
      <w:pPr>
        <w:ind w:left="5709" w:hanging="340"/>
      </w:pPr>
      <w:rPr>
        <w:rFonts w:hint="default"/>
        <w:lang w:val="en-US" w:eastAsia="en-US" w:bidi="ar-SA"/>
      </w:rPr>
    </w:lvl>
  </w:abstractNum>
  <w:abstractNum w:abstractNumId="85" w15:restartNumberingAfterBreak="0">
    <w:nsid w:val="68F835B5"/>
    <w:multiLevelType w:val="multilevel"/>
    <w:tmpl w:val="25C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1F5198"/>
    <w:multiLevelType w:val="multilevel"/>
    <w:tmpl w:val="6B1F519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6C4842E9"/>
    <w:multiLevelType w:val="hybridMultilevel"/>
    <w:tmpl w:val="642082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CAB281C"/>
    <w:multiLevelType w:val="multilevel"/>
    <w:tmpl w:val="6CAB281C"/>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89" w15:restartNumberingAfterBreak="0">
    <w:nsid w:val="6D645FFB"/>
    <w:multiLevelType w:val="hybridMultilevel"/>
    <w:tmpl w:val="B874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185166"/>
    <w:multiLevelType w:val="multilevel"/>
    <w:tmpl w:val="6E185166"/>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91" w15:restartNumberingAfterBreak="0">
    <w:nsid w:val="6F2075F8"/>
    <w:multiLevelType w:val="multilevel"/>
    <w:tmpl w:val="6F2075F8"/>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92" w15:restartNumberingAfterBreak="0">
    <w:nsid w:val="71A92855"/>
    <w:multiLevelType w:val="multilevel"/>
    <w:tmpl w:val="71A928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3" w15:restartNumberingAfterBreak="0">
    <w:nsid w:val="741D5E7E"/>
    <w:multiLevelType w:val="multilevel"/>
    <w:tmpl w:val="C81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E100FC"/>
    <w:multiLevelType w:val="multilevel"/>
    <w:tmpl w:val="75E100FC"/>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95" w15:restartNumberingAfterBreak="0">
    <w:nsid w:val="76817352"/>
    <w:multiLevelType w:val="multilevel"/>
    <w:tmpl w:val="76817352"/>
    <w:lvl w:ilvl="0">
      <w:start w:val="1"/>
      <w:numFmt w:val="decimal"/>
      <w:lvlText w:val="%1."/>
      <w:lvlJc w:val="left"/>
      <w:pPr>
        <w:tabs>
          <w:tab w:val="left" w:pos="1080"/>
        </w:tabs>
        <w:ind w:left="1080" w:hanging="360"/>
      </w:pPr>
      <w:rPr>
        <w:b w:val="0"/>
        <w:bCs w:val="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96" w15:restartNumberingAfterBreak="0">
    <w:nsid w:val="76C366B0"/>
    <w:multiLevelType w:val="multilevel"/>
    <w:tmpl w:val="76C366B0"/>
    <w:lvl w:ilvl="0">
      <w:start w:val="1"/>
      <w:numFmt w:val="decimal"/>
      <w:lvlText w:val="%1."/>
      <w:lvlJc w:val="left"/>
      <w:pPr>
        <w:ind w:left="610" w:hanging="340"/>
      </w:pPr>
      <w:rPr>
        <w:rFonts w:ascii="Times New Roman" w:eastAsia="Times New Roman" w:hAnsi="Times New Roman" w:cs="Times New Roman" w:hint="default"/>
        <w:b/>
        <w:bCs/>
        <w:i w:val="0"/>
        <w:iCs w:val="0"/>
        <w:spacing w:val="0"/>
        <w:w w:val="102"/>
        <w:sz w:val="22"/>
        <w:szCs w:val="22"/>
        <w:lang w:val="en-US" w:eastAsia="en-US" w:bidi="ar-SA"/>
      </w:rPr>
    </w:lvl>
    <w:lvl w:ilvl="1">
      <w:numFmt w:val="bullet"/>
      <w:lvlText w:val="•"/>
      <w:lvlJc w:val="left"/>
      <w:pPr>
        <w:ind w:left="1153" w:hanging="340"/>
      </w:pPr>
      <w:rPr>
        <w:rFonts w:hint="default"/>
        <w:lang w:val="en-US" w:eastAsia="en-US" w:bidi="ar-SA"/>
      </w:rPr>
    </w:lvl>
    <w:lvl w:ilvl="2">
      <w:numFmt w:val="bullet"/>
      <w:lvlText w:val="•"/>
      <w:lvlJc w:val="left"/>
      <w:pPr>
        <w:ind w:left="1766" w:hanging="340"/>
      </w:pPr>
      <w:rPr>
        <w:rFonts w:hint="default"/>
        <w:lang w:val="en-US" w:eastAsia="en-US" w:bidi="ar-SA"/>
      </w:rPr>
    </w:lvl>
    <w:lvl w:ilvl="3">
      <w:numFmt w:val="bullet"/>
      <w:lvlText w:val="•"/>
      <w:lvlJc w:val="left"/>
      <w:pPr>
        <w:ind w:left="2379" w:hanging="340"/>
      </w:pPr>
      <w:rPr>
        <w:rFonts w:hint="default"/>
        <w:lang w:val="en-US" w:eastAsia="en-US" w:bidi="ar-SA"/>
      </w:rPr>
    </w:lvl>
    <w:lvl w:ilvl="4">
      <w:numFmt w:val="bullet"/>
      <w:lvlText w:val="•"/>
      <w:lvlJc w:val="left"/>
      <w:pPr>
        <w:ind w:left="2992" w:hanging="340"/>
      </w:pPr>
      <w:rPr>
        <w:rFonts w:hint="default"/>
        <w:lang w:val="en-US" w:eastAsia="en-US" w:bidi="ar-SA"/>
      </w:rPr>
    </w:lvl>
    <w:lvl w:ilvl="5">
      <w:numFmt w:val="bullet"/>
      <w:lvlText w:val="•"/>
      <w:lvlJc w:val="left"/>
      <w:pPr>
        <w:ind w:left="3605" w:hanging="340"/>
      </w:pPr>
      <w:rPr>
        <w:rFonts w:hint="default"/>
        <w:lang w:val="en-US" w:eastAsia="en-US" w:bidi="ar-SA"/>
      </w:rPr>
    </w:lvl>
    <w:lvl w:ilvl="6">
      <w:numFmt w:val="bullet"/>
      <w:lvlText w:val="•"/>
      <w:lvlJc w:val="left"/>
      <w:pPr>
        <w:ind w:left="4218" w:hanging="340"/>
      </w:pPr>
      <w:rPr>
        <w:rFonts w:hint="default"/>
        <w:lang w:val="en-US" w:eastAsia="en-US" w:bidi="ar-SA"/>
      </w:rPr>
    </w:lvl>
    <w:lvl w:ilvl="7">
      <w:numFmt w:val="bullet"/>
      <w:lvlText w:val="•"/>
      <w:lvlJc w:val="left"/>
      <w:pPr>
        <w:ind w:left="4831" w:hanging="340"/>
      </w:pPr>
      <w:rPr>
        <w:rFonts w:hint="default"/>
        <w:lang w:val="en-US" w:eastAsia="en-US" w:bidi="ar-SA"/>
      </w:rPr>
    </w:lvl>
    <w:lvl w:ilvl="8">
      <w:numFmt w:val="bullet"/>
      <w:lvlText w:val="•"/>
      <w:lvlJc w:val="left"/>
      <w:pPr>
        <w:ind w:left="5444" w:hanging="340"/>
      </w:pPr>
      <w:rPr>
        <w:rFonts w:hint="default"/>
        <w:lang w:val="en-US" w:eastAsia="en-US" w:bidi="ar-SA"/>
      </w:rPr>
    </w:lvl>
  </w:abstractNum>
  <w:abstractNum w:abstractNumId="97" w15:restartNumberingAfterBreak="0">
    <w:nsid w:val="77735098"/>
    <w:multiLevelType w:val="multilevel"/>
    <w:tmpl w:val="777350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7F961F7"/>
    <w:multiLevelType w:val="multilevel"/>
    <w:tmpl w:val="77F961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8760B37"/>
    <w:multiLevelType w:val="multilevel"/>
    <w:tmpl w:val="78760B37"/>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00" w15:restartNumberingAfterBreak="0">
    <w:nsid w:val="7A100724"/>
    <w:multiLevelType w:val="multilevel"/>
    <w:tmpl w:val="7A100724"/>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01" w15:restartNumberingAfterBreak="0">
    <w:nsid w:val="7AA90838"/>
    <w:multiLevelType w:val="hybridMultilevel"/>
    <w:tmpl w:val="0DC6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AC708F9"/>
    <w:multiLevelType w:val="multilevel"/>
    <w:tmpl w:val="E2C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A65780"/>
    <w:multiLevelType w:val="multilevel"/>
    <w:tmpl w:val="2D9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F35C7E"/>
    <w:multiLevelType w:val="multilevel"/>
    <w:tmpl w:val="7BF35C7E"/>
    <w:lvl w:ilvl="0">
      <w:start w:val="1"/>
      <w:numFmt w:val="bullet"/>
      <w:lvlText w:val=""/>
      <w:lvlJc w:val="left"/>
      <w:pPr>
        <w:tabs>
          <w:tab w:val="left" w:pos="931"/>
        </w:tabs>
        <w:ind w:left="931" w:hanging="360"/>
      </w:pPr>
      <w:rPr>
        <w:rFonts w:ascii="Symbol" w:hAnsi="Symbol" w:hint="default"/>
        <w:sz w:val="20"/>
      </w:rPr>
    </w:lvl>
    <w:lvl w:ilvl="1">
      <w:start w:val="1"/>
      <w:numFmt w:val="bullet"/>
      <w:lvlText w:val="o"/>
      <w:lvlJc w:val="left"/>
      <w:pPr>
        <w:tabs>
          <w:tab w:val="left" w:pos="1651"/>
        </w:tabs>
        <w:ind w:left="1651" w:hanging="360"/>
      </w:pPr>
      <w:rPr>
        <w:rFonts w:ascii="Courier New" w:hAnsi="Courier New" w:hint="default"/>
        <w:sz w:val="20"/>
      </w:rPr>
    </w:lvl>
    <w:lvl w:ilvl="2">
      <w:start w:val="1"/>
      <w:numFmt w:val="bullet"/>
      <w:lvlText w:val=""/>
      <w:lvlJc w:val="left"/>
      <w:pPr>
        <w:tabs>
          <w:tab w:val="left" w:pos="2371"/>
        </w:tabs>
        <w:ind w:left="2371" w:hanging="360"/>
      </w:pPr>
      <w:rPr>
        <w:rFonts w:ascii="Wingdings" w:hAnsi="Wingdings" w:hint="default"/>
        <w:sz w:val="20"/>
      </w:rPr>
    </w:lvl>
    <w:lvl w:ilvl="3">
      <w:start w:val="1"/>
      <w:numFmt w:val="bullet"/>
      <w:lvlText w:val=""/>
      <w:lvlJc w:val="left"/>
      <w:pPr>
        <w:tabs>
          <w:tab w:val="left" w:pos="3091"/>
        </w:tabs>
        <w:ind w:left="3091" w:hanging="360"/>
      </w:pPr>
      <w:rPr>
        <w:rFonts w:ascii="Wingdings" w:hAnsi="Wingdings" w:hint="default"/>
        <w:sz w:val="20"/>
      </w:rPr>
    </w:lvl>
    <w:lvl w:ilvl="4">
      <w:start w:val="1"/>
      <w:numFmt w:val="bullet"/>
      <w:lvlText w:val=""/>
      <w:lvlJc w:val="left"/>
      <w:pPr>
        <w:tabs>
          <w:tab w:val="left" w:pos="3811"/>
        </w:tabs>
        <w:ind w:left="3811" w:hanging="360"/>
      </w:pPr>
      <w:rPr>
        <w:rFonts w:ascii="Wingdings" w:hAnsi="Wingdings" w:hint="default"/>
        <w:sz w:val="20"/>
      </w:rPr>
    </w:lvl>
    <w:lvl w:ilvl="5">
      <w:start w:val="1"/>
      <w:numFmt w:val="bullet"/>
      <w:lvlText w:val=""/>
      <w:lvlJc w:val="left"/>
      <w:pPr>
        <w:tabs>
          <w:tab w:val="left" w:pos="4531"/>
        </w:tabs>
        <w:ind w:left="4531" w:hanging="360"/>
      </w:pPr>
      <w:rPr>
        <w:rFonts w:ascii="Wingdings" w:hAnsi="Wingdings" w:hint="default"/>
        <w:sz w:val="20"/>
      </w:rPr>
    </w:lvl>
    <w:lvl w:ilvl="6">
      <w:start w:val="1"/>
      <w:numFmt w:val="bullet"/>
      <w:lvlText w:val=""/>
      <w:lvlJc w:val="left"/>
      <w:pPr>
        <w:tabs>
          <w:tab w:val="left" w:pos="5251"/>
        </w:tabs>
        <w:ind w:left="5251" w:hanging="360"/>
      </w:pPr>
      <w:rPr>
        <w:rFonts w:ascii="Wingdings" w:hAnsi="Wingdings" w:hint="default"/>
        <w:sz w:val="20"/>
      </w:rPr>
    </w:lvl>
    <w:lvl w:ilvl="7">
      <w:start w:val="1"/>
      <w:numFmt w:val="bullet"/>
      <w:lvlText w:val=""/>
      <w:lvlJc w:val="left"/>
      <w:pPr>
        <w:tabs>
          <w:tab w:val="left" w:pos="5971"/>
        </w:tabs>
        <w:ind w:left="5971" w:hanging="360"/>
      </w:pPr>
      <w:rPr>
        <w:rFonts w:ascii="Wingdings" w:hAnsi="Wingdings" w:hint="default"/>
        <w:sz w:val="20"/>
      </w:rPr>
    </w:lvl>
    <w:lvl w:ilvl="8">
      <w:start w:val="1"/>
      <w:numFmt w:val="bullet"/>
      <w:lvlText w:val=""/>
      <w:lvlJc w:val="left"/>
      <w:pPr>
        <w:tabs>
          <w:tab w:val="left" w:pos="6691"/>
        </w:tabs>
        <w:ind w:left="6691" w:hanging="360"/>
      </w:pPr>
      <w:rPr>
        <w:rFonts w:ascii="Wingdings" w:hAnsi="Wingdings" w:hint="default"/>
        <w:sz w:val="20"/>
      </w:rPr>
    </w:lvl>
  </w:abstractNum>
  <w:abstractNum w:abstractNumId="105" w15:restartNumberingAfterBreak="0">
    <w:nsid w:val="7C761F50"/>
    <w:multiLevelType w:val="multilevel"/>
    <w:tmpl w:val="7C761F50"/>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106" w15:restartNumberingAfterBreak="0">
    <w:nsid w:val="7E15528D"/>
    <w:multiLevelType w:val="multilevel"/>
    <w:tmpl w:val="7E15528D"/>
    <w:lvl w:ilvl="0">
      <w:start w:val="1"/>
      <w:numFmt w:val="decimal"/>
      <w:lvlText w:val="%1."/>
      <w:lvlJc w:val="left"/>
      <w:pPr>
        <w:ind w:left="650" w:hanging="340"/>
      </w:pPr>
      <w:rPr>
        <w:rFonts w:ascii="Cambria" w:eastAsia="Cambria" w:hAnsi="Cambria" w:cs="Cambria" w:hint="default"/>
        <w:b w:val="0"/>
        <w:bCs w:val="0"/>
        <w:i w:val="0"/>
        <w:iCs w:val="0"/>
        <w:spacing w:val="0"/>
        <w:w w:val="103"/>
        <w:sz w:val="20"/>
        <w:szCs w:val="20"/>
        <w:lang w:val="en-US" w:eastAsia="en-US" w:bidi="ar-SA"/>
      </w:rPr>
    </w:lvl>
    <w:lvl w:ilvl="1">
      <w:start w:val="1"/>
      <w:numFmt w:val="lowerLetter"/>
      <w:lvlText w:val="%2."/>
      <w:lvlJc w:val="left"/>
      <w:pPr>
        <w:ind w:left="1595" w:hanging="360"/>
      </w:pPr>
    </w:lvl>
    <w:lvl w:ilvl="2">
      <w:start w:val="1"/>
      <w:numFmt w:val="lowerRoman"/>
      <w:lvlText w:val="%3."/>
      <w:lvlJc w:val="right"/>
      <w:pPr>
        <w:ind w:left="2315" w:hanging="180"/>
      </w:pPr>
    </w:lvl>
    <w:lvl w:ilvl="3">
      <w:start w:val="1"/>
      <w:numFmt w:val="decimal"/>
      <w:lvlText w:val="%4."/>
      <w:lvlJc w:val="left"/>
      <w:pPr>
        <w:ind w:left="3035" w:hanging="360"/>
      </w:pPr>
    </w:lvl>
    <w:lvl w:ilvl="4">
      <w:start w:val="1"/>
      <w:numFmt w:val="lowerLetter"/>
      <w:lvlText w:val="%5."/>
      <w:lvlJc w:val="left"/>
      <w:pPr>
        <w:ind w:left="3755" w:hanging="360"/>
      </w:pPr>
    </w:lvl>
    <w:lvl w:ilvl="5">
      <w:start w:val="1"/>
      <w:numFmt w:val="lowerRoman"/>
      <w:lvlText w:val="%6."/>
      <w:lvlJc w:val="right"/>
      <w:pPr>
        <w:ind w:left="4475" w:hanging="180"/>
      </w:pPr>
    </w:lvl>
    <w:lvl w:ilvl="6">
      <w:start w:val="1"/>
      <w:numFmt w:val="decimal"/>
      <w:lvlText w:val="%7."/>
      <w:lvlJc w:val="left"/>
      <w:pPr>
        <w:ind w:left="5195" w:hanging="360"/>
      </w:pPr>
    </w:lvl>
    <w:lvl w:ilvl="7">
      <w:start w:val="1"/>
      <w:numFmt w:val="lowerLetter"/>
      <w:lvlText w:val="%8."/>
      <w:lvlJc w:val="left"/>
      <w:pPr>
        <w:ind w:left="5915" w:hanging="360"/>
      </w:pPr>
    </w:lvl>
    <w:lvl w:ilvl="8">
      <w:start w:val="1"/>
      <w:numFmt w:val="lowerRoman"/>
      <w:lvlText w:val="%9."/>
      <w:lvlJc w:val="right"/>
      <w:pPr>
        <w:ind w:left="6635" w:hanging="180"/>
      </w:pPr>
    </w:lvl>
  </w:abstractNum>
  <w:abstractNum w:abstractNumId="107" w15:restartNumberingAfterBreak="0">
    <w:nsid w:val="7EDE69AC"/>
    <w:multiLevelType w:val="multilevel"/>
    <w:tmpl w:val="7EDE69AC"/>
    <w:lvl w:ilvl="0">
      <w:start w:val="1"/>
      <w:numFmt w:val="bullet"/>
      <w:lvlText w:val=""/>
      <w:lvlJc w:val="left"/>
      <w:pPr>
        <w:ind w:left="1080" w:hanging="360"/>
      </w:pPr>
      <w:rPr>
        <w:rFonts w:ascii="Symbol" w:hAnsi="Symbol" w:cs="Symbol" w:hint="default"/>
        <w:color w:val="auto"/>
        <w:szCs w:val="36"/>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08" w15:restartNumberingAfterBreak="0">
    <w:nsid w:val="7FC921F3"/>
    <w:multiLevelType w:val="multilevel"/>
    <w:tmpl w:val="7FC921F3"/>
    <w:lvl w:ilvl="0">
      <w:start w:val="1"/>
      <w:numFmt w:val="bullet"/>
      <w:lvlText w:val=""/>
      <w:lvlJc w:val="left"/>
      <w:pPr>
        <w:ind w:left="1080" w:hanging="360"/>
      </w:pPr>
      <w:rPr>
        <w:rFonts w:ascii="Symbol" w:hAnsi="Symbol" w:cs="Symbol" w:hint="default"/>
        <w:color w:val="auto"/>
        <w:szCs w:val="3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26096756">
    <w:abstractNumId w:val="69"/>
  </w:num>
  <w:num w:numId="2" w16cid:durableId="1699819047">
    <w:abstractNumId w:val="82"/>
  </w:num>
  <w:num w:numId="3" w16cid:durableId="889654771">
    <w:abstractNumId w:val="13"/>
  </w:num>
  <w:num w:numId="4" w16cid:durableId="1511483597">
    <w:abstractNumId w:val="9"/>
  </w:num>
  <w:num w:numId="5" w16cid:durableId="1960649353">
    <w:abstractNumId w:val="98"/>
  </w:num>
  <w:num w:numId="6" w16cid:durableId="516966713">
    <w:abstractNumId w:val="55"/>
  </w:num>
  <w:num w:numId="7" w16cid:durableId="220219503">
    <w:abstractNumId w:val="3"/>
  </w:num>
  <w:num w:numId="8" w16cid:durableId="1456944632">
    <w:abstractNumId w:val="62"/>
  </w:num>
  <w:num w:numId="9" w16cid:durableId="1172984511">
    <w:abstractNumId w:val="97"/>
  </w:num>
  <w:num w:numId="10" w16cid:durableId="1408190722">
    <w:abstractNumId w:val="7"/>
  </w:num>
  <w:num w:numId="11" w16cid:durableId="697587665">
    <w:abstractNumId w:val="99"/>
  </w:num>
  <w:num w:numId="12" w16cid:durableId="633951267">
    <w:abstractNumId w:val="33"/>
  </w:num>
  <w:num w:numId="13" w16cid:durableId="150877417">
    <w:abstractNumId w:val="57"/>
  </w:num>
  <w:num w:numId="14" w16cid:durableId="2030721220">
    <w:abstractNumId w:val="8"/>
  </w:num>
  <w:num w:numId="15" w16cid:durableId="2018144836">
    <w:abstractNumId w:val="24"/>
  </w:num>
  <w:num w:numId="16" w16cid:durableId="445387689">
    <w:abstractNumId w:val="45"/>
  </w:num>
  <w:num w:numId="17" w16cid:durableId="1846440057">
    <w:abstractNumId w:val="17"/>
  </w:num>
  <w:num w:numId="18" w16cid:durableId="1567648567">
    <w:abstractNumId w:val="91"/>
  </w:num>
  <w:num w:numId="19" w16cid:durableId="1047144634">
    <w:abstractNumId w:val="68"/>
  </w:num>
  <w:num w:numId="20" w16cid:durableId="864946971">
    <w:abstractNumId w:val="48"/>
  </w:num>
  <w:num w:numId="21" w16cid:durableId="599685738">
    <w:abstractNumId w:val="2"/>
  </w:num>
  <w:num w:numId="22" w16cid:durableId="124665604">
    <w:abstractNumId w:val="76"/>
  </w:num>
  <w:num w:numId="23" w16cid:durableId="1482193367">
    <w:abstractNumId w:val="94"/>
  </w:num>
  <w:num w:numId="24" w16cid:durableId="2138374733">
    <w:abstractNumId w:val="11"/>
  </w:num>
  <w:num w:numId="25" w16cid:durableId="1430276892">
    <w:abstractNumId w:val="100"/>
  </w:num>
  <w:num w:numId="26" w16cid:durableId="924801956">
    <w:abstractNumId w:val="67"/>
  </w:num>
  <w:num w:numId="27" w16cid:durableId="1805196390">
    <w:abstractNumId w:val="72"/>
  </w:num>
  <w:num w:numId="28" w16cid:durableId="810248357">
    <w:abstractNumId w:val="78"/>
  </w:num>
  <w:num w:numId="29" w16cid:durableId="4020343">
    <w:abstractNumId w:val="104"/>
  </w:num>
  <w:num w:numId="30" w16cid:durableId="705713652">
    <w:abstractNumId w:val="71"/>
  </w:num>
  <w:num w:numId="31" w16cid:durableId="1023481030">
    <w:abstractNumId w:val="79"/>
  </w:num>
  <w:num w:numId="32" w16cid:durableId="1558079377">
    <w:abstractNumId w:val="51"/>
  </w:num>
  <w:num w:numId="33" w16cid:durableId="1469199566">
    <w:abstractNumId w:val="107"/>
  </w:num>
  <w:num w:numId="34" w16cid:durableId="1669822205">
    <w:abstractNumId w:val="47"/>
  </w:num>
  <w:num w:numId="35" w16cid:durableId="517038680">
    <w:abstractNumId w:val="92"/>
  </w:num>
  <w:num w:numId="36" w16cid:durableId="1609698987">
    <w:abstractNumId w:val="50"/>
  </w:num>
  <w:num w:numId="37" w16cid:durableId="159584080">
    <w:abstractNumId w:val="108"/>
  </w:num>
  <w:num w:numId="38" w16cid:durableId="1856797926">
    <w:abstractNumId w:val="19"/>
  </w:num>
  <w:num w:numId="39" w16cid:durableId="696811266">
    <w:abstractNumId w:val="77"/>
  </w:num>
  <w:num w:numId="40" w16cid:durableId="1179391650">
    <w:abstractNumId w:val="64"/>
  </w:num>
  <w:num w:numId="41" w16cid:durableId="984355548">
    <w:abstractNumId w:val="70"/>
  </w:num>
  <w:num w:numId="42" w16cid:durableId="1874340588">
    <w:abstractNumId w:val="95"/>
  </w:num>
  <w:num w:numId="43" w16cid:durableId="1663192564">
    <w:abstractNumId w:val="21"/>
  </w:num>
  <w:num w:numId="44" w16cid:durableId="1604458552">
    <w:abstractNumId w:val="86"/>
  </w:num>
  <w:num w:numId="45" w16cid:durableId="162403843">
    <w:abstractNumId w:val="25"/>
  </w:num>
  <w:num w:numId="46" w16cid:durableId="763650303">
    <w:abstractNumId w:val="54"/>
  </w:num>
  <w:num w:numId="47" w16cid:durableId="2056928746">
    <w:abstractNumId w:val="81"/>
  </w:num>
  <w:num w:numId="48" w16cid:durableId="560481482">
    <w:abstractNumId w:val="49"/>
  </w:num>
  <w:num w:numId="49" w16cid:durableId="527068528">
    <w:abstractNumId w:val="0"/>
  </w:num>
  <w:num w:numId="50" w16cid:durableId="1783570121">
    <w:abstractNumId w:val="96"/>
  </w:num>
  <w:num w:numId="51" w16cid:durableId="435491682">
    <w:abstractNumId w:val="1"/>
  </w:num>
  <w:num w:numId="52" w16cid:durableId="2040470584">
    <w:abstractNumId w:val="37"/>
  </w:num>
  <w:num w:numId="53" w16cid:durableId="654913142">
    <w:abstractNumId w:val="28"/>
  </w:num>
  <w:num w:numId="54" w16cid:durableId="1116633489">
    <w:abstractNumId w:val="84"/>
  </w:num>
  <w:num w:numId="55" w16cid:durableId="1809663920">
    <w:abstractNumId w:val="34"/>
  </w:num>
  <w:num w:numId="56" w16cid:durableId="2091732906">
    <w:abstractNumId w:val="12"/>
  </w:num>
  <w:num w:numId="57" w16cid:durableId="1243754683">
    <w:abstractNumId w:val="80"/>
  </w:num>
  <w:num w:numId="58" w16cid:durableId="618610589">
    <w:abstractNumId w:val="61"/>
  </w:num>
  <w:num w:numId="59" w16cid:durableId="1705793155">
    <w:abstractNumId w:val="36"/>
  </w:num>
  <w:num w:numId="60" w16cid:durableId="1694071220">
    <w:abstractNumId w:val="5"/>
  </w:num>
  <w:num w:numId="61" w16cid:durableId="2023165287">
    <w:abstractNumId w:val="105"/>
  </w:num>
  <w:num w:numId="62" w16cid:durableId="1793597440">
    <w:abstractNumId w:val="90"/>
  </w:num>
  <w:num w:numId="63" w16cid:durableId="333455502">
    <w:abstractNumId w:val="88"/>
  </w:num>
  <w:num w:numId="64" w16cid:durableId="943420966">
    <w:abstractNumId w:val="10"/>
  </w:num>
  <w:num w:numId="65" w16cid:durableId="850684360">
    <w:abstractNumId w:val="35"/>
  </w:num>
  <w:num w:numId="66" w16cid:durableId="315842243">
    <w:abstractNumId w:val="75"/>
  </w:num>
  <w:num w:numId="67" w16cid:durableId="687296894">
    <w:abstractNumId w:val="106"/>
  </w:num>
  <w:num w:numId="68" w16cid:durableId="1503660329">
    <w:abstractNumId w:val="53"/>
  </w:num>
  <w:num w:numId="69" w16cid:durableId="1611274278">
    <w:abstractNumId w:val="6"/>
  </w:num>
  <w:num w:numId="70" w16cid:durableId="355035863">
    <w:abstractNumId w:val="14"/>
  </w:num>
  <w:num w:numId="71" w16cid:durableId="1325278724">
    <w:abstractNumId w:val="66"/>
  </w:num>
  <w:num w:numId="72" w16cid:durableId="281962086">
    <w:abstractNumId w:val="32"/>
  </w:num>
  <w:num w:numId="73" w16cid:durableId="1596858803">
    <w:abstractNumId w:val="20"/>
  </w:num>
  <w:num w:numId="74" w16cid:durableId="1559167296">
    <w:abstractNumId w:val="52"/>
  </w:num>
  <w:num w:numId="75" w16cid:durableId="1878276965">
    <w:abstractNumId w:val="73"/>
  </w:num>
  <w:num w:numId="76" w16cid:durableId="2119517334">
    <w:abstractNumId w:val="16"/>
  </w:num>
  <w:num w:numId="77" w16cid:durableId="401606228">
    <w:abstractNumId w:val="26"/>
  </w:num>
  <w:num w:numId="78" w16cid:durableId="211578053">
    <w:abstractNumId w:val="27"/>
  </w:num>
  <w:num w:numId="79" w16cid:durableId="2140756661">
    <w:abstractNumId w:val="18"/>
  </w:num>
  <w:num w:numId="80" w16cid:durableId="987562378">
    <w:abstractNumId w:val="42"/>
  </w:num>
  <w:num w:numId="81" w16cid:durableId="8994821">
    <w:abstractNumId w:val="58"/>
  </w:num>
  <w:num w:numId="82" w16cid:durableId="58014867">
    <w:abstractNumId w:val="4"/>
  </w:num>
  <w:num w:numId="83" w16cid:durableId="566452836">
    <w:abstractNumId w:val="87"/>
  </w:num>
  <w:num w:numId="84" w16cid:durableId="956331236">
    <w:abstractNumId w:val="30"/>
  </w:num>
  <w:num w:numId="85" w16cid:durableId="56898290">
    <w:abstractNumId w:val="44"/>
  </w:num>
  <w:num w:numId="86" w16cid:durableId="898320515">
    <w:abstractNumId w:val="29"/>
  </w:num>
  <w:num w:numId="87" w16cid:durableId="648287476">
    <w:abstractNumId w:val="23"/>
  </w:num>
  <w:num w:numId="88" w16cid:durableId="1353611489">
    <w:abstractNumId w:val="103"/>
  </w:num>
  <w:num w:numId="89" w16cid:durableId="136530144">
    <w:abstractNumId w:val="43"/>
  </w:num>
  <w:num w:numId="90" w16cid:durableId="1962149448">
    <w:abstractNumId w:val="46"/>
  </w:num>
  <w:num w:numId="91" w16cid:durableId="840700691">
    <w:abstractNumId w:val="93"/>
  </w:num>
  <w:num w:numId="92" w16cid:durableId="555043966">
    <w:abstractNumId w:val="83"/>
  </w:num>
  <w:num w:numId="93" w16cid:durableId="692924396">
    <w:abstractNumId w:val="63"/>
  </w:num>
  <w:num w:numId="94" w16cid:durableId="500236567">
    <w:abstractNumId w:val="40"/>
  </w:num>
  <w:num w:numId="95" w16cid:durableId="2053071517">
    <w:abstractNumId w:val="102"/>
  </w:num>
  <w:num w:numId="96" w16cid:durableId="1652103541">
    <w:abstractNumId w:val="85"/>
  </w:num>
  <w:num w:numId="97" w16cid:durableId="1890409895">
    <w:abstractNumId w:val="59"/>
  </w:num>
  <w:num w:numId="98" w16cid:durableId="544372816">
    <w:abstractNumId w:val="74"/>
  </w:num>
  <w:num w:numId="99" w16cid:durableId="2134984616">
    <w:abstractNumId w:val="65"/>
  </w:num>
  <w:num w:numId="100" w16cid:durableId="1753505150">
    <w:abstractNumId w:val="101"/>
  </w:num>
  <w:num w:numId="101" w16cid:durableId="1530025857">
    <w:abstractNumId w:val="56"/>
  </w:num>
  <w:num w:numId="102" w16cid:durableId="106657290">
    <w:abstractNumId w:val="60"/>
  </w:num>
  <w:num w:numId="103" w16cid:durableId="1001006562">
    <w:abstractNumId w:val="22"/>
  </w:num>
  <w:num w:numId="104" w16cid:durableId="166557840">
    <w:abstractNumId w:val="89"/>
  </w:num>
  <w:num w:numId="105" w16cid:durableId="2044671480">
    <w:abstractNumId w:val="41"/>
  </w:num>
  <w:num w:numId="106" w16cid:durableId="1564832119">
    <w:abstractNumId w:val="15"/>
  </w:num>
  <w:num w:numId="107" w16cid:durableId="902719021">
    <w:abstractNumId w:val="39"/>
  </w:num>
  <w:num w:numId="108" w16cid:durableId="1946843014">
    <w:abstractNumId w:val="31"/>
  </w:num>
  <w:num w:numId="109" w16cid:durableId="10189636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A7"/>
    <w:rsid w:val="00064CA7"/>
    <w:rsid w:val="001126EE"/>
    <w:rsid w:val="00155B68"/>
    <w:rsid w:val="001F1568"/>
    <w:rsid w:val="002A0A59"/>
    <w:rsid w:val="002D167F"/>
    <w:rsid w:val="00357183"/>
    <w:rsid w:val="0036000A"/>
    <w:rsid w:val="00402C0D"/>
    <w:rsid w:val="004032AB"/>
    <w:rsid w:val="00550CDC"/>
    <w:rsid w:val="0066517F"/>
    <w:rsid w:val="00694CDF"/>
    <w:rsid w:val="006E06AB"/>
    <w:rsid w:val="007D5BA6"/>
    <w:rsid w:val="00A64F91"/>
    <w:rsid w:val="00B317EA"/>
    <w:rsid w:val="00B91D39"/>
    <w:rsid w:val="00BD060D"/>
    <w:rsid w:val="00C818FB"/>
    <w:rsid w:val="00D638EA"/>
    <w:rsid w:val="00DE11A5"/>
    <w:rsid w:val="00EA1E0D"/>
    <w:rsid w:val="00F37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4D65"/>
  <w15:chartTrackingRefBased/>
  <w15:docId w15:val="{9BF28227-53DE-433E-921A-F840606B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64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6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6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06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CA7"/>
    <w:rPr>
      <w:rFonts w:eastAsiaTheme="majorEastAsia" w:cstheme="majorBidi"/>
      <w:color w:val="272727" w:themeColor="text1" w:themeTint="D8"/>
    </w:rPr>
  </w:style>
  <w:style w:type="paragraph" w:styleId="Title">
    <w:name w:val="Title"/>
    <w:basedOn w:val="Normal"/>
    <w:next w:val="Normal"/>
    <w:link w:val="TitleChar"/>
    <w:uiPriority w:val="10"/>
    <w:qFormat/>
    <w:rsid w:val="0006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CA7"/>
    <w:pPr>
      <w:spacing w:before="160"/>
      <w:jc w:val="center"/>
    </w:pPr>
    <w:rPr>
      <w:i/>
      <w:iCs/>
      <w:color w:val="404040" w:themeColor="text1" w:themeTint="BF"/>
    </w:rPr>
  </w:style>
  <w:style w:type="character" w:customStyle="1" w:styleId="QuoteChar">
    <w:name w:val="Quote Char"/>
    <w:basedOn w:val="DefaultParagraphFont"/>
    <w:link w:val="Quote"/>
    <w:uiPriority w:val="29"/>
    <w:rsid w:val="00064CA7"/>
    <w:rPr>
      <w:i/>
      <w:iCs/>
      <w:color w:val="404040" w:themeColor="text1" w:themeTint="BF"/>
    </w:rPr>
  </w:style>
  <w:style w:type="paragraph" w:styleId="ListParagraph">
    <w:name w:val="List Paragraph"/>
    <w:basedOn w:val="Normal"/>
    <w:uiPriority w:val="34"/>
    <w:qFormat/>
    <w:rsid w:val="00064CA7"/>
    <w:pPr>
      <w:ind w:left="720"/>
      <w:contextualSpacing/>
    </w:pPr>
  </w:style>
  <w:style w:type="character" w:styleId="IntenseEmphasis">
    <w:name w:val="Intense Emphasis"/>
    <w:basedOn w:val="DefaultParagraphFont"/>
    <w:uiPriority w:val="21"/>
    <w:qFormat/>
    <w:rsid w:val="00064CA7"/>
    <w:rPr>
      <w:i/>
      <w:iCs/>
      <w:color w:val="0F4761" w:themeColor="accent1" w:themeShade="BF"/>
    </w:rPr>
  </w:style>
  <w:style w:type="paragraph" w:styleId="IntenseQuote">
    <w:name w:val="Intense Quote"/>
    <w:basedOn w:val="Normal"/>
    <w:next w:val="Normal"/>
    <w:link w:val="IntenseQuoteChar"/>
    <w:uiPriority w:val="30"/>
    <w:qFormat/>
    <w:rsid w:val="0006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CA7"/>
    <w:rPr>
      <w:i/>
      <w:iCs/>
      <w:color w:val="0F4761" w:themeColor="accent1" w:themeShade="BF"/>
    </w:rPr>
  </w:style>
  <w:style w:type="character" w:styleId="IntenseReference">
    <w:name w:val="Intense Reference"/>
    <w:basedOn w:val="DefaultParagraphFont"/>
    <w:uiPriority w:val="32"/>
    <w:qFormat/>
    <w:rsid w:val="00064CA7"/>
    <w:rPr>
      <w:b/>
      <w:bCs/>
      <w:smallCaps/>
      <w:color w:val="0F4761" w:themeColor="accent1" w:themeShade="BF"/>
      <w:spacing w:val="5"/>
    </w:rPr>
  </w:style>
  <w:style w:type="character" w:styleId="FollowedHyperlink">
    <w:name w:val="FollowedHyperlink"/>
    <w:basedOn w:val="DefaultParagraphFont"/>
    <w:uiPriority w:val="99"/>
    <w:semiHidden/>
    <w:unhideWhenUsed/>
    <w:qFormat/>
    <w:rsid w:val="00064CA7"/>
    <w:rPr>
      <w:color w:val="96607D" w:themeColor="followedHyperlink"/>
      <w:u w:val="single"/>
    </w:rPr>
  </w:style>
  <w:style w:type="paragraph" w:styleId="Footer">
    <w:name w:val="footer"/>
    <w:basedOn w:val="Normal"/>
    <w:link w:val="FooterChar"/>
    <w:uiPriority w:val="99"/>
    <w:unhideWhenUsed/>
    <w:qFormat/>
    <w:rsid w:val="00064CA7"/>
    <w:pPr>
      <w:tabs>
        <w:tab w:val="center" w:pos="4513"/>
        <w:tab w:val="right" w:pos="9026"/>
      </w:tabs>
      <w:bidi/>
      <w:spacing w:after="0" w:line="240" w:lineRule="auto"/>
    </w:pPr>
    <w:rPr>
      <w:kern w:val="0"/>
      <w:sz w:val="22"/>
      <w:szCs w:val="22"/>
      <w14:ligatures w14:val="none"/>
    </w:rPr>
  </w:style>
  <w:style w:type="character" w:customStyle="1" w:styleId="FooterChar">
    <w:name w:val="Footer Char"/>
    <w:basedOn w:val="DefaultParagraphFont"/>
    <w:link w:val="Footer"/>
    <w:uiPriority w:val="99"/>
    <w:qFormat/>
    <w:rsid w:val="00064CA7"/>
    <w:rPr>
      <w:kern w:val="0"/>
      <w:sz w:val="22"/>
      <w:szCs w:val="22"/>
      <w14:ligatures w14:val="none"/>
    </w:rPr>
  </w:style>
  <w:style w:type="paragraph" w:styleId="Header">
    <w:name w:val="header"/>
    <w:basedOn w:val="Normal"/>
    <w:link w:val="HeaderChar"/>
    <w:uiPriority w:val="99"/>
    <w:unhideWhenUsed/>
    <w:qFormat/>
    <w:rsid w:val="00064CA7"/>
    <w:pPr>
      <w:tabs>
        <w:tab w:val="center" w:pos="4513"/>
        <w:tab w:val="right" w:pos="9026"/>
      </w:tabs>
      <w:bidi/>
      <w:spacing w:after="0" w:line="240" w:lineRule="auto"/>
    </w:pPr>
    <w:rPr>
      <w:kern w:val="0"/>
      <w:sz w:val="22"/>
      <w:szCs w:val="22"/>
      <w14:ligatures w14:val="none"/>
    </w:rPr>
  </w:style>
  <w:style w:type="character" w:customStyle="1" w:styleId="HeaderChar">
    <w:name w:val="Header Char"/>
    <w:basedOn w:val="DefaultParagraphFont"/>
    <w:link w:val="Header"/>
    <w:uiPriority w:val="99"/>
    <w:qFormat/>
    <w:rsid w:val="00064CA7"/>
    <w:rPr>
      <w:kern w:val="0"/>
      <w:sz w:val="22"/>
      <w:szCs w:val="22"/>
      <w14:ligatures w14:val="none"/>
    </w:rPr>
  </w:style>
  <w:style w:type="character" w:styleId="Hyperlink">
    <w:name w:val="Hyperlink"/>
    <w:basedOn w:val="DefaultParagraphFont"/>
    <w:uiPriority w:val="99"/>
    <w:unhideWhenUsed/>
    <w:qFormat/>
    <w:rsid w:val="00064CA7"/>
    <w:rPr>
      <w:color w:val="0000FF"/>
      <w:u w:val="single"/>
    </w:rPr>
  </w:style>
  <w:style w:type="paragraph" w:styleId="NormalWeb">
    <w:name w:val="Normal (Web)"/>
    <w:basedOn w:val="Normal"/>
    <w:uiPriority w:val="99"/>
    <w:unhideWhenUsed/>
    <w:rsid w:val="00064C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4CA7"/>
    <w:rPr>
      <w:b/>
      <w:bCs/>
    </w:rPr>
  </w:style>
  <w:style w:type="table" w:styleId="TableGrid">
    <w:name w:val="Table Grid"/>
    <w:basedOn w:val="TableNormal"/>
    <w:uiPriority w:val="59"/>
    <w:rsid w:val="00064CA7"/>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064CA7"/>
    <w:pPr>
      <w:widowControl w:val="0"/>
      <w:autoSpaceDE w:val="0"/>
      <w:autoSpaceDN w:val="0"/>
      <w:spacing w:after="0" w:line="240" w:lineRule="auto"/>
    </w:pPr>
    <w:rPr>
      <w:rFonts w:ascii="Cambria" w:eastAsia="Cambria" w:hAnsi="Cambria" w:cs="Cambria"/>
      <w:kern w:val="0"/>
      <w:sz w:val="22"/>
      <w:szCs w:val="22"/>
      <w14:ligatures w14:val="none"/>
    </w:rPr>
  </w:style>
  <w:style w:type="table" w:customStyle="1" w:styleId="TableGrid1">
    <w:name w:val="Table Grid1"/>
    <w:rsid w:val="00064CA7"/>
    <w:pPr>
      <w:spacing w:after="0" w:line="240" w:lineRule="auto"/>
    </w:pPr>
    <w:rPr>
      <w:rFonts w:eastAsiaTheme="minorEastAsia"/>
      <w:sz w:val="20"/>
      <w:szCs w:val="20"/>
    </w:rPr>
    <w:tblPr>
      <w:tblCellMar>
        <w:top w:w="0" w:type="dxa"/>
        <w:left w:w="0" w:type="dxa"/>
        <w:bottom w:w="0" w:type="dxa"/>
        <w:right w:w="0" w:type="dxa"/>
      </w:tblCellMar>
    </w:tblPr>
  </w:style>
  <w:style w:type="table" w:customStyle="1" w:styleId="GridTable5Dark-Accent11">
    <w:name w:val="Grid Table 5 Dark - Accent 11"/>
    <w:basedOn w:val="TableNormal"/>
    <w:uiPriority w:val="50"/>
    <w:qFormat/>
    <w:rsid w:val="00064CA7"/>
    <w:pPr>
      <w:spacing w:after="0" w:line="240" w:lineRule="auto"/>
    </w:pPr>
    <w:rPr>
      <w:rFonts w:eastAsiaTheme="minorEastAsia"/>
      <w:kern w:val="0"/>
      <w:sz w:val="20"/>
      <w:szCs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Spacing">
    <w:name w:val="No Spacing"/>
    <w:uiPriority w:val="1"/>
    <w:qFormat/>
    <w:rsid w:val="00064CA7"/>
    <w:pPr>
      <w:bidi/>
      <w:spacing w:after="0" w:line="240" w:lineRule="auto"/>
    </w:pPr>
    <w:rPr>
      <w:kern w:val="0"/>
      <w:sz w:val="22"/>
      <w:szCs w:val="22"/>
      <w14:ligatures w14:val="none"/>
    </w:rPr>
  </w:style>
  <w:style w:type="paragraph" w:customStyle="1" w:styleId="p1">
    <w:name w:val="p1"/>
    <w:basedOn w:val="Normal"/>
    <w:rsid w:val="00064CA7"/>
    <w:pPr>
      <w:spacing w:after="0" w:line="240" w:lineRule="auto"/>
    </w:pPr>
    <w:rPr>
      <w:rFonts w:ascii="Century Gothic" w:eastAsia="Times New Roman" w:hAnsi="Century Gothic" w:cs="Times New Roman"/>
      <w:color w:val="163374"/>
      <w:kern w:val="0"/>
      <w:sz w:val="35"/>
      <w:szCs w:val="35"/>
      <w14:ligatures w14:val="none"/>
    </w:rPr>
  </w:style>
  <w:style w:type="paragraph" w:styleId="TOCHeading">
    <w:name w:val="TOC Heading"/>
    <w:basedOn w:val="Heading1"/>
    <w:next w:val="Normal"/>
    <w:uiPriority w:val="39"/>
    <w:unhideWhenUsed/>
    <w:qFormat/>
    <w:rsid w:val="00064C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4CA7"/>
    <w:pPr>
      <w:bidi/>
      <w:spacing w:after="100" w:line="259" w:lineRule="auto"/>
    </w:pPr>
    <w:rPr>
      <w:kern w:val="0"/>
      <w:sz w:val="22"/>
      <w:szCs w:val="22"/>
      <w14:ligatures w14:val="none"/>
    </w:rPr>
  </w:style>
  <w:style w:type="paragraph" w:styleId="TOC2">
    <w:name w:val="toc 2"/>
    <w:basedOn w:val="Normal"/>
    <w:next w:val="Normal"/>
    <w:autoRedefine/>
    <w:uiPriority w:val="39"/>
    <w:unhideWhenUsed/>
    <w:rsid w:val="00064CA7"/>
    <w:pPr>
      <w:tabs>
        <w:tab w:val="right" w:leader="dot" w:pos="10776"/>
      </w:tabs>
      <w:spacing w:after="0" w:line="259" w:lineRule="auto"/>
      <w:ind w:left="144" w:right="144"/>
    </w:pPr>
    <w:rPr>
      <w:kern w:val="0"/>
      <w:sz w:val="22"/>
      <w:szCs w:val="22"/>
      <w14:ligatures w14:val="none"/>
    </w:rPr>
  </w:style>
  <w:style w:type="paragraph" w:styleId="TOC3">
    <w:name w:val="toc 3"/>
    <w:basedOn w:val="Normal"/>
    <w:next w:val="Normal"/>
    <w:autoRedefine/>
    <w:uiPriority w:val="39"/>
    <w:unhideWhenUsed/>
    <w:rsid w:val="00064CA7"/>
    <w:pPr>
      <w:bidi/>
      <w:spacing w:after="100" w:line="259" w:lineRule="auto"/>
      <w:ind w:left="440"/>
    </w:pPr>
    <w:rPr>
      <w:kern w:val="0"/>
      <w:sz w:val="22"/>
      <w:szCs w:val="22"/>
      <w14:ligatures w14:val="none"/>
    </w:rPr>
  </w:style>
  <w:style w:type="paragraph" w:styleId="EndnoteText">
    <w:name w:val="endnote text"/>
    <w:basedOn w:val="Normal"/>
    <w:link w:val="EndnoteTextChar"/>
    <w:uiPriority w:val="99"/>
    <w:semiHidden/>
    <w:unhideWhenUsed/>
    <w:rsid w:val="00064CA7"/>
    <w:pPr>
      <w:bidi/>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064CA7"/>
    <w:rPr>
      <w:kern w:val="0"/>
      <w:sz w:val="20"/>
      <w:szCs w:val="20"/>
      <w14:ligatures w14:val="none"/>
    </w:rPr>
  </w:style>
  <w:style w:type="character" w:styleId="EndnoteReference">
    <w:name w:val="endnote reference"/>
    <w:basedOn w:val="DefaultParagraphFont"/>
    <w:uiPriority w:val="99"/>
    <w:semiHidden/>
    <w:unhideWhenUsed/>
    <w:rsid w:val="00064CA7"/>
    <w:rPr>
      <w:vertAlign w:val="superscript"/>
    </w:rPr>
  </w:style>
  <w:style w:type="paragraph" w:customStyle="1" w:styleId="Style1">
    <w:name w:val="Style1"/>
    <w:basedOn w:val="Normal"/>
    <w:link w:val="Style1Char"/>
    <w:qFormat/>
    <w:rsid w:val="00064CA7"/>
    <w:pPr>
      <w:spacing w:after="71" w:line="259" w:lineRule="auto"/>
      <w:ind w:left="831" w:hanging="10"/>
    </w:pPr>
    <w:rPr>
      <w:rFonts w:ascii="Times New Roman" w:eastAsia="Times New Roman" w:hAnsi="Times New Roman" w:cs="Times New Roman"/>
      <w:b/>
      <w:bCs/>
      <w:color w:val="2F5496"/>
      <w:sz w:val="28"/>
      <w:szCs w:val="28"/>
    </w:rPr>
  </w:style>
  <w:style w:type="character" w:customStyle="1" w:styleId="Style1Char">
    <w:name w:val="Style1 Char"/>
    <w:basedOn w:val="DefaultParagraphFont"/>
    <w:link w:val="Style1"/>
    <w:rsid w:val="00064CA7"/>
    <w:rPr>
      <w:rFonts w:ascii="Times New Roman" w:eastAsia="Times New Roman" w:hAnsi="Times New Roman" w:cs="Times New Roman"/>
      <w:b/>
      <w:bCs/>
      <w:color w:val="2F5496"/>
      <w:sz w:val="28"/>
      <w:szCs w:val="28"/>
    </w:rPr>
  </w:style>
  <w:style w:type="paragraph" w:styleId="TOC4">
    <w:name w:val="toc 4"/>
    <w:basedOn w:val="Normal"/>
    <w:next w:val="Normal"/>
    <w:autoRedefine/>
    <w:uiPriority w:val="39"/>
    <w:unhideWhenUsed/>
    <w:rsid w:val="00064CA7"/>
    <w:pPr>
      <w:spacing w:after="100"/>
      <w:ind w:left="720"/>
    </w:pPr>
    <w:rPr>
      <w:rFonts w:eastAsiaTheme="minorEastAsia"/>
    </w:rPr>
  </w:style>
  <w:style w:type="paragraph" w:styleId="TOC5">
    <w:name w:val="toc 5"/>
    <w:basedOn w:val="Normal"/>
    <w:next w:val="Normal"/>
    <w:autoRedefine/>
    <w:uiPriority w:val="39"/>
    <w:unhideWhenUsed/>
    <w:rsid w:val="00064CA7"/>
    <w:pPr>
      <w:spacing w:after="100"/>
      <w:ind w:left="960"/>
    </w:pPr>
    <w:rPr>
      <w:rFonts w:eastAsiaTheme="minorEastAsia"/>
    </w:rPr>
  </w:style>
  <w:style w:type="paragraph" w:styleId="TOC6">
    <w:name w:val="toc 6"/>
    <w:basedOn w:val="Normal"/>
    <w:next w:val="Normal"/>
    <w:autoRedefine/>
    <w:uiPriority w:val="39"/>
    <w:unhideWhenUsed/>
    <w:rsid w:val="00064CA7"/>
    <w:pPr>
      <w:spacing w:after="100"/>
      <w:ind w:left="1200"/>
    </w:pPr>
    <w:rPr>
      <w:rFonts w:eastAsiaTheme="minorEastAsia"/>
    </w:rPr>
  </w:style>
  <w:style w:type="paragraph" w:styleId="TOC7">
    <w:name w:val="toc 7"/>
    <w:basedOn w:val="Normal"/>
    <w:next w:val="Normal"/>
    <w:autoRedefine/>
    <w:uiPriority w:val="39"/>
    <w:unhideWhenUsed/>
    <w:rsid w:val="00064CA7"/>
    <w:pPr>
      <w:spacing w:after="100"/>
      <w:ind w:left="1440"/>
    </w:pPr>
    <w:rPr>
      <w:rFonts w:eastAsiaTheme="minorEastAsia"/>
    </w:rPr>
  </w:style>
  <w:style w:type="paragraph" w:styleId="TOC8">
    <w:name w:val="toc 8"/>
    <w:basedOn w:val="Normal"/>
    <w:next w:val="Normal"/>
    <w:autoRedefine/>
    <w:uiPriority w:val="39"/>
    <w:unhideWhenUsed/>
    <w:rsid w:val="00064CA7"/>
    <w:pPr>
      <w:spacing w:after="100"/>
      <w:ind w:left="1680"/>
    </w:pPr>
    <w:rPr>
      <w:rFonts w:eastAsiaTheme="minorEastAsia"/>
    </w:rPr>
  </w:style>
  <w:style w:type="paragraph" w:styleId="TOC9">
    <w:name w:val="toc 9"/>
    <w:basedOn w:val="Normal"/>
    <w:next w:val="Normal"/>
    <w:autoRedefine/>
    <w:uiPriority w:val="39"/>
    <w:unhideWhenUsed/>
    <w:rsid w:val="00064CA7"/>
    <w:pPr>
      <w:spacing w:after="100"/>
      <w:ind w:left="1920"/>
    </w:pPr>
    <w:rPr>
      <w:rFonts w:eastAsiaTheme="minorEastAsia"/>
    </w:rPr>
  </w:style>
  <w:style w:type="character" w:customStyle="1" w:styleId="UnresolvedMention1">
    <w:name w:val="Unresolved Mention1"/>
    <w:basedOn w:val="DefaultParagraphFont"/>
    <w:uiPriority w:val="99"/>
    <w:semiHidden/>
    <w:unhideWhenUsed/>
    <w:rsid w:val="00064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Venom\Desktop\New%20Microsoft%20Excel%20Worksheet%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enom\Desktop\New%20Microsoft%20Excel%20Worksheet%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enom\Desktop\New%20Microsoft%20Excel%20Worksheet%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Venom\Desktop\New%20Microsoft%20Excel%20Worksheet%20(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EG"/>
        </a:p>
      </c:txPr>
    </c:title>
    <c:autoTitleDeleted val="0"/>
    <c:plotArea>
      <c:layout/>
      <c:barChart>
        <c:barDir val="bar"/>
        <c:grouping val="stacked"/>
        <c:varyColors val="0"/>
        <c:ser>
          <c:idx val="0"/>
          <c:order val="0"/>
          <c:spPr>
            <a:noFill/>
            <a:ln>
              <a:noFill/>
            </a:ln>
            <a:effectLst/>
          </c:spPr>
          <c:invertIfNegative val="0"/>
          <c:cat>
            <c:strRef>
              <c:f>ورقة1!$H$4:$I$7</c:f>
              <c:strCache>
                <c:ptCount val="4"/>
                <c:pt idx="0">
                  <c:v>Project Initiation</c:v>
                </c:pt>
                <c:pt idx="1">
                  <c:v>Introduction</c:v>
                </c:pt>
                <c:pt idx="2">
                  <c:v>Project Feature</c:v>
                </c:pt>
                <c:pt idx="3">
                  <c:v>Related Work</c:v>
                </c:pt>
              </c:strCache>
            </c:strRef>
          </c:cat>
          <c:val>
            <c:numRef>
              <c:f>ورقة1!$G$4:$G$7</c:f>
              <c:numCache>
                <c:formatCode>m/d/yyyy</c:formatCode>
                <c:ptCount val="4"/>
                <c:pt idx="0">
                  <c:v>45566</c:v>
                </c:pt>
                <c:pt idx="1">
                  <c:v>45570</c:v>
                </c:pt>
                <c:pt idx="2">
                  <c:v>45579</c:v>
                </c:pt>
                <c:pt idx="3">
                  <c:v>45582</c:v>
                </c:pt>
              </c:numCache>
            </c:numRef>
          </c:val>
          <c:extLst>
            <c:ext xmlns:c16="http://schemas.microsoft.com/office/drawing/2014/chart" uri="{C3380CC4-5D6E-409C-BE32-E72D297353CC}">
              <c16:uniqueId val="{00000000-EF20-471A-9F18-CECD71BB047B}"/>
            </c:ext>
          </c:extLst>
        </c:ser>
        <c:ser>
          <c:idx val="1"/>
          <c:order val="1"/>
          <c:tx>
            <c:strRef>
              <c:f>ورقة1!$E$3</c:f>
              <c:strCache>
                <c:ptCount val="1"/>
                <c:pt idx="0">
                  <c:v>Duration</c:v>
                </c:pt>
              </c:strCache>
            </c:strRef>
          </c:tx>
          <c:spPr>
            <a:solidFill>
              <a:schemeClr val="accent2"/>
            </a:solidFill>
            <a:ln>
              <a:noFill/>
            </a:ln>
            <a:effectLst>
              <a:glow rad="127000">
                <a:schemeClr val="bg1"/>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ورقة1!$H$4:$I$7</c:f>
              <c:strCache>
                <c:ptCount val="4"/>
                <c:pt idx="0">
                  <c:v>Project Initiation</c:v>
                </c:pt>
                <c:pt idx="1">
                  <c:v>Introduction</c:v>
                </c:pt>
                <c:pt idx="2">
                  <c:v>Project Feature</c:v>
                </c:pt>
                <c:pt idx="3">
                  <c:v>Related Work</c:v>
                </c:pt>
              </c:strCache>
            </c:strRef>
          </c:cat>
          <c:val>
            <c:numRef>
              <c:f>ورقة1!$E$4:$E$7</c:f>
              <c:numCache>
                <c:formatCode>General</c:formatCode>
                <c:ptCount val="4"/>
                <c:pt idx="0">
                  <c:v>4</c:v>
                </c:pt>
                <c:pt idx="1">
                  <c:v>5</c:v>
                </c:pt>
                <c:pt idx="2">
                  <c:v>3</c:v>
                </c:pt>
                <c:pt idx="3">
                  <c:v>10</c:v>
                </c:pt>
              </c:numCache>
            </c:numRef>
          </c:val>
          <c:extLst>
            <c:ext xmlns:c16="http://schemas.microsoft.com/office/drawing/2014/chart" uri="{C3380CC4-5D6E-409C-BE32-E72D297353CC}">
              <c16:uniqueId val="{00000001-EF20-471A-9F18-CECD71BB047B}"/>
            </c:ext>
          </c:extLst>
        </c:ser>
        <c:dLbls>
          <c:showLegendKey val="0"/>
          <c:showVal val="0"/>
          <c:showCatName val="0"/>
          <c:showSerName val="0"/>
          <c:showPercent val="0"/>
          <c:showBubbleSize val="0"/>
        </c:dLbls>
        <c:gapWidth val="150"/>
        <c:overlap val="100"/>
        <c:axId val="1200651535"/>
        <c:axId val="1200650095"/>
      </c:barChart>
      <c:catAx>
        <c:axId val="120065153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200650095"/>
        <c:crosses val="autoZero"/>
        <c:auto val="1"/>
        <c:lblAlgn val="ctr"/>
        <c:lblOffset val="100"/>
        <c:noMultiLvlLbl val="0"/>
      </c:catAx>
      <c:valAx>
        <c:axId val="1200650095"/>
        <c:scaling>
          <c:orientation val="minMax"/>
          <c:max val="45592"/>
          <c:min val="45566"/>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200651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EG"/>
        </a:p>
      </c:txPr>
    </c:title>
    <c:autoTitleDeleted val="0"/>
    <c:plotArea>
      <c:layout/>
      <c:barChart>
        <c:barDir val="bar"/>
        <c:grouping val="stacked"/>
        <c:varyColors val="0"/>
        <c:ser>
          <c:idx val="0"/>
          <c:order val="0"/>
          <c:spPr>
            <a:noFill/>
            <a:ln>
              <a:noFill/>
            </a:ln>
            <a:effectLst/>
          </c:spPr>
          <c:invertIfNegative val="0"/>
          <c:cat>
            <c:strRef>
              <c:f>ورقة1!$G$31:$H$34</c:f>
              <c:strCache>
                <c:ptCount val="4"/>
                <c:pt idx="0">
                  <c:v>Work Plan</c:v>
                </c:pt>
                <c:pt idx="1">
                  <c:v>Gantt Chart</c:v>
                </c:pt>
                <c:pt idx="2">
                  <c:v>functional Requirements</c:v>
                </c:pt>
                <c:pt idx="3">
                  <c:v>Non-Functional Requirements</c:v>
                </c:pt>
              </c:strCache>
            </c:strRef>
          </c:cat>
          <c:val>
            <c:numRef>
              <c:f>ورقة1!$F$31:$F$34</c:f>
              <c:numCache>
                <c:formatCode>m/d/yyyy</c:formatCode>
                <c:ptCount val="4"/>
                <c:pt idx="0">
                  <c:v>45597</c:v>
                </c:pt>
                <c:pt idx="1">
                  <c:v>45605</c:v>
                </c:pt>
                <c:pt idx="2">
                  <c:v>45611</c:v>
                </c:pt>
                <c:pt idx="3">
                  <c:v>45617</c:v>
                </c:pt>
              </c:numCache>
            </c:numRef>
          </c:val>
          <c:extLst>
            <c:ext xmlns:c16="http://schemas.microsoft.com/office/drawing/2014/chart" uri="{C3380CC4-5D6E-409C-BE32-E72D297353CC}">
              <c16:uniqueId val="{00000000-ED5C-4DAA-BA8F-621955034352}"/>
            </c:ext>
          </c:extLst>
        </c:ser>
        <c:ser>
          <c:idx val="1"/>
          <c:order val="1"/>
          <c:tx>
            <c:strRef>
              <c:f>ورقة1!$D$30</c:f>
              <c:strCache>
                <c:ptCount val="1"/>
                <c:pt idx="0">
                  <c:v>Duration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ورقة1!$D$31:$D$34</c:f>
              <c:numCache>
                <c:formatCode>General</c:formatCode>
                <c:ptCount val="4"/>
                <c:pt idx="0">
                  <c:v>6</c:v>
                </c:pt>
                <c:pt idx="1">
                  <c:v>6</c:v>
                </c:pt>
                <c:pt idx="2">
                  <c:v>5</c:v>
                </c:pt>
                <c:pt idx="3">
                  <c:v>4</c:v>
                </c:pt>
              </c:numCache>
            </c:numRef>
          </c:val>
          <c:extLst>
            <c:ext xmlns:c16="http://schemas.microsoft.com/office/drawing/2014/chart" uri="{C3380CC4-5D6E-409C-BE32-E72D297353CC}">
              <c16:uniqueId val="{00000001-ED5C-4DAA-BA8F-621955034352}"/>
            </c:ext>
          </c:extLst>
        </c:ser>
        <c:dLbls>
          <c:showLegendKey val="0"/>
          <c:showVal val="0"/>
          <c:showCatName val="0"/>
          <c:showSerName val="0"/>
          <c:showPercent val="0"/>
          <c:showBubbleSize val="0"/>
        </c:dLbls>
        <c:gapWidth val="150"/>
        <c:overlap val="100"/>
        <c:axId val="1574589551"/>
        <c:axId val="1574591471"/>
      </c:barChart>
      <c:catAx>
        <c:axId val="157458955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574591471"/>
        <c:crosses val="autoZero"/>
        <c:auto val="1"/>
        <c:lblAlgn val="ctr"/>
        <c:lblOffset val="100"/>
        <c:noMultiLvlLbl val="0"/>
      </c:catAx>
      <c:valAx>
        <c:axId val="1574591471"/>
        <c:scaling>
          <c:orientation val="minMax"/>
          <c:max val="45621"/>
          <c:min val="4559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5745895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EG"/>
        </a:p>
      </c:txPr>
    </c:title>
    <c:autoTitleDeleted val="0"/>
    <c:plotArea>
      <c:layout/>
      <c:barChart>
        <c:barDir val="bar"/>
        <c:grouping val="stacked"/>
        <c:varyColors val="0"/>
        <c:ser>
          <c:idx val="0"/>
          <c:order val="0"/>
          <c:spPr>
            <a:noFill/>
            <a:ln>
              <a:noFill/>
            </a:ln>
            <a:effectLst/>
          </c:spPr>
          <c:invertIfNegative val="0"/>
          <c:cat>
            <c:strRef>
              <c:f>ورقة1!$H$47:$I$49</c:f>
              <c:strCache>
                <c:ptCount val="3"/>
                <c:pt idx="0">
                  <c:v>System Architecture</c:v>
                </c:pt>
                <c:pt idx="1">
                  <c:v>Use Case</c:v>
                </c:pt>
                <c:pt idx="2">
                  <c:v>Sequence Diagram</c:v>
                </c:pt>
              </c:strCache>
            </c:strRef>
          </c:cat>
          <c:val>
            <c:numRef>
              <c:f>ورقة1!$G$47:$G$49</c:f>
              <c:numCache>
                <c:formatCode>m/d/yyyy</c:formatCode>
                <c:ptCount val="3"/>
                <c:pt idx="0">
                  <c:v>45597</c:v>
                </c:pt>
                <c:pt idx="1">
                  <c:v>45605</c:v>
                </c:pt>
                <c:pt idx="2">
                  <c:v>45611</c:v>
                </c:pt>
              </c:numCache>
            </c:numRef>
          </c:val>
          <c:extLst>
            <c:ext xmlns:c16="http://schemas.microsoft.com/office/drawing/2014/chart" uri="{C3380CC4-5D6E-409C-BE32-E72D297353CC}">
              <c16:uniqueId val="{00000000-F9EE-4A4B-9FE6-D4DBB88447E2}"/>
            </c:ext>
          </c:extLst>
        </c:ser>
        <c:ser>
          <c:idx val="1"/>
          <c:order val="1"/>
          <c:tx>
            <c:strRef>
              <c:f>ورقة1!$E$46</c:f>
              <c:strCache>
                <c:ptCount val="1"/>
                <c:pt idx="0">
                  <c:v>Duration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ورقة1!$E$47:$E$49</c:f>
              <c:numCache>
                <c:formatCode>General</c:formatCode>
                <c:ptCount val="3"/>
                <c:pt idx="0">
                  <c:v>6</c:v>
                </c:pt>
                <c:pt idx="1">
                  <c:v>6</c:v>
                </c:pt>
                <c:pt idx="2">
                  <c:v>5</c:v>
                </c:pt>
              </c:numCache>
            </c:numRef>
          </c:val>
          <c:extLst>
            <c:ext xmlns:c16="http://schemas.microsoft.com/office/drawing/2014/chart" uri="{C3380CC4-5D6E-409C-BE32-E72D297353CC}">
              <c16:uniqueId val="{00000001-F9EE-4A4B-9FE6-D4DBB88447E2}"/>
            </c:ext>
          </c:extLst>
        </c:ser>
        <c:dLbls>
          <c:showLegendKey val="0"/>
          <c:showVal val="0"/>
          <c:showCatName val="0"/>
          <c:showSerName val="0"/>
          <c:showPercent val="0"/>
          <c:showBubbleSize val="0"/>
        </c:dLbls>
        <c:gapWidth val="150"/>
        <c:overlap val="100"/>
        <c:axId val="1197966879"/>
        <c:axId val="1197964479"/>
      </c:barChart>
      <c:catAx>
        <c:axId val="119796687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197964479"/>
        <c:crosses val="autoZero"/>
        <c:auto val="1"/>
        <c:lblAlgn val="ctr"/>
        <c:lblOffset val="100"/>
        <c:noMultiLvlLbl val="0"/>
      </c:catAx>
      <c:valAx>
        <c:axId val="1197964479"/>
        <c:scaling>
          <c:orientation val="minMax"/>
          <c:max val="45616"/>
          <c:min val="45595"/>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1979668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noFill/>
            <a:ln>
              <a:noFill/>
            </a:ln>
            <a:effectLst/>
          </c:spPr>
          <c:invertIfNegative val="0"/>
          <c:cat>
            <c:strRef>
              <c:f>ورقة1!$H$62:$I$65</c:f>
              <c:strCache>
                <c:ptCount val="4"/>
                <c:pt idx="0">
                  <c:v>Data Flow Diagram</c:v>
                </c:pt>
                <c:pt idx="1">
                  <c:v>Class Diagram</c:v>
                </c:pt>
                <c:pt idx="2">
                  <c:v>ERD</c:v>
                </c:pt>
                <c:pt idx="3">
                  <c:v>UI</c:v>
                </c:pt>
              </c:strCache>
            </c:strRef>
          </c:cat>
          <c:val>
            <c:numRef>
              <c:f>ورقة1!$G$62:$G$65</c:f>
              <c:numCache>
                <c:formatCode>m/d/yyyy</c:formatCode>
                <c:ptCount val="4"/>
                <c:pt idx="0">
                  <c:v>45627</c:v>
                </c:pt>
                <c:pt idx="1">
                  <c:v>45635</c:v>
                </c:pt>
                <c:pt idx="2">
                  <c:v>45641</c:v>
                </c:pt>
                <c:pt idx="3">
                  <c:v>45647</c:v>
                </c:pt>
              </c:numCache>
            </c:numRef>
          </c:val>
          <c:extLst>
            <c:ext xmlns:c16="http://schemas.microsoft.com/office/drawing/2014/chart" uri="{C3380CC4-5D6E-409C-BE32-E72D297353CC}">
              <c16:uniqueId val="{00000000-FBCA-4980-8A28-531254F526DA}"/>
            </c:ext>
          </c:extLst>
        </c:ser>
        <c:ser>
          <c:idx val="1"/>
          <c:order val="1"/>
          <c:tx>
            <c:strRef>
              <c:f>ورقة1!$E$61</c:f>
              <c:strCache>
                <c:ptCount val="1"/>
                <c:pt idx="0">
                  <c:v>Duration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ورقة1!$E$62:$E$65</c:f>
              <c:numCache>
                <c:formatCode>General</c:formatCode>
                <c:ptCount val="4"/>
                <c:pt idx="0">
                  <c:v>6</c:v>
                </c:pt>
                <c:pt idx="1">
                  <c:v>6</c:v>
                </c:pt>
                <c:pt idx="2">
                  <c:v>5</c:v>
                </c:pt>
                <c:pt idx="3">
                  <c:v>8</c:v>
                </c:pt>
              </c:numCache>
            </c:numRef>
          </c:val>
          <c:extLst>
            <c:ext xmlns:c16="http://schemas.microsoft.com/office/drawing/2014/chart" uri="{C3380CC4-5D6E-409C-BE32-E72D297353CC}">
              <c16:uniqueId val="{00000001-FBCA-4980-8A28-531254F526DA}"/>
            </c:ext>
          </c:extLst>
        </c:ser>
        <c:dLbls>
          <c:showLegendKey val="0"/>
          <c:showVal val="0"/>
          <c:showCatName val="0"/>
          <c:showSerName val="0"/>
          <c:showPercent val="0"/>
          <c:showBubbleSize val="0"/>
        </c:dLbls>
        <c:gapWidth val="150"/>
        <c:overlap val="100"/>
        <c:axId val="1195268239"/>
        <c:axId val="1574849743"/>
      </c:barChart>
      <c:catAx>
        <c:axId val="119526823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574849743"/>
        <c:crosses val="autoZero"/>
        <c:auto val="1"/>
        <c:lblAlgn val="ctr"/>
        <c:lblOffset val="100"/>
        <c:noMultiLvlLbl val="0"/>
      </c:catAx>
      <c:valAx>
        <c:axId val="1574849743"/>
        <c:scaling>
          <c:orientation val="minMax"/>
          <c:min val="4562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195268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15</Pages>
  <Words>2871</Words>
  <Characters>16365</Characters>
  <Application>Microsoft Office Word</Application>
  <DocSecurity>0</DocSecurity>
  <Lines>136</Lines>
  <Paragraphs>38</Paragraphs>
  <ScaleCrop>false</ScaleCrop>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سيد سعد مجاور</dc:creator>
  <cp:keywords/>
  <dc:description/>
  <cp:lastModifiedBy>محمد سيد سعد مجاور</cp:lastModifiedBy>
  <cp:revision>8</cp:revision>
  <dcterms:created xsi:type="dcterms:W3CDTF">2025-11-27T18:30:00Z</dcterms:created>
  <dcterms:modified xsi:type="dcterms:W3CDTF">2025-11-30T20:16:00Z</dcterms:modified>
</cp:coreProperties>
</file>