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</w:p>
    <w:p>
      <w:pPr>
        <w:spacing w:before="0" w:after="100"/>
      </w:pPr>
      <w:r>
        <w:rPr>
          <w:rFonts w:ascii="Calibri" w:hAnsi="Calibri"/>
          <w:b/>
          <w:i w:val="0"/>
          <w:color w:val="2CA8C2"/>
          <w:sz w:val="18"/>
        </w:rPr>
        <w:t>CORPORATE WEBSITE SCOPE</w:t>
      </w:r>
    </w:p>
    <w:p>
      <w:pPr>
        <w:spacing w:after="160"/>
      </w:pPr>
      <w:r>
        <w:rPr>
          <w:rFonts w:ascii="Calibri" w:hAnsi="Calibri"/>
          <w:b/>
          <w:i w:val="0"/>
          <w:color w:val="0B2545"/>
          <w:sz w:val="62"/>
        </w:rPr>
        <w:t>COPAD Corporate Website</w:t>
      </w:r>
    </w:p>
    <w:p>
      <w:pPr>
        <w:spacing w:after="440"/>
      </w:pPr>
      <w:r>
        <w:rPr>
          <w:rFonts w:ascii="Calibri" w:hAnsi="Calibri"/>
          <w:b w:val="0"/>
          <w:i w:val="0"/>
          <w:color w:val="2E74B5"/>
          <w:sz w:val="36"/>
        </w:rPr>
        <w:t>Website Pages &amp; Dashboard Control</w:t>
      </w:r>
    </w:p>
    <w:p>
      <w:pPr>
        <w:spacing w:after="440"/>
        <w:pBdr>
          <w:bottom w:val="single" w:sz="20" w:space="1" w:color="2CA8C2"/>
        </w:pBdr>
      </w:pPr>
    </w:p>
    <w:p>
      <w:pPr>
        <w:spacing w:after="1040" w:line="300" w:lineRule="auto"/>
      </w:pPr>
      <w:r>
        <w:rPr>
          <w:rFonts w:ascii="Calibri" w:hAnsi="Calibri"/>
          <w:b w:val="0"/>
          <w:i w:val="0"/>
          <w:color w:val="253244"/>
          <w:sz w:val="26"/>
        </w:rPr>
        <w:t>A clear description of the corporate website pages and the content areas controlled through the dashboard.</w:t>
      </w:r>
    </w:p>
    <w:p>
      <w:pPr>
        <w:spacing w:after="80"/>
      </w:pPr>
      <w:r>
        <w:rPr>
          <w:rFonts w:ascii="Calibri" w:hAnsi="Calibri"/>
          <w:b/>
          <w:i w:val="0"/>
          <w:color w:val="64748B"/>
          <w:sz w:val="18"/>
        </w:rPr>
        <w:t>Prepared for</w:t>
      </w:r>
    </w:p>
    <w:p>
      <w:r>
        <w:rPr>
          <w:rFonts w:ascii="Calibri" w:hAnsi="Calibri"/>
          <w:b/>
          <w:i w:val="0"/>
          <w:color w:val="0B2545"/>
          <w:sz w:val="28"/>
        </w:rPr>
        <w:t>COPAD Pharma Egypt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2CA8C2"/>
          <w:sz w:val="18"/>
        </w:rPr>
        <w:t>PROJECT OVERVIEW</w:t>
      </w:r>
    </w:p>
    <w:p>
      <w:pPr>
        <w:pStyle w:val="Heading1"/>
        <w:keepNext/>
      </w:pPr>
      <w:r>
        <w:t>Corporate Website Scope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The website will be COPAD's main corporate website. It will introduce the company, its divisions, therapeutic areas, products, manufacturing capabilities, quality standards, insights, and business opportunities.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The corporate website will later connect to three separate websites, including an e-commerce website for supplements.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COPAD has 107 pharmaceutical products.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COPAD operates across 10 therapeutic areas.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COPAD works across Pharmaceutical, Wellness, and Veterinary activities.</w:t>
      </w:r>
    </w:p>
    <w:p>
      <w:pPr>
        <w:spacing w:before="0" w:after="100"/>
      </w:pPr>
      <w:r>
        <w:rPr>
          <w:rFonts w:ascii="Calibri" w:hAnsi="Calibri"/>
          <w:b/>
          <w:i w:val="0"/>
          <w:color w:val="2CA8C2"/>
          <w:sz w:val="18"/>
        </w:rPr>
        <w:t>WEBSITE PAGES</w:t>
      </w:r>
    </w:p>
    <w:p>
      <w:pPr>
        <w:pStyle w:val="Heading1"/>
        <w:keepNext/>
      </w:pPr>
      <w:r>
        <w:t>1. Homepage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The Homepage will provide a general introduction to COPAD.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Corporate introduction and company overview.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Main business divisions.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Therapeutic areas.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Products overview.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Manufacturing and quality highlights.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Insights and company updates.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Links to the future connected websites.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Contact and business inquiry links.</w:t>
      </w:r>
    </w:p>
    <w:p>
      <w:pPr>
        <w:pStyle w:val="Heading1"/>
        <w:keepNext/>
      </w:pPr>
      <w:r>
        <w:t>2. About COPAD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This page will present COPAD's corporate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Company history.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Company milestones.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Corporate background.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Leadership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Manufacturing background.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Company credentials.</w:t>
      </w:r>
    </w:p>
    <w:p>
      <w:r>
        <w:br w:type="page"/>
      </w:r>
    </w:p>
    <w:p>
      <w:pPr>
        <w:pStyle w:val="Heading1"/>
        <w:keepNext/>
      </w:pPr>
      <w:r>
        <w:t>3. Divisions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This page will present COPAD's main divisions.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Pharmaceutical.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Wellness.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Veterinary.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Each division will have its own content and related products while remaining part of the main COPAD corporate website.</w:t>
      </w:r>
    </w:p>
    <w:p>
      <w:pPr>
        <w:pStyle w:val="Heading1"/>
        <w:keepNext/>
      </w:pPr>
      <w:r>
        <w:t>4. Therapeutic Areas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This section will present the therapeutic areas in which COPAD operates.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Central Nervous System.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Orthopedics.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Rheumatology.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Cardiometabolic Diseases.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Gynaecology and Andrology.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Gastrointestinal Tract.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Ear, Nose and Throat.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Pulmonology.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Immunology.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The remaining approved therapeutic area.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Each therapeutic-area page will contain: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Area introduction.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Related products.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Related medical content.</w:t>
      </w:r>
    </w:p>
    <w:p>
      <w:pPr>
        <w:pStyle w:val="Heading1"/>
        <w:keepNext/>
      </w:pPr>
      <w:r>
        <w:t>5. Products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This page will present COPAD's product portfolio.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Division.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Therapeutic area.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Product category.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Each product page will contain the product information and materials provided and approved by COPAD. Wellness products, including vitamins, supplements, and cosmeceuticals, will have a separate commercial presentation from pharmaceutical products.</w:t>
      </w:r>
    </w:p>
    <w:p>
      <w:r>
        <w:br w:type="page"/>
      </w:r>
    </w:p>
    <w:p>
      <w:pPr>
        <w:pStyle w:val="Heading1"/>
        <w:keepNext/>
      </w:pPr>
      <w:r>
        <w:t>6. Manufacturing &amp; Quality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This page will present COPAD's manufacturing and quality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Manufacturing facilities.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Manufacturing standards.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GMP standards.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Quality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Compliance credentials.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Available certificates and documents.</w:t>
      </w:r>
    </w:p>
    <w:p>
      <w:pPr>
        <w:pStyle w:val="Heading1"/>
        <w:keepNext/>
      </w:pPr>
      <w:r>
        <w:t>7. Insights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This section will present COPAD's educational and company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Disease-awareness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Educational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Medical topics.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Company news and updates.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Connections to relevant therapeutic areas and products.</w:t>
      </w:r>
    </w:p>
    <w:p>
      <w:pPr>
        <w:pStyle w:val="Heading1"/>
        <w:keepNext/>
      </w:pPr>
      <w:r>
        <w:t>8. Partner With Us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This page will provide a contact point for: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Distributors.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Export partners.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Business-development opportunities.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Commercial partnerships.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Potential investors.</w:t>
      </w:r>
    </w:p>
    <w:p>
      <w:pPr>
        <w:pStyle w:val="Heading1"/>
        <w:keepNext/>
      </w:pPr>
      <w:r>
        <w:t>9. Careers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This page will present: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Career opportunities.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Available vacancies.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Information for future employees.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Application details.</w:t>
      </w:r>
    </w:p>
    <w:p>
      <w:pPr>
        <w:pStyle w:val="Heading1"/>
        <w:keepNext/>
      </w:pPr>
      <w:r>
        <w:t>10. Contact Us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This page will include: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Corporate contact details.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Company locations.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Contact forms.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General inquiries.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Department contact information.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2CA8C2"/>
          <w:sz w:val="18"/>
        </w:rPr>
        <w:t>DASHBOARD CONTROL</w:t>
      </w:r>
    </w:p>
    <w:p>
      <w:pPr>
        <w:pStyle w:val="Heading1"/>
        <w:keepNext/>
      </w:pPr>
      <w:r>
        <w:t>Website Content Management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color w:val="253244"/>
          <w:sz w:val="23"/>
        </w:rPr>
        <w:t>The dashboard will allow the COPAD team to manage the content of the corporate website.</w:t>
      </w:r>
    </w:p>
    <w:p>
      <w:pPr>
        <w:pStyle w:val="Heading2"/>
        <w:keepNext/>
      </w:pPr>
      <w:r>
        <w:t>1. Homepage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control the content displayed on the Homepage.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Homepage content and sections.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Change Homepage images and banners.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Select the divisions, therapeutic areas, products, and insights displayed on the Homepage.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Manage links to the future connected websites.</w:t>
      </w:r>
    </w:p>
    <w:p>
      <w:pPr>
        <w:pStyle w:val="Heading2"/>
        <w:keepNext/>
      </w:pPr>
      <w:r>
        <w:t>2. About COPAD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maintain COPAD's corporate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company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Update company history and milestones.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leadership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Update corporate and manufacturing information.</w:t>
      </w:r>
    </w:p>
    <w:p>
      <w:pPr>
        <w:pStyle w:val="Heading2"/>
        <w:keepNext/>
      </w:pPr>
      <w:r>
        <w:t>3. Divisions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manage the three division sections.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Pharmaceutical division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Wellness division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Veterinary division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Manage division images.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Connect products to the relevant division.</w:t>
      </w:r>
    </w:p>
    <w:p>
      <w:pPr>
        <w:pStyle w:val="Heading2"/>
        <w:keepNext/>
      </w:pPr>
      <w:r>
        <w:t>4. Therapeutic Areas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manage COPAD's therapeutic areas.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Add and edit therapeutic areas.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Add therapeutic-area images.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Connect products to therapeutic areas.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Connect medical topics to therapeutic areas.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Change the display order.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Show or hide therapeutic areas.</w:t>
      </w:r>
    </w:p>
    <w:p>
      <w:pPr>
        <w:pStyle w:val="Heading2"/>
        <w:keepNext/>
      </w:pPr>
      <w:r>
        <w:t>5. Products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manage the content of the product portfolio.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Manage product information and images.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Connect products to divisions and therapeutic areas.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Manage product categories.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Upload product files and materials.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Show or hide products.</w:t>
      </w:r>
    </w:p>
    <w:p>
      <w:r>
        <w:br w:type="page"/>
      </w:r>
    </w:p>
    <w:p>
      <w:pPr>
        <w:pStyle w:val="Heading2"/>
        <w:keepNext/>
      </w:pPr>
      <w:r>
        <w:t>6. Insights &amp; Medical Topics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manage COPAD's educational and company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Add and edit medical topics.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Add educational and disease-awareness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Add company news and updates.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Connect content to therapeutic areas and related products.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Upload images and files.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Publish or hide content.</w:t>
      </w:r>
    </w:p>
    <w:p>
      <w:pPr>
        <w:pStyle w:val="Heading2"/>
        <w:keepNext/>
      </w:pPr>
      <w:r>
        <w:t>7. Manufacturing &amp; Quality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manage manufacturing and quality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manufacturing and quality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Upload facility images.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Upload certificates and compliance documents.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Update GMP and manufacturing content.</w:t>
      </w:r>
    </w:p>
    <w:p>
      <w:pPr>
        <w:pStyle w:val="Heading2"/>
        <w:keepNext/>
      </w:pPr>
      <w:r>
        <w:t>8. Partner With Us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manage partnership content and inquiries.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partnership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Update distributor and export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Manage business-development contact details.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View submitted partnership inquiries.</w:t>
      </w:r>
    </w:p>
    <w:p>
      <w:pPr>
        <w:pStyle w:val="Heading2"/>
        <w:keepNext/>
      </w:pPr>
      <w:r>
        <w:t>9. Careers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manage the Careers section.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Add and edit vacancies.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Show or hide vacancies.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Update Careers page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View submitted applications.</w:t>
      </w:r>
    </w:p>
    <w:p>
      <w:pPr>
        <w:pStyle w:val="Heading2"/>
        <w:keepNext/>
      </w:pPr>
      <w:r>
        <w:t>10. Contact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manage corporate contact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company contact information.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Update office locations, phone numbers, and email addresses.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View submitted contact forms.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Manage department contact details.</w:t>
      </w:r>
    </w:p>
    <w:p>
      <w:pPr>
        <w:pStyle w:val="Heading2"/>
        <w:keepNext/>
      </w:pPr>
      <w:r>
        <w:t>11. General Content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53244"/>
          <w:sz w:val="22"/>
        </w:rPr>
        <w:t>The team will manage the shared content used across the website.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Manage website images.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Manage downloadable files.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Arabic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Edit English content.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53244"/>
          <w:sz w:val="22"/>
        </w:rPr>
        <w:t>Publish, update, or hide website content.</w:t>
      </w:r>
    </w:p>
    <w:p>
      <w:pPr>
        <w:spacing w:before="360" w:after="0"/>
        <w:jc w:val="center"/>
      </w:pPr>
      <w:r>
        <w:rPr>
          <w:rFonts w:ascii="Calibri" w:hAnsi="Calibri"/>
          <w:b w:val="0"/>
          <w:i/>
          <w:color w:val="64748B"/>
          <w:sz w:val="19"/>
        </w:rPr>
        <w:t>This document includes only the supplied website requirements and dashboard controls.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8"/>
      </w:rPr>
      <w:t>Prepared by Plexus Digital Solutions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48B"/>
        <w:sz w:val="17"/>
      </w:rPr>
      <w:t>COPAD CORPORATE WEBSITE  |  WEBSITE PAGES &amp; DASHBOARD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color w:val="2CA8C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532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COPAD Website Pages and Dashboard Control</dc:title>
  <dc:subject>Corporate website pages and dashboard content controls</dc:subject>
  <dc:creator>Plexus Digital Solutions</dc:creator>
  <cp:keywords>COPAD, website pages, dashboard, corporate website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