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400" w:line="276" w:lineRule="auto"/>
        <w:jc w:val="center"/>
      </w:pPr>
      <w:r>
        <w:rPr>
          <w:rFonts w:ascii="Arial" w:hAnsi="Arial" w:cs="Arial"/>
          <w:b/>
          <w:i w:val="0"/>
          <w:color w:val="C29A4A"/>
          <w:sz w:val="20"/>
        </w:rPr>
        <w:t>DIGITAL EXPERIENCE AUDIT</w:t>
      </w:r>
    </w:p>
    <w:p>
      <w:pPr>
        <w:spacing w:before="0" w:after="200" w:line="276" w:lineRule="auto"/>
        <w:bidi w:val="1"/>
        <w:jc w:val="center"/>
      </w:pPr>
      <w:r>
        <w:rPr>
          <w:rFonts w:ascii="Arial" w:hAnsi="Arial" w:cs="Arial"/>
          <w:b/>
          <w:i w:val="0"/>
          <w:color w:val="142B4A"/>
          <w:sz w:val="56"/>
        </w:rPr>
        <w:t>تقرير تدقيق شامل لموقع دارنا</w:t>
      </w:r>
    </w:p>
    <w:p>
      <w:pPr>
        <w:spacing w:before="0" w:after="560" w:line="276" w:lineRule="auto"/>
        <w:jc w:val="center"/>
      </w:pPr>
      <w:r>
        <w:rPr>
          <w:rFonts w:ascii="Arial" w:hAnsi="Arial" w:cs="Arial"/>
          <w:b w:val="0"/>
          <w:i w:val="0"/>
          <w:color w:val="245A91"/>
          <w:sz w:val="28"/>
        </w:rPr>
        <w:t>Website Audit, Growth Roadmap &amp; Commercial Proposal</w:t>
      </w:r>
    </w:p>
    <w:p>
      <w:pPr>
        <w:spacing w:before="0" w:after="1400" w:line="276" w:lineRule="auto"/>
        <w:bidi w:val="1"/>
        <w:jc w:val="center"/>
      </w:pPr>
      <w:r>
        <w:rPr>
          <w:rFonts w:ascii="Arial" w:hAnsi="Arial" w:cs="Arial"/>
          <w:b/>
          <w:i w:val="0"/>
          <w:color w:val="1D2633"/>
          <w:sz w:val="26"/>
        </w:rPr>
        <w:t>مقارنة مرجعية مع Palm Hills Developments</w:t>
      </w:r>
    </w:p>
    <w:p>
      <w:pPr>
        <w:spacing w:before="0" w:after="100" w:line="276" w:lineRule="auto"/>
        <w:bidi w:val="1"/>
        <w:jc w:val="center"/>
      </w:pPr>
      <w:r>
        <w:rPr>
          <w:rFonts w:ascii="Arial" w:hAnsi="Arial" w:cs="Arial"/>
          <w:b/>
          <w:i w:val="0"/>
          <w:color w:val="142B4A"/>
          <w:sz w:val="22"/>
        </w:rPr>
        <w:t>تاريخ الفحص: 5 أغسطس 2026</w:t>
      </w:r>
    </w:p>
    <w:p>
      <w:pPr>
        <w:spacing w:before="0" w:after="560" w:line="276" w:lineRule="auto"/>
        <w:bidi w:val="1"/>
        <w:jc w:val="center"/>
      </w:pPr>
      <w:r>
        <w:rPr>
          <w:rFonts w:ascii="Arial" w:hAnsi="Arial" w:cs="Arial"/>
          <w:b w:val="0"/>
          <w:i w:val="0"/>
          <w:color w:val="667085"/>
          <w:sz w:val="20"/>
        </w:rPr>
        <w:t>نطاق الفحص: تجربة المستخدم، المحتوى، التحويل، SEO، التقنية، الوصول، الأداء، والثقة</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bidi w:val="1"/>
              <w:jc w:val="right"/>
            </w:pPr>
            <w:r>
              <w:rPr>
                <w:rFonts w:ascii="Arial" w:hAnsi="Arial" w:cs="Arial"/>
                <w:b/>
                <w:i w:val="0"/>
                <w:color w:val="142B4A"/>
                <w:sz w:val="21"/>
              </w:rPr>
              <w:t xml:space="preserve">الهدف التجاري  </w:t>
            </w:r>
            <w:r>
              <w:rPr>
                <w:rFonts w:ascii="Arial" w:hAnsi="Arial" w:cs="Arial"/>
                <w:b w:val="0"/>
                <w:i w:val="0"/>
                <w:color w:val="1D2633"/>
                <w:sz w:val="21"/>
              </w:rPr>
              <w:t>تحويل الموقع من واجهة تعريفية إلى منصة تسويق ومبيعات تقيس الـ leads، تبرز المشروعات بوضوح، وتدعم نمو البحث العضوي.</w:t>
            </w:r>
          </w:p>
        </w:tc>
      </w:tr>
    </w:tbl>
    <w:p>
      <w:pPr>
        <w:spacing w:before="0" w:after="80" w:line="276" w:lineRule="auto"/>
        <w:bidi w:val="1"/>
        <w:jc w:val="right"/>
      </w:pPr>
      <w:r>
        <w:rPr>
          <w:rFonts w:ascii="Arial" w:hAnsi="Arial" w:cs="Arial"/>
          <w:b w:val="0"/>
          <w:i w:val="0"/>
          <w:color w:val="1D2633"/>
          <w:sz w:val="21"/>
        </w:rPr>
      </w:r>
    </w:p>
    <w:p>
      <w:r>
        <w:br w:type="page"/>
      </w:r>
    </w:p>
    <w:p>
      <w:pPr>
        <w:pStyle w:val="Heading1"/>
        <w:keepNext/>
        <w:bidi w:val="1"/>
        <w:jc w:val="right"/>
      </w:pPr>
      <w:r>
        <w:rPr>
          <w:rFonts w:ascii="Arial" w:hAnsi="Arial" w:cs="Arial"/>
          <w:b/>
          <w:i w:val="0"/>
          <w:color w:val="142B4A"/>
          <w:sz w:val="32"/>
        </w:rPr>
        <w:t>1. الملخص التنفيذي</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bidi w:val="1"/>
              <w:jc w:val="right"/>
            </w:pPr>
            <w:r>
              <w:rPr>
                <w:rFonts w:ascii="Arial" w:hAnsi="Arial" w:cs="Arial"/>
                <w:b/>
                <w:i w:val="0"/>
                <w:color w:val="245A91"/>
                <w:sz w:val="21"/>
              </w:rPr>
              <w:t xml:space="preserve">الخلاصة  </w:t>
            </w:r>
            <w:r>
              <w:rPr>
                <w:rFonts w:ascii="Arial" w:hAnsi="Arial" w:cs="Arial"/>
                <w:b w:val="0"/>
                <w:i w:val="0"/>
                <w:color w:val="1D2633"/>
                <w:sz w:val="21"/>
              </w:rPr>
              <w:t>الموقع يمتلك أساسًا جيدًا: هوية واضحة، محتوى ثنائي اللغة، مشروعات حقيقية، إشارات ثقة، وتهيئة SEO أولية. لكن توجد أخطاء مباشرة في رحلة المستخدم واللغة والـ lead capture تقلل الثقة والتحويل، وبعضها ظاهر على صفحات البيع نفسها.</w:t>
            </w:r>
          </w:p>
        </w:tc>
      </w:tr>
    </w:tbl>
    <w:p>
      <w:pPr>
        <w:spacing w:before="0" w:after="80" w:line="276" w:lineRule="auto"/>
        <w:bidi w:val="1"/>
        <w:jc w:val="right"/>
      </w:pPr>
      <w:r>
        <w:rPr>
          <w:rFonts w:ascii="Arial" w:hAnsi="Arial" w:cs="Arial"/>
          <w:b w:val="0"/>
          <w:i w:val="0"/>
          <w:color w:val="1D2633"/>
          <w:sz w:val="21"/>
        </w:rPr>
      </w:r>
    </w:p>
    <w:p>
      <w:pPr>
        <w:spacing w:before="0" w:after="120" w:line="276" w:lineRule="auto"/>
        <w:bidi w:val="1"/>
        <w:jc w:val="right"/>
      </w:pPr>
      <w:r>
        <w:rPr>
          <w:rFonts w:ascii="Arial" w:hAnsi="Arial" w:cs="Arial"/>
          <w:b w:val="0"/>
          <w:i w:val="0"/>
          <w:color w:val="1D2633"/>
          <w:sz w:val="21"/>
        </w:rPr>
        <w:t>التوصية ليست هدم الموقع فورًا. المسار التجاري الأنسب يبدأ بمرحلة إصلاح مركزة للنظام الحالي، ثم اتخاذ قرار مبني على القياس بين الاستمرار عليه أو إعادة البناء. إذا كان هدف العميل إطلاق منصة قابلة للتوسع، سريعة، ومتكاملة مع CRM ومحتوى المشروعات، فالإعادة المبرمجة Custom تكون استثمارًا منطقيًا؛ أما SEO وحده فليس سببًا كافيًا للهجرة.</w:t>
      </w:r>
    </w:p>
    <w:tbl>
      <w:tblPr>
        <w:tblStyle w:val="TableGrid"/>
        <w:tblW w:type="dxa" w:w="9360"/>
        <w:jc w:val="center"/>
        <w:tblLayout w:type="fixed"/>
        <w:tblLook w:firstColumn="1" w:firstRow="1" w:lastColumn="0" w:lastRow="0" w:noHBand="0" w:noVBand="1" w:val="04A0"/>
        <w:tblInd w:w="120" w:type="dxa"/>
      </w:tblPr>
      <w:tblGrid>
        <w:gridCol w:w="2500"/>
        <w:gridCol w:w="1300"/>
        <w:gridCol w:w="5560"/>
      </w:tblGrid>
      <w:tr>
        <w:trPr>
          <w:tblHeader w:val="true"/>
          <w:cantSplit/>
        </w:trPr>
        <w:tc>
          <w:tcPr>
            <w:tcW w:type="dxa" w:w="25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المحور</w:t>
            </w:r>
          </w:p>
        </w:tc>
        <w:tc>
          <w:tcPr>
            <w:tcW w:type="dxa" w:w="13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الدرجة</w:t>
            </w:r>
          </w:p>
        </w:tc>
        <w:tc>
          <w:tcPr>
            <w:tcW w:type="dxa" w:w="556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القراءة</w:t>
            </w:r>
          </w:p>
        </w:tc>
      </w:tr>
      <w:tr>
        <w:trPr>
          <w:cantSplit/>
        </w:trPr>
        <w:tc>
          <w:tcPr>
            <w:tcW w:type="dxa" w:w="2500"/>
            <w:tcMar>
              <w:top w:w="100" w:type="dxa"/>
              <w:start w:w="120" w:type="dxa"/>
              <w:bottom w:w="100" w:type="dxa"/>
              <w:end w:w="120" w:type="dxa"/>
            </w:tcMar>
            <w:vAlign w:val="center"/>
          </w:tcPr>
          <w:p>
            <w:pPr>
              <w:bidi w:val="1"/>
              <w:jc w:val="center"/>
            </w:pPr>
            <w:r>
              <w:rPr>
                <w:rFonts w:ascii="Arial" w:hAnsi="Arial" w:cs="Arial"/>
                <w:b w:val="0"/>
                <w:i w:val="0"/>
                <w:color w:val="1D2633"/>
                <w:sz w:val="18"/>
              </w:rPr>
              <w:t>الهوية والثقة</w:t>
            </w:r>
          </w:p>
        </w:tc>
        <w:tc>
          <w:tcPr>
            <w:tcW w:type="dxa" w:w="1300"/>
            <w:tcMar>
              <w:top w:w="100" w:type="dxa"/>
              <w:start w:w="120" w:type="dxa"/>
              <w:bottom w:w="100" w:type="dxa"/>
              <w:end w:w="120" w:type="dxa"/>
            </w:tcMar>
            <w:vAlign w:val="center"/>
          </w:tcPr>
          <w:p>
            <w:pPr>
              <w:bidi w:val="1"/>
              <w:jc w:val="right"/>
            </w:pPr>
            <w:r>
              <w:rPr>
                <w:rFonts w:ascii="Arial" w:hAnsi="Arial" w:cs="Arial"/>
                <w:b w:val="0"/>
                <w:i w:val="0"/>
                <w:color w:val="1D2633"/>
                <w:sz w:val="18"/>
              </w:rPr>
              <w:t>68/100</w:t>
            </w:r>
          </w:p>
        </w:tc>
        <w:tc>
          <w:tcPr>
            <w:tcW w:type="dxa" w:w="5560"/>
            <w:tcMar>
              <w:top w:w="100" w:type="dxa"/>
              <w:start w:w="120" w:type="dxa"/>
              <w:bottom w:w="100" w:type="dxa"/>
              <w:end w:w="120" w:type="dxa"/>
            </w:tcMar>
            <w:vAlign w:val="center"/>
          </w:tcPr>
          <w:p>
            <w:pPr>
              <w:bidi w:val="1"/>
              <w:jc w:val="right"/>
            </w:pPr>
            <w:r>
              <w:rPr>
                <w:rFonts w:ascii="Arial" w:hAnsi="Arial" w:cs="Arial"/>
                <w:b w:val="0"/>
                <w:i w:val="0"/>
                <w:color w:val="1D2633"/>
                <w:sz w:val="18"/>
              </w:rPr>
              <w:t>جيد مع نقص في proof assets والتجارب الواقعية</w:t>
            </w:r>
          </w:p>
        </w:tc>
      </w:tr>
      <w:tr>
        <w:trPr>
          <w:cantSplit/>
        </w:trPr>
        <w:tc>
          <w:tcPr>
            <w:tcW w:type="dxa" w:w="25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UX وهيكلة المعلومات</w:t>
            </w:r>
          </w:p>
        </w:tc>
        <w:tc>
          <w:tcPr>
            <w:tcW w:type="dxa" w:w="13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56/100</w:t>
            </w:r>
          </w:p>
        </w:tc>
        <w:tc>
          <w:tcPr>
            <w:tcW w:type="dxa" w:w="55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تصفح بسيط لكن اكتشاف المشروعات ضعيف</w:t>
            </w:r>
          </w:p>
        </w:tc>
      </w:tr>
      <w:tr>
        <w:trPr>
          <w:cantSplit/>
        </w:trPr>
        <w:tc>
          <w:tcPr>
            <w:tcW w:type="dxa" w:w="2500"/>
            <w:tcMar>
              <w:top w:w="100" w:type="dxa"/>
              <w:start w:w="120" w:type="dxa"/>
              <w:bottom w:w="100" w:type="dxa"/>
              <w:end w:w="120" w:type="dxa"/>
            </w:tcMar>
            <w:vAlign w:val="center"/>
          </w:tcPr>
          <w:p>
            <w:pPr>
              <w:bidi w:val="1"/>
              <w:jc w:val="center"/>
            </w:pPr>
            <w:r>
              <w:rPr>
                <w:rFonts w:ascii="Arial" w:hAnsi="Arial" w:cs="Arial"/>
                <w:b w:val="0"/>
                <w:i w:val="0"/>
                <w:color w:val="1D2633"/>
                <w:sz w:val="18"/>
              </w:rPr>
              <w:t>التحويل وتوليد العملاء</w:t>
            </w:r>
          </w:p>
        </w:tc>
        <w:tc>
          <w:tcPr>
            <w:tcW w:type="dxa" w:w="1300"/>
            <w:tcMar>
              <w:top w:w="100" w:type="dxa"/>
              <w:start w:w="120" w:type="dxa"/>
              <w:bottom w:w="100" w:type="dxa"/>
              <w:end w:w="120" w:type="dxa"/>
            </w:tcMar>
            <w:vAlign w:val="center"/>
          </w:tcPr>
          <w:p>
            <w:pPr>
              <w:bidi w:val="1"/>
              <w:jc w:val="right"/>
            </w:pPr>
            <w:r>
              <w:rPr>
                <w:rFonts w:ascii="Arial" w:hAnsi="Arial" w:cs="Arial"/>
                <w:b w:val="0"/>
                <w:i w:val="0"/>
                <w:color w:val="1D2633"/>
                <w:sz w:val="18"/>
              </w:rPr>
              <w:t>44/100</w:t>
            </w:r>
          </w:p>
        </w:tc>
        <w:tc>
          <w:tcPr>
            <w:tcW w:type="dxa" w:w="5560"/>
            <w:tcMar>
              <w:top w:w="100" w:type="dxa"/>
              <w:start w:w="120" w:type="dxa"/>
              <w:bottom w:w="100" w:type="dxa"/>
              <w:end w:w="120" w:type="dxa"/>
            </w:tcMar>
            <w:vAlign w:val="center"/>
          </w:tcPr>
          <w:p>
            <w:pPr>
              <w:bidi w:val="1"/>
              <w:jc w:val="right"/>
            </w:pPr>
            <w:r>
              <w:rPr>
                <w:rFonts w:ascii="Arial" w:hAnsi="Arial" w:cs="Arial"/>
                <w:b w:val="0"/>
                <w:i w:val="0"/>
                <w:color w:val="1D2633"/>
                <w:sz w:val="18"/>
              </w:rPr>
              <w:t>نماذج عامة وغير مؤهلة وبعض الحقول placeholder</w:t>
            </w:r>
          </w:p>
        </w:tc>
      </w:tr>
      <w:tr>
        <w:trPr>
          <w:cantSplit/>
        </w:trPr>
        <w:tc>
          <w:tcPr>
            <w:tcW w:type="dxa" w:w="25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المحتوى</w:t>
            </w:r>
          </w:p>
        </w:tc>
        <w:tc>
          <w:tcPr>
            <w:tcW w:type="dxa" w:w="13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61/100</w:t>
            </w:r>
          </w:p>
        </w:tc>
        <w:tc>
          <w:tcPr>
            <w:tcW w:type="dxa" w:w="55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كمية جيدة، لكن الصياغة والاختصار والبنية تحتاج مراجعة</w:t>
            </w:r>
          </w:p>
        </w:tc>
      </w:tr>
      <w:tr>
        <w:trPr>
          <w:cantSplit/>
        </w:trPr>
        <w:tc>
          <w:tcPr>
            <w:tcW w:type="dxa" w:w="2500"/>
            <w:tcMar>
              <w:top w:w="100" w:type="dxa"/>
              <w:start w:w="120" w:type="dxa"/>
              <w:bottom w:w="100" w:type="dxa"/>
              <w:end w:w="120" w:type="dxa"/>
            </w:tcMar>
            <w:vAlign w:val="center"/>
          </w:tcPr>
          <w:p>
            <w:pPr>
              <w:bidi w:val="1"/>
              <w:jc w:val="center"/>
            </w:pPr>
            <w:r>
              <w:rPr>
                <w:rFonts w:ascii="Arial" w:hAnsi="Arial" w:cs="Arial"/>
                <w:b w:val="0"/>
                <w:i w:val="0"/>
                <w:color w:val="1D2633"/>
                <w:sz w:val="18"/>
              </w:rPr>
              <w:t>On-page SEO</w:t>
            </w:r>
          </w:p>
        </w:tc>
        <w:tc>
          <w:tcPr>
            <w:tcW w:type="dxa" w:w="1300"/>
            <w:tcMar>
              <w:top w:w="100" w:type="dxa"/>
              <w:start w:w="120" w:type="dxa"/>
              <w:bottom w:w="100" w:type="dxa"/>
              <w:end w:w="120" w:type="dxa"/>
            </w:tcMar>
            <w:vAlign w:val="center"/>
          </w:tcPr>
          <w:p>
            <w:pPr>
              <w:bidi w:val="1"/>
              <w:jc w:val="right"/>
            </w:pPr>
            <w:r>
              <w:rPr>
                <w:rFonts w:ascii="Arial" w:hAnsi="Arial" w:cs="Arial"/>
                <w:b w:val="0"/>
                <w:i w:val="0"/>
                <w:color w:val="1D2633"/>
                <w:sz w:val="18"/>
              </w:rPr>
              <w:t>66/100</w:t>
            </w:r>
          </w:p>
        </w:tc>
        <w:tc>
          <w:tcPr>
            <w:tcW w:type="dxa" w:w="5560"/>
            <w:tcMar>
              <w:top w:w="100" w:type="dxa"/>
              <w:start w:w="120" w:type="dxa"/>
              <w:bottom w:w="100" w:type="dxa"/>
              <w:end w:w="120" w:type="dxa"/>
            </w:tcMar>
            <w:vAlign w:val="center"/>
          </w:tcPr>
          <w:p>
            <w:pPr>
              <w:bidi w:val="1"/>
              <w:jc w:val="right"/>
            </w:pPr>
            <w:r>
              <w:rPr>
                <w:rFonts w:ascii="Arial" w:hAnsi="Arial" w:cs="Arial"/>
                <w:b w:val="0"/>
                <w:i w:val="0"/>
                <w:color w:val="1D2633"/>
                <w:sz w:val="18"/>
              </w:rPr>
              <w:t>Canonical وhreflang وschema موجودة مع عيوب في title وOG</w:t>
            </w:r>
          </w:p>
        </w:tc>
      </w:tr>
      <w:tr>
        <w:trPr>
          <w:cantSplit/>
        </w:trPr>
        <w:tc>
          <w:tcPr>
            <w:tcW w:type="dxa" w:w="25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Technical SEO</w:t>
            </w:r>
          </w:p>
        </w:tc>
        <w:tc>
          <w:tcPr>
            <w:tcW w:type="dxa" w:w="13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58/100</w:t>
            </w:r>
          </w:p>
        </w:tc>
        <w:tc>
          <w:tcPr>
            <w:tcW w:type="dxa" w:w="55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إشارات جيدة لكن ازدواج المسارات وحالة اللغة تحتاج حسم</w:t>
            </w:r>
          </w:p>
        </w:tc>
      </w:tr>
      <w:tr>
        <w:trPr>
          <w:cantSplit/>
        </w:trPr>
        <w:tc>
          <w:tcPr>
            <w:tcW w:type="dxa" w:w="2500"/>
            <w:tcMar>
              <w:top w:w="100" w:type="dxa"/>
              <w:start w:w="120" w:type="dxa"/>
              <w:bottom w:w="100" w:type="dxa"/>
              <w:end w:w="120" w:type="dxa"/>
            </w:tcMar>
            <w:vAlign w:val="center"/>
          </w:tcPr>
          <w:p>
            <w:pPr>
              <w:bidi w:val="1"/>
              <w:jc w:val="center"/>
            </w:pPr>
            <w:r>
              <w:rPr>
                <w:rFonts w:ascii="Arial" w:hAnsi="Arial" w:cs="Arial"/>
                <w:b w:val="0"/>
                <w:i w:val="0"/>
                <w:color w:val="1D2633"/>
                <w:sz w:val="18"/>
              </w:rPr>
              <w:t>الأداء - تقدير بنيوي</w:t>
            </w:r>
          </w:p>
        </w:tc>
        <w:tc>
          <w:tcPr>
            <w:tcW w:type="dxa" w:w="1300"/>
            <w:tcMar>
              <w:top w:w="100" w:type="dxa"/>
              <w:start w:w="120" w:type="dxa"/>
              <w:bottom w:w="100" w:type="dxa"/>
              <w:end w:w="120" w:type="dxa"/>
            </w:tcMar>
            <w:vAlign w:val="center"/>
          </w:tcPr>
          <w:p>
            <w:pPr>
              <w:bidi w:val="1"/>
              <w:jc w:val="right"/>
            </w:pPr>
            <w:r>
              <w:rPr>
                <w:rFonts w:ascii="Arial" w:hAnsi="Arial" w:cs="Arial"/>
                <w:b w:val="0"/>
                <w:i w:val="0"/>
                <w:color w:val="1D2633"/>
                <w:sz w:val="18"/>
              </w:rPr>
              <w:t>60/100</w:t>
            </w:r>
          </w:p>
        </w:tc>
        <w:tc>
          <w:tcPr>
            <w:tcW w:type="dxa" w:w="5560"/>
            <w:tcMar>
              <w:top w:w="100" w:type="dxa"/>
              <w:start w:w="120" w:type="dxa"/>
              <w:bottom w:w="100" w:type="dxa"/>
              <w:end w:w="120" w:type="dxa"/>
            </w:tcMar>
            <w:vAlign w:val="center"/>
          </w:tcPr>
          <w:p>
            <w:pPr>
              <w:bidi w:val="1"/>
              <w:jc w:val="right"/>
            </w:pPr>
            <w:r>
              <w:rPr>
                <w:rFonts w:ascii="Arial" w:hAnsi="Arial" w:cs="Arial"/>
                <w:b w:val="0"/>
                <w:i w:val="0"/>
                <w:color w:val="1D2633"/>
                <w:sz w:val="18"/>
              </w:rPr>
              <w:t>تحميل صور lazy جيد؛ لا توجد قياسات lab معتمدة ضمن النطاق</w:t>
            </w:r>
          </w:p>
        </w:tc>
      </w:tr>
      <w:tr>
        <w:trPr>
          <w:cantSplit/>
        </w:trPr>
        <w:tc>
          <w:tcPr>
            <w:tcW w:type="dxa" w:w="25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Accessibility</w:t>
            </w:r>
          </w:p>
        </w:tc>
        <w:tc>
          <w:tcPr>
            <w:tcW w:type="dxa" w:w="13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57/100</w:t>
            </w:r>
          </w:p>
        </w:tc>
        <w:tc>
          <w:tcPr>
            <w:tcW w:type="dxa" w:w="55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alt text جيد؛ النماذج والكاروسيل والدلالات تحتاج تقوية</w:t>
            </w:r>
          </w:p>
        </w:tc>
      </w:tr>
      <w:tr>
        <w:trPr>
          <w:cantSplit/>
        </w:trPr>
        <w:tc>
          <w:tcPr>
            <w:tcW w:type="dxa" w:w="2500"/>
            <w:tcMar>
              <w:top w:w="100" w:type="dxa"/>
              <w:start w:w="120" w:type="dxa"/>
              <w:bottom w:w="100" w:type="dxa"/>
              <w:end w:w="120" w:type="dxa"/>
            </w:tcMar>
            <w:vAlign w:val="center"/>
          </w:tcPr>
          <w:p>
            <w:pPr>
              <w:bidi w:val="1"/>
              <w:jc w:val="center"/>
            </w:pPr>
            <w:r>
              <w:rPr>
                <w:rFonts w:ascii="Arial" w:hAnsi="Arial" w:cs="Arial"/>
                <w:b w:val="0"/>
                <w:i w:val="0"/>
                <w:color w:val="1D2633"/>
                <w:sz w:val="18"/>
              </w:rPr>
              <w:t>النتيجة الإجمالية التقديرية</w:t>
            </w:r>
          </w:p>
        </w:tc>
        <w:tc>
          <w:tcPr>
            <w:tcW w:type="dxa" w:w="1300"/>
            <w:tcMar>
              <w:top w:w="100" w:type="dxa"/>
              <w:start w:w="120" w:type="dxa"/>
              <w:bottom w:w="100" w:type="dxa"/>
              <w:end w:w="120" w:type="dxa"/>
            </w:tcMar>
            <w:vAlign w:val="center"/>
          </w:tcPr>
          <w:p>
            <w:pPr>
              <w:bidi w:val="1"/>
              <w:jc w:val="right"/>
            </w:pPr>
            <w:r>
              <w:rPr>
                <w:rFonts w:ascii="Arial" w:hAnsi="Arial" w:cs="Arial"/>
                <w:b w:val="0"/>
                <w:i w:val="0"/>
                <w:color w:val="1D2633"/>
                <w:sz w:val="18"/>
              </w:rPr>
              <w:t>58/100</w:t>
            </w:r>
          </w:p>
        </w:tc>
        <w:tc>
          <w:tcPr>
            <w:tcW w:type="dxa" w:w="5560"/>
            <w:tcMar>
              <w:top w:w="100" w:type="dxa"/>
              <w:start w:w="120" w:type="dxa"/>
              <w:bottom w:w="100" w:type="dxa"/>
              <w:end w:w="120" w:type="dxa"/>
            </w:tcMar>
            <w:vAlign w:val="center"/>
          </w:tcPr>
          <w:p>
            <w:pPr>
              <w:bidi w:val="1"/>
              <w:jc w:val="right"/>
            </w:pPr>
            <w:r>
              <w:rPr>
                <w:rFonts w:ascii="Arial" w:hAnsi="Arial" w:cs="Arial"/>
                <w:b w:val="0"/>
                <w:i w:val="0"/>
                <w:color w:val="1D2633"/>
                <w:sz w:val="18"/>
              </w:rPr>
              <w:t>موقع قابل للتحسين بسرعة لكنه لا يعمل بعد كمنصة مبيعات ناضجة</w:t>
            </w:r>
          </w:p>
        </w:tc>
      </w:tr>
    </w:tbl>
    <w:p>
      <w:pPr>
        <w:spacing w:before="0" w:after="80" w:line="276" w:lineRule="auto"/>
        <w:bidi w:val="1"/>
        <w:jc w:val="right"/>
      </w:pPr>
      <w:r>
        <w:rPr>
          <w:rFonts w:ascii="Arial" w:hAnsi="Arial" w:cs="Arial"/>
          <w:b w:val="0"/>
          <w:i w:val="0"/>
          <w:color w:val="1D2633"/>
          <w:sz w:val="21"/>
        </w:rPr>
      </w:r>
    </w:p>
    <w:p>
      <w:pPr>
        <w:spacing w:before="0" w:after="120" w:line="276" w:lineRule="auto"/>
        <w:bidi w:val="1"/>
        <w:jc w:val="right"/>
      </w:pPr>
      <w:r>
        <w:rPr>
          <w:rFonts w:ascii="Arial" w:hAnsi="Arial" w:cs="Arial"/>
          <w:b w:val="0"/>
          <w:i w:val="0"/>
          <w:color w:val="667085"/>
          <w:sz w:val="18"/>
        </w:rPr>
        <w:t>ملاحظة منهجية: الدرجات استشارية وليست نتيجة Lighthouse. لم يتوفر وصول إلى لوحة الإدارة، الخادم، GA4، Google Search Console، CRM أو بيانات المبيعات؛ لذلك تم فصل الحقائق المرصودة عن البنود التي تحتاج تحققًا داخليًا.</w:t>
      </w:r>
    </w:p>
    <w:p>
      <w:pPr>
        <w:pStyle w:val="Heading1"/>
        <w:keepNext/>
        <w:bidi w:val="1"/>
        <w:jc w:val="right"/>
      </w:pPr>
      <w:r>
        <w:rPr>
          <w:rFonts w:ascii="Arial" w:hAnsi="Arial" w:cs="Arial"/>
          <w:b/>
          <w:i w:val="0"/>
          <w:color w:val="142B4A"/>
          <w:sz w:val="32"/>
        </w:rPr>
        <w:t>2. أهم نقاط القرار للعميل</w:t>
      </w:r>
    </w:p>
    <w:p>
      <w:pPr>
        <w:pStyle w:val="ListBullet"/>
        <w:spacing w:after="80" w:line="276" w:lineRule="auto"/>
        <w:bidi w:val="1"/>
        <w:jc w:val="right"/>
      </w:pPr>
      <w:r>
        <w:rPr>
          <w:rFonts w:ascii="Arial" w:hAnsi="Arial" w:cs="Arial"/>
          <w:b w:val="0"/>
          <w:i w:val="0"/>
          <w:color w:val="1D2633"/>
          <w:sz w:val="20"/>
        </w:rPr>
        <w:t>إصلاح حالة اللغة على الصفحات الإنجليزية فورًا؛ لأن القوائم والتذييل ظهرت بالعربية في صفحات Projects وContact وCareers وصفحة مشروع.</w:t>
      </w:r>
    </w:p>
    <w:p>
      <w:pPr>
        <w:pStyle w:val="ListBullet"/>
        <w:spacing w:after="80" w:line="276" w:lineRule="auto"/>
        <w:bidi w:val="1"/>
        <w:jc w:val="right"/>
      </w:pPr>
      <w:r>
        <w:rPr>
          <w:rFonts w:ascii="Arial" w:hAnsi="Arial" w:cs="Arial"/>
          <w:b w:val="0"/>
          <w:i w:val="0"/>
          <w:color w:val="1D2633"/>
          <w:sz w:val="20"/>
        </w:rPr>
        <w:t>تصحيح رابط CTA في بطل الصفحة الرئيسية؛ زر Project Details أثناء عرض Long Island وجّه إلى Terrace Mall.</w:t>
      </w:r>
    </w:p>
    <w:p>
      <w:pPr>
        <w:pStyle w:val="ListBullet"/>
        <w:spacing w:after="80" w:line="276" w:lineRule="auto"/>
        <w:bidi w:val="1"/>
        <w:jc w:val="right"/>
      </w:pPr>
      <w:r>
        <w:rPr>
          <w:rFonts w:ascii="Arial" w:hAnsi="Arial" w:cs="Arial"/>
          <w:b w:val="0"/>
          <w:i w:val="0"/>
          <w:color w:val="1D2633"/>
          <w:sz w:val="20"/>
        </w:rPr>
        <w:t>تحويل صفحات المشروعات إلى صفحات بيع حقيقية: تفاصيل الوحدات، المزايا، الموقع، المخطط، أنظمة السداد، حالة التسليم، gallery، brochure، وCTA مرتبط بالمشروع.</w:t>
      </w:r>
    </w:p>
    <w:p>
      <w:pPr>
        <w:pStyle w:val="ListBullet"/>
        <w:spacing w:after="80" w:line="276" w:lineRule="auto"/>
        <w:bidi w:val="1"/>
        <w:jc w:val="right"/>
      </w:pPr>
      <w:r>
        <w:rPr>
          <w:rFonts w:ascii="Arial" w:hAnsi="Arial" w:cs="Arial"/>
          <w:b w:val="0"/>
          <w:i w:val="0"/>
          <w:color w:val="1D2633"/>
          <w:sz w:val="20"/>
        </w:rPr>
        <w:t>استبدال Option 1 / Option 2 في نموذج المشروع ببيانات فعلية، وربط كل lead بمصدر الحملة والمشروع والوحدة واللغة.</w:t>
      </w:r>
    </w:p>
    <w:p>
      <w:pPr>
        <w:pStyle w:val="ListBullet"/>
        <w:spacing w:after="80" w:line="276" w:lineRule="auto"/>
        <w:bidi w:val="1"/>
        <w:jc w:val="right"/>
      </w:pPr>
      <w:r>
        <w:rPr>
          <w:rFonts w:ascii="Arial" w:hAnsi="Arial" w:cs="Arial"/>
          <w:b w:val="0"/>
          <w:i w:val="0"/>
          <w:color w:val="1D2633"/>
          <w:sz w:val="20"/>
        </w:rPr>
        <w:t>تنظيف SEO: title طبيعي، OG locale وصورة مشاركة مناسبة، توحيد /en و/en/ و/en/home، وفحص sitemap/robots من الخادم.</w:t>
      </w:r>
    </w:p>
    <w:p>
      <w:pPr>
        <w:pStyle w:val="ListBullet"/>
        <w:spacing w:after="80" w:line="276" w:lineRule="auto"/>
        <w:bidi w:val="1"/>
        <w:jc w:val="right"/>
      </w:pPr>
      <w:r>
        <w:rPr>
          <w:rFonts w:ascii="Arial" w:hAnsi="Arial" w:cs="Arial"/>
          <w:b w:val="0"/>
          <w:i w:val="0"/>
          <w:color w:val="1D2633"/>
          <w:sz w:val="20"/>
        </w:rPr>
        <w:t>تقوية القياس: أحداث GA4 وUTM وWhatsApp/call/form tracking ولوحة funnel أسبوعية.</w:t>
      </w:r>
    </w:p>
    <w:p>
      <w:pPr>
        <w:pStyle w:val="Heading1"/>
        <w:keepNext/>
        <w:bidi w:val="1"/>
        <w:jc w:val="right"/>
      </w:pPr>
      <w:r>
        <w:rPr>
          <w:rFonts w:ascii="Arial" w:hAnsi="Arial" w:cs="Arial"/>
          <w:b/>
          <w:i w:val="0"/>
          <w:color w:val="142B4A"/>
          <w:sz w:val="32"/>
        </w:rPr>
        <w:t>3. النطاق والمنهجية</w:t>
      </w:r>
    </w:p>
    <w:p>
      <w:pPr>
        <w:spacing w:before="0" w:after="120" w:line="276" w:lineRule="auto"/>
        <w:bidi w:val="1"/>
        <w:jc w:val="right"/>
      </w:pPr>
      <w:r>
        <w:rPr>
          <w:rFonts w:ascii="Arial" w:hAnsi="Arial" w:cs="Arial"/>
          <w:b w:val="0"/>
          <w:i w:val="0"/>
          <w:color w:val="1D2633"/>
          <w:sz w:val="21"/>
        </w:rPr>
        <w:t>تم فحص الصفحات العامة للموقعين باللغتين والمسارات الأساسية، ومراجعة DOM وmetadata وschema والنماذج والروابط وهيكل العناوين والصور وإشارات التحليلات. استُخدم Palm Hills كمرجع للـ content architecture ووضوح sales CTAs وتنظيم المجتمعات، وليس كمعيار تقني مثالي.</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تم التحقق منه</w:t>
            </w:r>
          </w:p>
        </w:tc>
        <w:tc>
          <w:tcPr>
            <w:tcW w:type="dxa" w:w="468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لم يتوفر ضمن الفحص</w:t>
            </w:r>
          </w:p>
        </w:tc>
      </w:tr>
      <w:tr>
        <w:trPr>
          <w:cantSplit/>
        </w:trPr>
        <w:tc>
          <w:tcPr>
            <w:tcW w:type="dxa" w:w="4680"/>
            <w:tcMar>
              <w:top w:w="100" w:type="dxa"/>
              <w:start w:w="120" w:type="dxa"/>
              <w:bottom w:w="100" w:type="dxa"/>
              <w:end w:w="120" w:type="dxa"/>
            </w:tcMar>
            <w:vAlign w:val="center"/>
          </w:tcPr>
          <w:p>
            <w:pPr>
              <w:bidi w:val="1"/>
              <w:jc w:val="right"/>
            </w:pPr>
            <w:r>
              <w:rPr>
                <w:rFonts w:ascii="Arial" w:hAnsi="Arial" w:cs="Arial"/>
                <w:b w:val="0"/>
                <w:i w:val="0"/>
                <w:color w:val="1D2633"/>
                <w:sz w:val="18"/>
              </w:rPr>
              <w:t>Home، Projects، Project detail، Contact، Careers</w:t>
            </w:r>
          </w:p>
        </w:tc>
        <w:tc>
          <w:tcPr>
            <w:tcW w:type="dxa" w:w="4680"/>
            <w:tcMar>
              <w:top w:w="100" w:type="dxa"/>
              <w:start w:w="120" w:type="dxa"/>
              <w:bottom w:w="100" w:type="dxa"/>
              <w:end w:w="120" w:type="dxa"/>
            </w:tcMar>
            <w:vAlign w:val="center"/>
          </w:tcPr>
          <w:p>
            <w:pPr>
              <w:bidi w:val="1"/>
              <w:jc w:val="right"/>
            </w:pPr>
            <w:r>
              <w:rPr>
                <w:rFonts w:ascii="Arial" w:hAnsi="Arial" w:cs="Arial"/>
                <w:b w:val="0"/>
                <w:i w:val="0"/>
                <w:color w:val="1D2633"/>
                <w:sz w:val="18"/>
              </w:rPr>
              <w:t>لوحة الإدارة وقاعدة البيانات</w:t>
            </w:r>
          </w:p>
        </w:tc>
      </w:tr>
      <w:tr>
        <w:trPr>
          <w:cantSplit/>
        </w:trPr>
        <w:tc>
          <w:tcPr>
            <w:tcW w:type="dxa" w:w="468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Titles، descriptions، canonical، hreflang، OG، JSON-LD</w:t>
            </w:r>
          </w:p>
        </w:tc>
        <w:tc>
          <w:tcPr>
            <w:tcW w:type="dxa" w:w="468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GA4 وSearch Console وCRM data</w:t>
            </w:r>
          </w:p>
        </w:tc>
      </w:tr>
      <w:tr>
        <w:trPr>
          <w:cantSplit/>
        </w:trPr>
        <w:tc>
          <w:tcPr>
            <w:tcW w:type="dxa" w:w="4680"/>
            <w:tcMar>
              <w:top w:w="100" w:type="dxa"/>
              <w:start w:w="120" w:type="dxa"/>
              <w:bottom w:w="100" w:type="dxa"/>
              <w:end w:w="120" w:type="dxa"/>
            </w:tcMar>
            <w:vAlign w:val="center"/>
          </w:tcPr>
          <w:p>
            <w:pPr>
              <w:bidi w:val="1"/>
              <w:jc w:val="right"/>
            </w:pPr>
            <w:r>
              <w:rPr>
                <w:rFonts w:ascii="Arial" w:hAnsi="Arial" w:cs="Arial"/>
                <w:b w:val="0"/>
                <w:i w:val="0"/>
                <w:color w:val="1D2633"/>
                <w:sz w:val="18"/>
              </w:rPr>
              <w:t>هيكل النماذج والروابط واللغة والـ CTAs</w:t>
            </w:r>
          </w:p>
        </w:tc>
        <w:tc>
          <w:tcPr>
            <w:tcW w:type="dxa" w:w="4680"/>
            <w:tcMar>
              <w:top w:w="100" w:type="dxa"/>
              <w:start w:w="120" w:type="dxa"/>
              <w:bottom w:w="100" w:type="dxa"/>
              <w:end w:w="120" w:type="dxa"/>
            </w:tcMar>
            <w:vAlign w:val="center"/>
          </w:tcPr>
          <w:p>
            <w:pPr>
              <w:bidi w:val="1"/>
              <w:jc w:val="right"/>
            </w:pPr>
            <w:r>
              <w:rPr>
                <w:rFonts w:ascii="Arial" w:hAnsi="Arial" w:cs="Arial"/>
                <w:b w:val="0"/>
                <w:i w:val="0"/>
                <w:color w:val="1D2633"/>
                <w:sz w:val="18"/>
              </w:rPr>
              <w:t>Lighthouse lab / RUM وserver logs</w:t>
            </w:r>
          </w:p>
        </w:tc>
      </w:tr>
      <w:tr>
        <w:trPr>
          <w:cantSplit/>
        </w:trPr>
        <w:tc>
          <w:tcPr>
            <w:tcW w:type="dxa" w:w="468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مقارنة experience مع Palm Hills</w:t>
            </w:r>
          </w:p>
        </w:tc>
        <w:tc>
          <w:tcPr>
            <w:tcW w:type="dxa" w:w="468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اختبار مستخدمين ومكالمات المبيعات</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4. ما يعمل جيدًا في موقع Darna</w:t>
      </w:r>
    </w:p>
    <w:p>
      <w:pPr>
        <w:pStyle w:val="ListBullet"/>
        <w:spacing w:after="80" w:line="276" w:lineRule="auto"/>
        <w:bidi w:val="1"/>
        <w:jc w:val="right"/>
      </w:pPr>
      <w:r>
        <w:rPr>
          <w:rFonts w:ascii="Arial" w:hAnsi="Arial" w:cs="Arial"/>
          <w:b w:val="0"/>
          <w:i w:val="0"/>
          <w:color w:val="1D2633"/>
          <w:sz w:val="20"/>
        </w:rPr>
        <w:t>قصة خبرة منذ 1990 وأرقام ثقة واضحة: سنوات العمل، المشروعات، المساحات، العملاء، الموظفون، ومعدل التسليم.</w:t>
      </w:r>
    </w:p>
    <w:p>
      <w:pPr>
        <w:pStyle w:val="ListBullet"/>
        <w:spacing w:after="80" w:line="276" w:lineRule="auto"/>
        <w:bidi w:val="1"/>
        <w:jc w:val="right"/>
      </w:pPr>
      <w:r>
        <w:rPr>
          <w:rFonts w:ascii="Arial" w:hAnsi="Arial" w:cs="Arial"/>
          <w:b w:val="0"/>
          <w:i w:val="0"/>
          <w:color w:val="1D2633"/>
          <w:sz w:val="20"/>
        </w:rPr>
        <w:t>وجود canonical وhreflang للإنجليزية والعربية، وmeta descriptions، وJSON-LD من أنواع WebSite وOrganization وLocalBusiness على الصفحة الرئيسية.</w:t>
      </w:r>
    </w:p>
    <w:p>
      <w:pPr>
        <w:pStyle w:val="ListBullet"/>
        <w:spacing w:after="80" w:line="276" w:lineRule="auto"/>
        <w:bidi w:val="1"/>
        <w:jc w:val="right"/>
      </w:pPr>
      <w:r>
        <w:rPr>
          <w:rFonts w:ascii="Arial" w:hAnsi="Arial" w:cs="Arial"/>
          <w:b w:val="0"/>
          <w:i w:val="0"/>
          <w:color w:val="1D2633"/>
          <w:sz w:val="20"/>
        </w:rPr>
        <w:t>جميع صور الصفحة الرئيسية المرصودة تحمل alt text، و71 من 74 صورة كانت lazy-loaded؛ نقطة إيجابية للأداء والوصول.</w:t>
      </w:r>
    </w:p>
    <w:p>
      <w:pPr>
        <w:pStyle w:val="ListBullet"/>
        <w:spacing w:after="80" w:line="276" w:lineRule="auto"/>
        <w:bidi w:val="1"/>
        <w:jc w:val="right"/>
      </w:pPr>
      <w:r>
        <w:rPr>
          <w:rFonts w:ascii="Arial" w:hAnsi="Arial" w:cs="Arial"/>
          <w:b w:val="0"/>
          <w:i w:val="0"/>
          <w:color w:val="1D2633"/>
          <w:sz w:val="20"/>
        </w:rPr>
        <w:t>وجود WhatsApp وhotline والبريد والموقع الجغرافي وسياسة الخصوصية ومركز مقالات.</w:t>
      </w:r>
    </w:p>
    <w:p>
      <w:pPr>
        <w:pStyle w:val="ListBullet"/>
        <w:spacing w:after="80" w:line="276" w:lineRule="auto"/>
        <w:bidi w:val="1"/>
        <w:jc w:val="right"/>
      </w:pPr>
      <w:r>
        <w:rPr>
          <w:rFonts w:ascii="Arial" w:hAnsi="Arial" w:cs="Arial"/>
          <w:b w:val="0"/>
          <w:i w:val="0"/>
          <w:color w:val="1D2633"/>
          <w:sz w:val="20"/>
        </w:rPr>
        <w:t>صفحة Terrace Mall تحمل H1 واضحًا وBreadcrumb schema وبيانات أساسية ورابط ملف المشروع والموقع.</w:t>
      </w:r>
    </w:p>
    <w:p>
      <w:pPr>
        <w:pStyle w:val="ListBullet"/>
        <w:spacing w:after="80" w:line="276" w:lineRule="auto"/>
        <w:bidi w:val="1"/>
        <w:jc w:val="right"/>
      </w:pPr>
      <w:r>
        <w:rPr>
          <w:rFonts w:ascii="Arial" w:hAnsi="Arial" w:cs="Arial"/>
          <w:b w:val="0"/>
          <w:i w:val="0"/>
          <w:color w:val="1D2633"/>
          <w:sz w:val="20"/>
        </w:rPr>
        <w:t>Google Analytics موجود بالمعرّف G-3QPXDEG2RB، ما يتيح بناء measurement plan بدل البدء من الصفر.</w:t>
      </w:r>
    </w:p>
    <w:p>
      <w:pPr>
        <w:pStyle w:val="Heading1"/>
        <w:keepNext/>
        <w:bidi w:val="1"/>
        <w:jc w:val="right"/>
      </w:pPr>
      <w:r>
        <w:rPr>
          <w:rFonts w:ascii="Arial" w:hAnsi="Arial" w:cs="Arial"/>
          <w:b/>
          <w:i w:val="0"/>
          <w:color w:val="142B4A"/>
          <w:sz w:val="32"/>
        </w:rPr>
        <w:t>5. سجل المشكلات ذات الأولوية</w:t>
      </w:r>
    </w:p>
    <w:tbl>
      <w:tblPr>
        <w:tblStyle w:val="TableGrid"/>
        <w:tblW w:type="dxa" w:w="9360"/>
        <w:jc w:val="center"/>
        <w:tblLayout w:type="fixed"/>
        <w:tblLook w:firstColumn="1" w:firstRow="1" w:lastColumn="0" w:lastRow="0" w:noHBand="0" w:noVBand="1" w:val="04A0"/>
        <w:tblInd w:w="120" w:type="dxa"/>
      </w:tblPr>
      <w:tblGrid>
        <w:gridCol w:w="900"/>
        <w:gridCol w:w="2100"/>
        <w:gridCol w:w="6360"/>
      </w:tblGrid>
      <w:tr>
        <w:trPr>
          <w:tblHeader w:val="true"/>
          <w:cantSplit/>
        </w:trPr>
        <w:tc>
          <w:tcPr>
            <w:tcW w:type="dxa" w:w="9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الأولوية</w:t>
            </w:r>
          </w:p>
        </w:tc>
        <w:tc>
          <w:tcPr>
            <w:tcW w:type="dxa" w:w="21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المشكلة</w:t>
            </w:r>
          </w:p>
        </w:tc>
        <w:tc>
          <w:tcPr>
            <w:tcW w:type="dxa" w:w="636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الأثر التجاري</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P0</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اختلاط اللغة</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صفحات /en الداخلية تعرض menu/footer عربيًا وArabic selected؛ يضر الثقة والتنقل والفهرسة.</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P0</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CTA خاطئ</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Project Details في hero Long Island يشير إلى Terrace Mall؛ lead يذهب للمشروع الخطأ.</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P0</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نموذج مشروع غير مكتمل</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Payment System وUnit Type ظهرا Option 1 / Option 2 بدل بيانات فعلية.</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P1</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ازدواج مسارات Home</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روابط إلى /en و/en/ و/en/home؛ يلزم redirect/canonical policy موحدة.</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P1</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Metadata غير احترافية</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Title: darna best Leading، وog:locale عربي على English، وصورة OG هي favicon.</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P1</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نماذج ضعيفة الدلالة</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لا required/field names/autocomplete ظاهرة في DOM المرصود؛ يؤثر UX والربط والتحليلات.</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P1</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صفحات المشروعات ليست sales-ready</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غياب filters/comparison، والبطاقات تعتمد فقرات طويلة؛ تفاصيل الوحدات محدودة.</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P1</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قياس التحويل غير واضح</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GA موجود، لكن يلزم إثبات Events للاتصال وWhatsApp وbrochure وforms وproject interest.</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P2</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Hero semantics متغيرة</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Accessibility snapshot رصد H1 بينما DOM runtime لم يرصد H1؛ يلزم ضمان H1 ثابت SSR.</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P2</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Careers dead-end</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No jobs found بلا CTA لرفع CV عام أو job alerts أو LinkedIn fallback.</w:t>
            </w:r>
          </w:p>
        </w:tc>
      </w:tr>
      <w:tr>
        <w:trPr>
          <w:cantSplit/>
        </w:trPr>
        <w:tc>
          <w:tcPr>
            <w:tcW w:type="dxa" w:w="900"/>
            <w:tcMar>
              <w:top w:w="100" w:type="dxa"/>
              <w:start w:w="120" w:type="dxa"/>
              <w:bottom w:w="100" w:type="dxa"/>
              <w:end w:w="120" w:type="dxa"/>
            </w:tcMar>
            <w:vAlign w:val="center"/>
          </w:tcPr>
          <w:p>
            <w:pPr>
              <w:bidi w:val="1"/>
              <w:jc w:val="center"/>
            </w:pPr>
            <w:r>
              <w:rPr>
                <w:rFonts w:ascii="Arial" w:hAnsi="Arial" w:cs="Arial"/>
                <w:b w:val="0"/>
                <w:i w:val="0"/>
                <w:color w:val="1D2633"/>
                <w:sz w:val="17"/>
              </w:rPr>
              <w:t>P2</w:t>
            </w:r>
          </w:p>
        </w:tc>
        <w:tc>
          <w:tcPr>
            <w:tcW w:type="dxa" w:w="2100"/>
            <w:tcMar>
              <w:top w:w="100" w:type="dxa"/>
              <w:start w:w="120" w:type="dxa"/>
              <w:bottom w:w="100" w:type="dxa"/>
              <w:end w:w="120" w:type="dxa"/>
            </w:tcMar>
            <w:vAlign w:val="center"/>
          </w:tcPr>
          <w:p>
            <w:pPr>
              <w:bidi w:val="1"/>
              <w:jc w:val="right"/>
            </w:pPr>
            <w:r>
              <w:rPr>
                <w:rFonts w:ascii="Arial" w:hAnsi="Arial" w:cs="Arial"/>
                <w:b w:val="0"/>
                <w:i w:val="0"/>
                <w:color w:val="1D2633"/>
                <w:sz w:val="17"/>
              </w:rPr>
              <w:t>صياغة إنجليزية</w:t>
            </w:r>
          </w:p>
        </w:tc>
        <w:tc>
          <w:tcPr>
            <w:tcW w:type="dxa" w:w="6360"/>
            <w:tcMar>
              <w:top w:w="100" w:type="dxa"/>
              <w:start w:w="120" w:type="dxa"/>
              <w:bottom w:w="100" w:type="dxa"/>
              <w:end w:w="120" w:type="dxa"/>
            </w:tcMar>
            <w:vAlign w:val="center"/>
          </w:tcPr>
          <w:p>
            <w:pPr>
              <w:bidi w:val="1"/>
              <w:jc w:val="right"/>
            </w:pPr>
            <w:r>
              <w:rPr>
                <w:rFonts w:ascii="Arial" w:hAnsi="Arial" w:cs="Arial"/>
                <w:b w:val="0"/>
                <w:i w:val="0"/>
                <w:color w:val="1D2633"/>
                <w:sz w:val="17"/>
              </w:rPr>
              <w:t>عبارات نحوية وتسويقية ضعيفة تقلل الإحساس premium وتشتت الكلمات المفتاحية.</w:t>
            </w:r>
          </w:p>
        </w:tc>
      </w:tr>
      <w:tr>
        <w:trPr>
          <w:cantSplit/>
        </w:trPr>
        <w:tc>
          <w:tcPr>
            <w:tcW w:type="dxa" w:w="9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P2</w:t>
            </w:r>
          </w:p>
        </w:tc>
        <w:tc>
          <w:tcPr>
            <w:tcW w:type="dxa" w:w="21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Carousel accessibility</w:t>
            </w:r>
          </w:p>
        </w:tc>
        <w:tc>
          <w:tcPr>
            <w:tcW w:type="dxa" w:w="63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تكرار أزرار partner carousel عدة مرات في الشجرة الدلالية؛ يلزم aria-hidden للنسخ.</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6. تدقيق UX وConversion</w:t>
      </w:r>
    </w:p>
    <w:p>
      <w:pPr>
        <w:pStyle w:val="Heading2"/>
        <w:keepNext/>
        <w:bidi w:val="1"/>
        <w:jc w:val="right"/>
      </w:pPr>
      <w:r>
        <w:rPr>
          <w:rFonts w:ascii="Arial" w:hAnsi="Arial" w:cs="Arial"/>
          <w:b/>
          <w:i w:val="0"/>
          <w:color w:val="245A91"/>
          <w:sz w:val="26"/>
        </w:rPr>
        <w:t>6.1 الصفحة الرئيسية</w:t>
      </w:r>
    </w:p>
    <w:p>
      <w:pPr>
        <w:spacing w:before="0" w:after="120" w:line="276" w:lineRule="auto"/>
        <w:bidi w:val="1"/>
        <w:jc w:val="right"/>
      </w:pPr>
      <w:r>
        <w:rPr>
          <w:rFonts w:ascii="Arial" w:hAnsi="Arial" w:cs="Arial"/>
          <w:b w:val="0"/>
          <w:i w:val="0"/>
          <w:color w:val="1D2633"/>
          <w:sz w:val="21"/>
        </w:rPr>
        <w:t>الـ hero جذاب بصريًا لكنه يحمّل أكثر من وظيفة: عنوان طويل، وصف طويل، مشروع متغير، وزران. الخطأ في وجهة Project Details يجعل هذه المنطقة عالية المخاطر. الأفضل أن يصبح كل slide كيانًا مرتبطًا بمشروعه، مع CTA أساسي واحد ثابت مثل Request a Call وCTA ثانوي View Project.</w:t>
      </w:r>
    </w:p>
    <w:p>
      <w:pPr>
        <w:pStyle w:val="ListBullet"/>
        <w:spacing w:after="80" w:line="276" w:lineRule="auto"/>
        <w:bidi w:val="1"/>
        <w:jc w:val="right"/>
      </w:pPr>
      <w:r>
        <w:rPr>
          <w:rFonts w:ascii="Arial" w:hAnsi="Arial" w:cs="Arial"/>
          <w:b w:val="0"/>
          <w:i w:val="0"/>
          <w:color w:val="1D2633"/>
          <w:sz w:val="20"/>
        </w:rPr>
        <w:t>اختصار العنوان والوصف فوق الطية، وإظهار المشروع والموقع ونوع الوحدات وحالة التسليم في سطر facts.</w:t>
      </w:r>
    </w:p>
    <w:p>
      <w:pPr>
        <w:pStyle w:val="ListBullet"/>
        <w:spacing w:after="80" w:line="276" w:lineRule="auto"/>
        <w:bidi w:val="1"/>
        <w:jc w:val="right"/>
      </w:pPr>
      <w:r>
        <w:rPr>
          <w:rFonts w:ascii="Arial" w:hAnsi="Arial" w:cs="Arial"/>
          <w:b w:val="0"/>
          <w:i w:val="0"/>
          <w:color w:val="1D2633"/>
          <w:sz w:val="20"/>
        </w:rPr>
        <w:t>إضافة sticky conversion bar على الموبايل: Call / WhatsApp / Request details.</w:t>
      </w:r>
    </w:p>
    <w:p>
      <w:pPr>
        <w:pStyle w:val="ListBullet"/>
        <w:spacing w:after="80" w:line="276" w:lineRule="auto"/>
        <w:bidi w:val="1"/>
        <w:jc w:val="right"/>
      </w:pPr>
      <w:r>
        <w:rPr>
          <w:rFonts w:ascii="Arial" w:hAnsi="Arial" w:cs="Arial"/>
          <w:b w:val="0"/>
          <w:i w:val="0"/>
          <w:color w:val="1D2633"/>
          <w:sz w:val="20"/>
        </w:rPr>
        <w:t>عرض 3-4 مشروعات ببطاقات مختصرة بدل فقرات طويلة، مع فلاتر location / type / status.</w:t>
      </w:r>
    </w:p>
    <w:p>
      <w:pPr>
        <w:pStyle w:val="ListBullet"/>
        <w:spacing w:after="80" w:line="276" w:lineRule="auto"/>
        <w:bidi w:val="1"/>
        <w:jc w:val="right"/>
      </w:pPr>
      <w:r>
        <w:rPr>
          <w:rFonts w:ascii="Arial" w:hAnsi="Arial" w:cs="Arial"/>
          <w:b w:val="0"/>
          <w:i w:val="0"/>
          <w:color w:val="1D2633"/>
          <w:sz w:val="20"/>
        </w:rPr>
        <w:t>إضافة testimonials موثقة، صور تسليم فعلية، construction updates، وشعارات الشركاء دون تكرار دلالي.</w:t>
      </w:r>
    </w:p>
    <w:p>
      <w:pPr>
        <w:pStyle w:val="Heading2"/>
        <w:keepNext/>
        <w:bidi w:val="1"/>
        <w:jc w:val="right"/>
      </w:pPr>
      <w:r>
        <w:rPr>
          <w:rFonts w:ascii="Arial" w:hAnsi="Arial" w:cs="Arial"/>
          <w:b/>
          <w:i w:val="0"/>
          <w:color w:val="245A91"/>
          <w:sz w:val="26"/>
        </w:rPr>
        <w:t>6.2 صفحات المشروعات</w:t>
      </w:r>
    </w:p>
    <w:p>
      <w:pPr>
        <w:spacing w:before="0" w:after="120" w:line="276" w:lineRule="auto"/>
        <w:bidi w:val="1"/>
        <w:jc w:val="right"/>
      </w:pPr>
      <w:r>
        <w:rPr>
          <w:rFonts w:ascii="Arial" w:hAnsi="Arial" w:cs="Arial"/>
          <w:b w:val="0"/>
          <w:i w:val="0"/>
          <w:color w:val="1D2633"/>
          <w:sz w:val="21"/>
        </w:rPr>
        <w:t>صفحة المشروع يجب أن تجيب خلال أقل من 30 ثانية: أين؟ ماذا أشتري؟ المساحات؟ التسليم؟ السداد؟ لماذا هذا المشروع؟ وكيف أتواصل؟ صفحة Terrace Mall الحالية تقدم وصفًا وfacts أساسية لكنها لا تبني رحلة قرار كاملة.</w:t>
      </w:r>
    </w:p>
    <w:p>
      <w:pPr>
        <w:pStyle w:val="ListBullet"/>
        <w:spacing w:after="80" w:line="276" w:lineRule="auto"/>
        <w:bidi w:val="1"/>
        <w:jc w:val="right"/>
      </w:pPr>
      <w:r>
        <w:rPr>
          <w:rFonts w:ascii="Arial" w:hAnsi="Arial" w:cs="Arial"/>
          <w:b w:val="0"/>
          <w:i w:val="0"/>
          <w:color w:val="1D2633"/>
          <w:sz w:val="20"/>
        </w:rPr>
        <w:t>Project hero: الاسم، المكان، نوع المشروع، حالة التسليم، starting space/price إن كان مسموحًا، وCTA.</w:t>
      </w:r>
    </w:p>
    <w:p>
      <w:pPr>
        <w:pStyle w:val="ListBullet"/>
        <w:spacing w:after="80" w:line="276" w:lineRule="auto"/>
        <w:bidi w:val="1"/>
        <w:jc w:val="right"/>
      </w:pPr>
      <w:r>
        <w:rPr>
          <w:rFonts w:ascii="Arial" w:hAnsi="Arial" w:cs="Arial"/>
          <w:b w:val="0"/>
          <w:i w:val="0"/>
          <w:color w:val="1D2633"/>
          <w:sz w:val="20"/>
        </w:rPr>
        <w:t>Tabs أو anchors: Overview، Units، Amenities، Location، Masterplan، Gallery، Updates، FAQs.</w:t>
      </w:r>
    </w:p>
    <w:p>
      <w:pPr>
        <w:pStyle w:val="ListBullet"/>
        <w:spacing w:after="80" w:line="276" w:lineRule="auto"/>
        <w:bidi w:val="1"/>
        <w:jc w:val="right"/>
      </w:pPr>
      <w:r>
        <w:rPr>
          <w:rFonts w:ascii="Arial" w:hAnsi="Arial" w:cs="Arial"/>
          <w:b w:val="0"/>
          <w:i w:val="0"/>
          <w:color w:val="1D2633"/>
          <w:sz w:val="20"/>
        </w:rPr>
        <w:t>نموذج سياقي يحمل project_id وunit_type وcampaign/UTM تلقائيًا، ويعرض consent واضحًا.</w:t>
      </w:r>
    </w:p>
    <w:p>
      <w:pPr>
        <w:pStyle w:val="ListBullet"/>
        <w:spacing w:after="80" w:line="276" w:lineRule="auto"/>
        <w:bidi w:val="1"/>
        <w:jc w:val="right"/>
      </w:pPr>
      <w:r>
        <w:rPr>
          <w:rFonts w:ascii="Arial" w:hAnsi="Arial" w:cs="Arial"/>
          <w:b w:val="0"/>
          <w:i w:val="0"/>
          <w:color w:val="1D2633"/>
          <w:sz w:val="20"/>
        </w:rPr>
        <w:t>Brochure downloadable بعد lead capture اختياري، مع حدث analytics؛ لا تجعل الملف على Google Drive هو المصدر الوحيد.</w:t>
      </w:r>
    </w:p>
    <w:p>
      <w:pPr>
        <w:pStyle w:val="ListBullet"/>
        <w:spacing w:after="80" w:line="276" w:lineRule="auto"/>
        <w:bidi w:val="1"/>
        <w:jc w:val="right"/>
      </w:pPr>
      <w:r>
        <w:rPr>
          <w:rFonts w:ascii="Arial" w:hAnsi="Arial" w:cs="Arial"/>
          <w:b w:val="0"/>
          <w:i w:val="0"/>
          <w:color w:val="1D2633"/>
          <w:sz w:val="20"/>
        </w:rPr>
        <w:t>إضافة FAQs حقيقية وschema مناسب، وحالة المخزون/التسليم دون وعود غير قابلة للتحديث.</w:t>
      </w:r>
    </w:p>
    <w:p>
      <w:pPr>
        <w:pStyle w:val="Heading2"/>
        <w:keepNext/>
        <w:bidi w:val="1"/>
        <w:jc w:val="right"/>
      </w:pPr>
      <w:r>
        <w:rPr>
          <w:rFonts w:ascii="Arial" w:hAnsi="Arial" w:cs="Arial"/>
          <w:b/>
          <w:i w:val="0"/>
          <w:color w:val="245A91"/>
          <w:sz w:val="26"/>
        </w:rPr>
        <w:t>6.3 النماذج والـ CRM</w:t>
      </w:r>
    </w:p>
    <w:p>
      <w:pPr>
        <w:spacing w:before="0" w:after="120" w:line="276" w:lineRule="auto"/>
        <w:bidi w:val="1"/>
        <w:jc w:val="right"/>
      </w:pPr>
      <w:r>
        <w:rPr>
          <w:rFonts w:ascii="Arial" w:hAnsi="Arial" w:cs="Arial"/>
          <w:b w:val="0"/>
          <w:i w:val="0"/>
          <w:color w:val="1D2633"/>
          <w:sz w:val="21"/>
        </w:rPr>
        <w:t>النموذج الحالي يحتاج الانتقال من Contact Form إلى Lead Qualification. الحد الأدنى: الاسم، الهاتف، البريد اختياري حسب استراتيجية المبيعات، المشروع، نوع الوحدة، الميزانية/نظام السداد، التوقيت المتوقع للشراء، مصدر الحملة، اللغة، والموافقة على التواصل.</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bidi w:val="1"/>
              <w:jc w:val="right"/>
            </w:pPr>
            <w:r>
              <w:rPr>
                <w:rFonts w:ascii="Arial" w:hAnsi="Arial" w:cs="Arial"/>
                <w:b/>
                <w:i w:val="0"/>
                <w:color w:val="027A48"/>
                <w:sz w:val="21"/>
              </w:rPr>
              <w:t xml:space="preserve">قبول التسليم  </w:t>
            </w:r>
            <w:r>
              <w:rPr>
                <w:rFonts w:ascii="Arial" w:hAnsi="Arial" w:cs="Arial"/>
                <w:b w:val="0"/>
                <w:i w:val="0"/>
                <w:color w:val="1D2633"/>
                <w:sz w:val="21"/>
              </w:rPr>
              <w:t>كل إرسال ناجح ينشئ lead واحدًا فقط، يحمل source/medium/campaign/project/language، يظهر له thank-you واضح، ويُرسل إلى CRM مع owner وSLA للاتصال.</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7. تدقيق المحتوى والثقة</w:t>
      </w:r>
    </w:p>
    <w:p>
      <w:pPr>
        <w:spacing w:before="0" w:after="120" w:line="276" w:lineRule="auto"/>
        <w:bidi w:val="1"/>
        <w:jc w:val="right"/>
      </w:pPr>
      <w:r>
        <w:rPr>
          <w:rFonts w:ascii="Arial" w:hAnsi="Arial" w:cs="Arial"/>
          <w:b w:val="0"/>
          <w:i w:val="0"/>
          <w:color w:val="1D2633"/>
          <w:sz w:val="21"/>
        </w:rPr>
        <w:t>المحتوى الحالي غني نسبيًا لكنه يحتاج تحريرًا احترافيًا. توجد جمل إنجليزية مثل premium materials a mark of trusted وDarna best Leading؛ هذه الصياغات تقلل الثقة أكثر مما تضيف كلمات مفتاحية. المطلوب content system لا مجرد إعادة كتابة الصفحة الرئيسية.</w:t>
      </w:r>
    </w:p>
    <w:p>
      <w:pPr>
        <w:pStyle w:val="ListBullet"/>
        <w:spacing w:after="80" w:line="276" w:lineRule="auto"/>
        <w:bidi w:val="1"/>
        <w:jc w:val="right"/>
      </w:pPr>
      <w:r>
        <w:rPr>
          <w:rFonts w:ascii="Arial" w:hAnsi="Arial" w:cs="Arial"/>
          <w:b w:val="0"/>
          <w:i w:val="0"/>
          <w:color w:val="1D2633"/>
          <w:sz w:val="20"/>
        </w:rPr>
        <w:t>Brand messaging hierarchy: وعد واحد، 3 أسباب تصديق، evidence، ثم CTA.</w:t>
      </w:r>
    </w:p>
    <w:p>
      <w:pPr>
        <w:pStyle w:val="ListBullet"/>
        <w:spacing w:after="80" w:line="276" w:lineRule="auto"/>
        <w:bidi w:val="1"/>
        <w:jc w:val="right"/>
      </w:pPr>
      <w:r>
        <w:rPr>
          <w:rFonts w:ascii="Arial" w:hAnsi="Arial" w:cs="Arial"/>
          <w:b w:val="0"/>
          <w:i w:val="0"/>
          <w:color w:val="1D2633"/>
          <w:sz w:val="20"/>
        </w:rPr>
        <w:t>Project content template موحد لكل مشروع مع حقول إلزامية ومراجعة قانونية للمعلومات المتغيرة.</w:t>
      </w:r>
    </w:p>
    <w:p>
      <w:pPr>
        <w:pStyle w:val="ListBullet"/>
        <w:spacing w:after="80" w:line="276" w:lineRule="auto"/>
        <w:bidi w:val="1"/>
        <w:jc w:val="right"/>
      </w:pPr>
      <w:r>
        <w:rPr>
          <w:rFonts w:ascii="Arial" w:hAnsi="Arial" w:cs="Arial"/>
          <w:b w:val="0"/>
          <w:i w:val="0"/>
          <w:color w:val="1D2633"/>
          <w:sz w:val="20"/>
        </w:rPr>
        <w:t>تحويل Media Center إلى clusters مرتبطة بالمشروعات والمواقع وأنواع الوحدات، مع internal linking واضح.</w:t>
      </w:r>
    </w:p>
    <w:p>
      <w:pPr>
        <w:pStyle w:val="ListBullet"/>
        <w:spacing w:after="80" w:line="276" w:lineRule="auto"/>
        <w:bidi w:val="1"/>
        <w:jc w:val="right"/>
      </w:pPr>
      <w:r>
        <w:rPr>
          <w:rFonts w:ascii="Arial" w:hAnsi="Arial" w:cs="Arial"/>
          <w:b w:val="0"/>
          <w:i w:val="0"/>
          <w:color w:val="1D2633"/>
          <w:sz w:val="20"/>
        </w:rPr>
        <w:t>إضافة case studies: مشروع، التحدي، الإنجاز، أرقام التسليم، صور قبل/بعد، وشهادة عميل قابلة للتحقق.</w:t>
      </w:r>
    </w:p>
    <w:p>
      <w:pPr>
        <w:pStyle w:val="ListBullet"/>
        <w:spacing w:after="80" w:line="276" w:lineRule="auto"/>
        <w:bidi w:val="1"/>
        <w:jc w:val="right"/>
      </w:pPr>
      <w:r>
        <w:rPr>
          <w:rFonts w:ascii="Arial" w:hAnsi="Arial" w:cs="Arial"/>
          <w:b w:val="0"/>
          <w:i w:val="0"/>
          <w:color w:val="1D2633"/>
          <w:sz w:val="20"/>
        </w:rPr>
        <w:t>توحيد tone of voice والترجمة؛ لا تكون العربية والإنجليزية مجرد نسخ غير متزامنة.</w:t>
      </w:r>
    </w:p>
    <w:p>
      <w:pPr>
        <w:pStyle w:val="Heading1"/>
        <w:keepNext/>
        <w:bidi w:val="1"/>
        <w:jc w:val="right"/>
      </w:pPr>
      <w:r>
        <w:rPr>
          <w:rFonts w:ascii="Arial" w:hAnsi="Arial" w:cs="Arial"/>
          <w:b/>
          <w:i w:val="0"/>
          <w:color w:val="142B4A"/>
          <w:sz w:val="32"/>
        </w:rPr>
        <w:t>8. تدقيق SEO</w:t>
      </w:r>
    </w:p>
    <w:p>
      <w:pPr>
        <w:pStyle w:val="Heading2"/>
        <w:keepNext/>
        <w:bidi w:val="1"/>
        <w:jc w:val="right"/>
      </w:pPr>
      <w:r>
        <w:rPr>
          <w:rFonts w:ascii="Arial" w:hAnsi="Arial" w:cs="Arial"/>
          <w:b/>
          <w:i w:val="0"/>
          <w:color w:val="245A91"/>
          <w:sz w:val="26"/>
        </w:rPr>
        <w:t>8.1 ما تم رصده</w:t>
      </w:r>
    </w:p>
    <w:p>
      <w:pPr>
        <w:pStyle w:val="ListBullet"/>
        <w:spacing w:after="80" w:line="276" w:lineRule="auto"/>
        <w:bidi w:val="1"/>
        <w:jc w:val="right"/>
      </w:pPr>
      <w:r>
        <w:rPr>
          <w:rFonts w:ascii="Arial" w:hAnsi="Arial" w:cs="Arial"/>
          <w:b w:val="0"/>
          <w:i w:val="0"/>
          <w:color w:val="1D2633"/>
          <w:sz w:val="20"/>
        </w:rPr>
        <w:t>Home canonical = https://darna-drc.com/en مع hreflang en/ar/x-default.</w:t>
      </w:r>
    </w:p>
    <w:p>
      <w:pPr>
        <w:pStyle w:val="ListBullet"/>
        <w:spacing w:after="80" w:line="276" w:lineRule="auto"/>
        <w:bidi w:val="1"/>
        <w:jc w:val="right"/>
      </w:pPr>
      <w:r>
        <w:rPr>
          <w:rFonts w:ascii="Arial" w:hAnsi="Arial" w:cs="Arial"/>
          <w:b w:val="0"/>
          <w:i w:val="0"/>
          <w:color w:val="1D2633"/>
          <w:sz w:val="20"/>
        </w:rPr>
        <w:t>Home meta description موجودة، وrobots meta = index, follow.</w:t>
      </w:r>
    </w:p>
    <w:p>
      <w:pPr>
        <w:pStyle w:val="ListBullet"/>
        <w:spacing w:after="80" w:line="276" w:lineRule="auto"/>
        <w:bidi w:val="1"/>
        <w:jc w:val="right"/>
      </w:pPr>
      <w:r>
        <w:rPr>
          <w:rFonts w:ascii="Arial" w:hAnsi="Arial" w:cs="Arial"/>
          <w:b w:val="0"/>
          <w:i w:val="0"/>
          <w:color w:val="1D2633"/>
          <w:sz w:val="20"/>
        </w:rPr>
        <w:t>Home تحمل WebSite وOrganization وLocalBusiness schema، وTerrace Mall تحمل BreadcrumbList.</w:t>
      </w:r>
    </w:p>
    <w:p>
      <w:pPr>
        <w:pStyle w:val="ListBullet"/>
        <w:spacing w:after="80" w:line="276" w:lineRule="auto"/>
        <w:bidi w:val="1"/>
        <w:jc w:val="right"/>
      </w:pPr>
      <w:r>
        <w:rPr>
          <w:rFonts w:ascii="Arial" w:hAnsi="Arial" w:cs="Arial"/>
          <w:b w:val="0"/>
          <w:i w:val="0"/>
          <w:color w:val="1D2633"/>
          <w:sz w:val="20"/>
        </w:rPr>
        <w:t>Home title الحالي غير طبيعي لغويًا، وOG locale مضبوط ar رغم أن الصفحة إنجليزية، وOG image يشير إلى favicon.</w:t>
      </w:r>
    </w:p>
    <w:p>
      <w:pPr>
        <w:pStyle w:val="ListBullet"/>
        <w:spacing w:after="80" w:line="276" w:lineRule="auto"/>
        <w:bidi w:val="1"/>
        <w:jc w:val="right"/>
      </w:pPr>
      <w:r>
        <w:rPr>
          <w:rFonts w:ascii="Arial" w:hAnsi="Arial" w:cs="Arial"/>
          <w:b w:val="0"/>
          <w:i w:val="0"/>
          <w:color w:val="1D2633"/>
          <w:sz w:val="20"/>
        </w:rPr>
        <w:t>توجد روابط متعددة للصفحة الرئيسية: /en، /en/، /en/home؛ يلزم اختبار الاستجابات وتثبيت مسار واحد.</w:t>
      </w:r>
    </w:p>
    <w:p>
      <w:pPr>
        <w:pStyle w:val="ListBullet"/>
        <w:spacing w:after="80" w:line="276" w:lineRule="auto"/>
        <w:bidi w:val="1"/>
        <w:jc w:val="right"/>
      </w:pPr>
      <w:r>
        <w:rPr>
          <w:rFonts w:ascii="Arial" w:hAnsi="Arial" w:cs="Arial"/>
          <w:b w:val="0"/>
          <w:i w:val="0"/>
          <w:color w:val="1D2633"/>
          <w:sz w:val="20"/>
        </w:rPr>
        <w:t>تعذر التحقق من robots.txt وsitemap.xml من بيئة المتصفح بسبب حجب عميل؛ يجب التحقق منهما مباشرة من الخادم/Search Console قبل الإطلاق.</w:t>
      </w:r>
    </w:p>
    <w:p>
      <w:pPr>
        <w:pStyle w:val="Heading2"/>
        <w:keepNext/>
        <w:bidi w:val="1"/>
        <w:jc w:val="right"/>
      </w:pPr>
      <w:r>
        <w:rPr>
          <w:rFonts w:ascii="Arial" w:hAnsi="Arial" w:cs="Arial"/>
          <w:b/>
          <w:i w:val="0"/>
          <w:color w:val="245A91"/>
          <w:sz w:val="26"/>
        </w:rPr>
        <w:t>8.2 خطة SEO المقترحة</w:t>
      </w:r>
    </w:p>
    <w:p>
      <w:pPr>
        <w:pStyle w:val="ListBullet"/>
        <w:spacing w:after="80" w:line="276" w:lineRule="auto"/>
        <w:bidi w:val="1"/>
        <w:jc w:val="right"/>
      </w:pPr>
      <w:r>
        <w:rPr>
          <w:rFonts w:ascii="Arial" w:hAnsi="Arial" w:cs="Arial"/>
          <w:b w:val="0"/>
          <w:i w:val="0"/>
          <w:color w:val="1D2633"/>
          <w:sz w:val="20"/>
        </w:rPr>
        <w:t>Keyword map حسب intent: brand، developer، project، location، unit type، investment، informational.</w:t>
      </w:r>
    </w:p>
    <w:p>
      <w:pPr>
        <w:pStyle w:val="ListBullet"/>
        <w:spacing w:after="80" w:line="276" w:lineRule="auto"/>
        <w:bidi w:val="1"/>
        <w:jc w:val="right"/>
      </w:pPr>
      <w:r>
        <w:rPr>
          <w:rFonts w:ascii="Arial" w:hAnsi="Arial" w:cs="Arial"/>
          <w:b w:val="0"/>
          <w:i w:val="0"/>
          <w:color w:val="1D2633"/>
          <w:sz w:val="20"/>
        </w:rPr>
        <w:t>Title/H1/meta templates منفصلة للصفحات، ومنع حشو الكلمات أو تكرار اسم Darna دون قيمة.</w:t>
      </w:r>
    </w:p>
    <w:p>
      <w:pPr>
        <w:pStyle w:val="ListBullet"/>
        <w:spacing w:after="80" w:line="276" w:lineRule="auto"/>
        <w:bidi w:val="1"/>
        <w:jc w:val="right"/>
      </w:pPr>
      <w:r>
        <w:rPr>
          <w:rFonts w:ascii="Arial" w:hAnsi="Arial" w:cs="Arial"/>
          <w:b w:val="0"/>
          <w:i w:val="0"/>
          <w:color w:val="1D2633"/>
          <w:sz w:val="20"/>
        </w:rPr>
        <w:t>توحيد URLs و301 redirects وcanonical self-reference وhreflang reciprocal.</w:t>
      </w:r>
    </w:p>
    <w:p>
      <w:pPr>
        <w:pStyle w:val="ListBullet"/>
        <w:spacing w:after="80" w:line="276" w:lineRule="auto"/>
        <w:bidi w:val="1"/>
        <w:jc w:val="right"/>
      </w:pPr>
      <w:r>
        <w:rPr>
          <w:rFonts w:ascii="Arial" w:hAnsi="Arial" w:cs="Arial"/>
          <w:b w:val="0"/>
          <w:i w:val="0"/>
          <w:color w:val="1D2633"/>
          <w:sz w:val="20"/>
        </w:rPr>
        <w:t>XML sitemaps منفصلة للصفحات والمشروعات والمقالات والصور، مع lastmod حقيقي.</w:t>
      </w:r>
    </w:p>
    <w:p>
      <w:pPr>
        <w:pStyle w:val="ListBullet"/>
        <w:spacing w:after="80" w:line="276" w:lineRule="auto"/>
        <w:bidi w:val="1"/>
        <w:jc w:val="right"/>
      </w:pPr>
      <w:r>
        <w:rPr>
          <w:rFonts w:ascii="Arial" w:hAnsi="Arial" w:cs="Arial"/>
          <w:b w:val="0"/>
          <w:i w:val="0"/>
          <w:color w:val="1D2633"/>
          <w:sz w:val="20"/>
        </w:rPr>
        <w:t>Schema: Organization/LocalBusiness/Breadcrumb/Article وFAQ عند وجود FAQ مرئي؛ اختيار نوع المشروع بعناية وعدم اختلاق offers.</w:t>
      </w:r>
    </w:p>
    <w:p>
      <w:pPr>
        <w:pStyle w:val="ListBullet"/>
        <w:spacing w:after="80" w:line="276" w:lineRule="auto"/>
        <w:bidi w:val="1"/>
        <w:jc w:val="right"/>
      </w:pPr>
      <w:r>
        <w:rPr>
          <w:rFonts w:ascii="Arial" w:hAnsi="Arial" w:cs="Arial"/>
          <w:b w:val="0"/>
          <w:i w:val="0"/>
          <w:color w:val="1D2633"/>
          <w:sz w:val="20"/>
        </w:rPr>
        <w:t>Image SEO: أسماء وصفية، width/height، WebP/AVIF، srcset، preload للصورة الحرجة فقط، وalt يصف المعنى لا الكلمات المفتاحية.</w:t>
      </w:r>
    </w:p>
    <w:p>
      <w:pPr>
        <w:pStyle w:val="ListBullet"/>
        <w:spacing w:after="80" w:line="276" w:lineRule="auto"/>
        <w:bidi w:val="1"/>
        <w:jc w:val="right"/>
      </w:pPr>
      <w:r>
        <w:rPr>
          <w:rFonts w:ascii="Arial" w:hAnsi="Arial" w:cs="Arial"/>
          <w:b w:val="0"/>
          <w:i w:val="0"/>
          <w:color w:val="1D2633"/>
          <w:sz w:val="20"/>
        </w:rPr>
        <w:t>ربط Search Console وBing Webmaster، dashboard للـ non-brand clicks والـ leads من organic.</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bidi w:val="1"/>
              <w:jc w:val="right"/>
            </w:pPr>
            <w:r>
              <w:rPr>
                <w:rFonts w:ascii="Arial" w:hAnsi="Arial" w:cs="Arial"/>
                <w:b/>
                <w:i w:val="0"/>
                <w:color w:val="B54708"/>
                <w:sz w:val="21"/>
              </w:rPr>
              <w:t xml:space="preserve">تصحيح مهم  </w:t>
            </w:r>
            <w:r>
              <w:rPr>
                <w:rFonts w:ascii="Arial" w:hAnsi="Arial" w:cs="Arial"/>
                <w:b w:val="0"/>
                <w:i w:val="0"/>
                <w:color w:val="1D2633"/>
                <w:sz w:val="21"/>
              </w:rPr>
              <w:t>WordPress يمكن أن يحقق SEO ممتازًا، وCustom Code يمكن أن يفشل. العامل الحاسم هو بنية المحتوى، SSR/HTML القابل للفهرسة، الأداء، الـ metadata، internal linking، والقدرة على النشر والقياس.</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9. التقنية، الأداء، الوصول والأمان</w:t>
      </w:r>
    </w:p>
    <w:p>
      <w:pPr>
        <w:pStyle w:val="Heading2"/>
        <w:keepNext/>
        <w:bidi w:val="1"/>
        <w:jc w:val="right"/>
      </w:pPr>
      <w:r>
        <w:rPr>
          <w:rFonts w:ascii="Arial" w:hAnsi="Arial" w:cs="Arial"/>
          <w:b/>
          <w:i w:val="0"/>
          <w:color w:val="245A91"/>
          <w:sz w:val="26"/>
        </w:rPr>
        <w:t>9.1 ملاحظة المنصة</w:t>
      </w:r>
    </w:p>
    <w:p>
      <w:pPr>
        <w:spacing w:before="0" w:after="120" w:line="276" w:lineRule="auto"/>
        <w:bidi w:val="1"/>
        <w:jc w:val="right"/>
      </w:pPr>
      <w:r>
        <w:rPr>
          <w:rFonts w:ascii="Arial" w:hAnsi="Arial" w:cs="Arial"/>
          <w:b w:val="0"/>
          <w:i w:val="0"/>
          <w:color w:val="1D2633"/>
          <w:sz w:val="21"/>
        </w:rPr>
        <w:t>رغم أن brief وصف الموقع كـ WordPress، الفحص الخارجي لم يجد meta generator أو مسارات wp-content. الملفات main-*.js وpolyfills-*.js وبيانات __nghData__ تشير إلى Angular/SSR، مع API ظاهر على api.darna-drc.com. يجب تأكيد المعمارية من الاستضافة قبل توقيع نطاق ثابت؛ قد تكون هناك لوحة CMS منفصلة خلف الـ API.</w:t>
      </w:r>
    </w:p>
    <w:p>
      <w:pPr>
        <w:pStyle w:val="Heading2"/>
        <w:keepNext/>
        <w:bidi w:val="1"/>
        <w:jc w:val="right"/>
      </w:pPr>
      <w:r>
        <w:rPr>
          <w:rFonts w:ascii="Arial" w:hAnsi="Arial" w:cs="Arial"/>
          <w:b/>
          <w:i w:val="0"/>
          <w:color w:val="245A91"/>
          <w:sz w:val="26"/>
        </w:rPr>
        <w:t>9.2 الأداء</w:t>
      </w:r>
    </w:p>
    <w:p>
      <w:pPr>
        <w:pStyle w:val="ListBullet"/>
        <w:spacing w:after="80" w:line="276" w:lineRule="auto"/>
        <w:bidi w:val="1"/>
        <w:jc w:val="right"/>
      </w:pPr>
      <w:r>
        <w:rPr>
          <w:rFonts w:ascii="Arial" w:hAnsi="Arial" w:cs="Arial"/>
          <w:b w:val="0"/>
          <w:i w:val="0"/>
          <w:color w:val="1D2633"/>
          <w:sz w:val="20"/>
        </w:rPr>
        <w:t>إجراء Lighthouse وWebPageTest على 4G mid-tier، ثم قياس CWV من CrUX/GA4 إن توفر.</w:t>
      </w:r>
    </w:p>
    <w:p>
      <w:pPr>
        <w:pStyle w:val="ListBullet"/>
        <w:spacing w:after="80" w:line="276" w:lineRule="auto"/>
        <w:bidi w:val="1"/>
        <w:jc w:val="right"/>
      </w:pPr>
      <w:r>
        <w:rPr>
          <w:rFonts w:ascii="Arial" w:hAnsi="Arial" w:cs="Arial"/>
          <w:b w:val="0"/>
          <w:i w:val="0"/>
          <w:color w:val="1D2633"/>
          <w:sz w:val="20"/>
        </w:rPr>
        <w:t>تقليل payload؛ الصفحة تحمل scripts وبيانات ترجمة/محتوى كبيرة داخل الاستجابة. فصل ما لا يلزم فوق الطية.</w:t>
      </w:r>
    </w:p>
    <w:p>
      <w:pPr>
        <w:pStyle w:val="ListBullet"/>
        <w:spacing w:after="80" w:line="276" w:lineRule="auto"/>
        <w:bidi w:val="1"/>
        <w:jc w:val="right"/>
      </w:pPr>
      <w:r>
        <w:rPr>
          <w:rFonts w:ascii="Arial" w:hAnsi="Arial" w:cs="Arial"/>
          <w:b w:val="0"/>
          <w:i w:val="0"/>
          <w:color w:val="1D2633"/>
          <w:sz w:val="20"/>
        </w:rPr>
        <w:t>استمرار lazy loading للصور غير الحرجة، مع responsive images وCDN وcache headers وpreconnect محدود.</w:t>
      </w:r>
    </w:p>
    <w:p>
      <w:pPr>
        <w:pStyle w:val="ListBullet"/>
        <w:spacing w:after="80" w:line="276" w:lineRule="auto"/>
        <w:bidi w:val="1"/>
        <w:jc w:val="right"/>
      </w:pPr>
      <w:r>
        <w:rPr>
          <w:rFonts w:ascii="Arial" w:hAnsi="Arial" w:cs="Arial"/>
          <w:b w:val="0"/>
          <w:i w:val="0"/>
          <w:color w:val="1D2633"/>
          <w:sz w:val="20"/>
        </w:rPr>
        <w:t>إيقاف carousels غير الضرورية أو تجميدها بعد التفاعل، واحترام prefers-reduced-motion.</w:t>
      </w:r>
    </w:p>
    <w:p>
      <w:pPr>
        <w:pStyle w:val="ListBullet"/>
        <w:spacing w:after="80" w:line="276" w:lineRule="auto"/>
        <w:bidi w:val="1"/>
        <w:jc w:val="right"/>
      </w:pPr>
      <w:r>
        <w:rPr>
          <w:rFonts w:ascii="Arial" w:hAnsi="Arial" w:cs="Arial"/>
          <w:b w:val="0"/>
          <w:i w:val="0"/>
          <w:color w:val="1D2633"/>
          <w:sz w:val="20"/>
        </w:rPr>
        <w:t>ميزانية قبول: LCP ≤ 2.5s، INP ≤ 200ms، CLS ≤ 0.1 عند p75 من الزيارات الحقيقية بعد توفر بيانات كافية.</w:t>
      </w:r>
    </w:p>
    <w:p>
      <w:pPr>
        <w:pStyle w:val="Heading2"/>
        <w:keepNext/>
        <w:bidi w:val="1"/>
        <w:jc w:val="right"/>
      </w:pPr>
      <w:r>
        <w:rPr>
          <w:rFonts w:ascii="Arial" w:hAnsi="Arial" w:cs="Arial"/>
          <w:b/>
          <w:i w:val="0"/>
          <w:color w:val="245A91"/>
          <w:sz w:val="26"/>
        </w:rPr>
        <w:t>9.3 Accessibility</w:t>
      </w:r>
    </w:p>
    <w:p>
      <w:pPr>
        <w:pStyle w:val="ListBullet"/>
        <w:spacing w:after="80" w:line="276" w:lineRule="auto"/>
        <w:bidi w:val="1"/>
        <w:jc w:val="right"/>
      </w:pPr>
      <w:r>
        <w:rPr>
          <w:rFonts w:ascii="Arial" w:hAnsi="Arial" w:cs="Arial"/>
          <w:b w:val="0"/>
          <w:i w:val="0"/>
          <w:color w:val="1D2633"/>
          <w:sz w:val="20"/>
        </w:rPr>
        <w:t>ربط labels حقيقية بكل input، وإضافة required/aria-describedby ورسائل خطأ مرتبطة بالحقل.</w:t>
      </w:r>
    </w:p>
    <w:p>
      <w:pPr>
        <w:pStyle w:val="ListBullet"/>
        <w:spacing w:after="80" w:line="276" w:lineRule="auto"/>
        <w:bidi w:val="1"/>
        <w:jc w:val="right"/>
      </w:pPr>
      <w:r>
        <w:rPr>
          <w:rFonts w:ascii="Arial" w:hAnsi="Arial" w:cs="Arial"/>
          <w:b w:val="0"/>
          <w:i w:val="0"/>
          <w:color w:val="1D2633"/>
          <w:sz w:val="20"/>
        </w:rPr>
        <w:t>ضمان H1 واحد ثابت في HTML الأولي، وتسلسل H2/H3 منطقي.</w:t>
      </w:r>
    </w:p>
    <w:p>
      <w:pPr>
        <w:pStyle w:val="ListBullet"/>
        <w:spacing w:after="80" w:line="276" w:lineRule="auto"/>
        <w:bidi w:val="1"/>
        <w:jc w:val="right"/>
      </w:pPr>
      <w:r>
        <w:rPr>
          <w:rFonts w:ascii="Arial" w:hAnsi="Arial" w:cs="Arial"/>
          <w:b w:val="0"/>
          <w:i w:val="0"/>
          <w:color w:val="1D2633"/>
          <w:sz w:val="20"/>
        </w:rPr>
        <w:t>إخفاء نسخ carousel المستنسخة عن قارئ الشاشة، وتوفير pause/previous/next بأسماء واضحة.</w:t>
      </w:r>
    </w:p>
    <w:p>
      <w:pPr>
        <w:pStyle w:val="ListBullet"/>
        <w:spacing w:after="80" w:line="276" w:lineRule="auto"/>
        <w:bidi w:val="1"/>
        <w:jc w:val="right"/>
      </w:pPr>
      <w:r>
        <w:rPr>
          <w:rFonts w:ascii="Arial" w:hAnsi="Arial" w:cs="Arial"/>
          <w:b w:val="0"/>
          <w:i w:val="0"/>
          <w:color w:val="1D2633"/>
          <w:sz w:val="20"/>
        </w:rPr>
        <w:t>اختبار keyboard focus والـ contrast والـ zoom 200% وRTL/LTR؛ ثم audit WCAG 2.2 AA على القوالب الأساسية.</w:t>
      </w:r>
    </w:p>
    <w:p>
      <w:pPr>
        <w:pStyle w:val="Heading2"/>
        <w:keepNext/>
        <w:bidi w:val="1"/>
        <w:jc w:val="right"/>
      </w:pPr>
      <w:r>
        <w:rPr>
          <w:rFonts w:ascii="Arial" w:hAnsi="Arial" w:cs="Arial"/>
          <w:b/>
          <w:i w:val="0"/>
          <w:color w:val="245A91"/>
          <w:sz w:val="26"/>
        </w:rPr>
        <w:t>9.4 Security &amp; Privacy</w:t>
      </w:r>
    </w:p>
    <w:p>
      <w:pPr>
        <w:pStyle w:val="ListBullet"/>
        <w:spacing w:after="80" w:line="276" w:lineRule="auto"/>
        <w:bidi w:val="1"/>
        <w:jc w:val="right"/>
      </w:pPr>
      <w:r>
        <w:rPr>
          <w:rFonts w:ascii="Arial" w:hAnsi="Arial" w:cs="Arial"/>
          <w:b w:val="0"/>
          <w:i w:val="0"/>
          <w:color w:val="1D2633"/>
          <w:sz w:val="20"/>
        </w:rPr>
        <w:t>حماية النماذج من spam/rate abuse، validation server-side، وlogging دون تخزين بيانات زائدة.</w:t>
      </w:r>
    </w:p>
    <w:p>
      <w:pPr>
        <w:pStyle w:val="ListBullet"/>
        <w:spacing w:after="80" w:line="276" w:lineRule="auto"/>
        <w:bidi w:val="1"/>
        <w:jc w:val="right"/>
      </w:pPr>
      <w:r>
        <w:rPr>
          <w:rFonts w:ascii="Arial" w:hAnsi="Arial" w:cs="Arial"/>
          <w:b w:val="0"/>
          <w:i w:val="0"/>
          <w:color w:val="1D2633"/>
          <w:sz w:val="20"/>
        </w:rPr>
        <w:t>عرض purpose/consent واضح قبل إرسال lead، ومراجعة سياسة الخصوصية ومدة الاحتفاظ مع مستشار قانوني.</w:t>
      </w:r>
    </w:p>
    <w:p>
      <w:pPr>
        <w:pStyle w:val="ListBullet"/>
        <w:spacing w:after="80" w:line="276" w:lineRule="auto"/>
        <w:bidi w:val="1"/>
        <w:jc w:val="right"/>
      </w:pPr>
      <w:r>
        <w:rPr>
          <w:rFonts w:ascii="Arial" w:hAnsi="Arial" w:cs="Arial"/>
          <w:b w:val="0"/>
          <w:i w:val="0"/>
          <w:color w:val="1D2633"/>
          <w:sz w:val="20"/>
        </w:rPr>
        <w:t>تفعيل security headers، تحديث dependencies، نسخ احتياطية، صلاحيات أقل امتيازًا، وبيئة staging منفصلة.</w:t>
      </w:r>
    </w:p>
    <w:p>
      <w:pPr>
        <w:pStyle w:val="Heading1"/>
        <w:keepNext/>
        <w:bidi w:val="1"/>
        <w:jc w:val="right"/>
      </w:pPr>
      <w:r>
        <w:rPr>
          <w:rFonts w:ascii="Arial" w:hAnsi="Arial" w:cs="Arial"/>
          <w:b/>
          <w:i w:val="0"/>
          <w:color w:val="142B4A"/>
          <w:sz w:val="32"/>
        </w:rPr>
        <w:t>10. Palm Hills كمرجع: ماذا نقتبس وماذا لا نقتبس</w:t>
      </w:r>
    </w:p>
    <w:tbl>
      <w:tblPr>
        <w:tblStyle w:val="TableGrid"/>
        <w:tblW w:type="dxa" w:w="9360"/>
        <w:jc w:val="center"/>
        <w:tblLayout w:type="fixed"/>
        <w:tblLook w:firstColumn="1" w:firstRow="1" w:lastColumn="0" w:lastRow="0" w:noHBand="0" w:noVBand="1" w:val="04A0"/>
        <w:tblInd w:w="120" w:type="dxa"/>
      </w:tblPr>
      <w:tblGrid>
        <w:gridCol w:w="1600"/>
        <w:gridCol w:w="3850"/>
        <w:gridCol w:w="3910"/>
      </w:tblGrid>
      <w:tr>
        <w:trPr>
          <w:tblHeader w:val="true"/>
          <w:cantSplit/>
        </w:trPr>
        <w:tc>
          <w:tcPr>
            <w:tcW w:type="dxa" w:w="16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المجال</w:t>
            </w:r>
          </w:p>
        </w:tc>
        <w:tc>
          <w:tcPr>
            <w:tcW w:type="dxa" w:w="385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Palm Hills</w:t>
            </w:r>
          </w:p>
        </w:tc>
        <w:tc>
          <w:tcPr>
            <w:tcW w:type="dxa" w:w="391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التطبيق المقترح في Darna</w:t>
            </w:r>
          </w:p>
        </w:tc>
      </w:tr>
      <w:tr>
        <w:trPr>
          <w:cantSplit/>
        </w:trPr>
        <w:tc>
          <w:tcPr>
            <w:tcW w:type="dxa" w:w="1600"/>
            <w:tcMar>
              <w:top w:w="100" w:type="dxa"/>
              <w:start w:w="120" w:type="dxa"/>
              <w:bottom w:w="100" w:type="dxa"/>
              <w:end w:w="120" w:type="dxa"/>
            </w:tcMar>
            <w:vAlign w:val="center"/>
          </w:tcPr>
          <w:p>
            <w:pPr>
              <w:bidi w:val="1"/>
              <w:jc w:val="center"/>
            </w:pPr>
            <w:r>
              <w:rPr>
                <w:rFonts w:ascii="Arial" w:hAnsi="Arial" w:cs="Arial"/>
                <w:b w:val="0"/>
                <w:i w:val="0"/>
                <w:color w:val="1D2633"/>
                <w:sz w:val="17"/>
              </w:rPr>
              <w:t>تنظيم العرض</w:t>
            </w:r>
          </w:p>
        </w:tc>
        <w:tc>
          <w:tcPr>
            <w:tcW w:type="dxa" w:w="3850"/>
            <w:tcMar>
              <w:top w:w="100" w:type="dxa"/>
              <w:start w:w="120" w:type="dxa"/>
              <w:bottom w:w="100" w:type="dxa"/>
              <w:end w:w="120" w:type="dxa"/>
            </w:tcMar>
            <w:vAlign w:val="center"/>
          </w:tcPr>
          <w:p>
            <w:pPr>
              <w:bidi w:val="1"/>
              <w:jc w:val="right"/>
            </w:pPr>
            <w:r>
              <w:rPr>
                <w:rFonts w:ascii="Arial" w:hAnsi="Arial" w:cs="Arial"/>
                <w:b w:val="0"/>
                <w:i w:val="0"/>
                <w:color w:val="1D2633"/>
                <w:sz w:val="17"/>
              </w:rPr>
              <w:t>تصنيف Communities حسب East/West Cairo، North Coast، Commercial، Alexandria</w:t>
            </w:r>
          </w:p>
        </w:tc>
        <w:tc>
          <w:tcPr>
            <w:tcW w:type="dxa" w:w="3910"/>
            <w:tcMar>
              <w:top w:w="100" w:type="dxa"/>
              <w:start w:w="120" w:type="dxa"/>
              <w:bottom w:w="100" w:type="dxa"/>
              <w:end w:w="120" w:type="dxa"/>
            </w:tcMar>
            <w:vAlign w:val="center"/>
          </w:tcPr>
          <w:p>
            <w:pPr>
              <w:bidi w:val="1"/>
              <w:jc w:val="right"/>
            </w:pPr>
            <w:r>
              <w:rPr>
                <w:rFonts w:ascii="Arial" w:hAnsi="Arial" w:cs="Arial"/>
                <w:b w:val="0"/>
                <w:i w:val="0"/>
                <w:color w:val="1D2633"/>
                <w:sz w:val="17"/>
              </w:rPr>
              <w:t>إضافة filters واضحة لمشروعات Darna</w:t>
            </w:r>
          </w:p>
        </w:tc>
      </w:tr>
      <w:tr>
        <w:trPr>
          <w:cantSplit/>
        </w:trPr>
        <w:tc>
          <w:tcPr>
            <w:tcW w:type="dxa" w:w="16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التحويل</w:t>
            </w:r>
          </w:p>
        </w:tc>
        <w:tc>
          <w:tcPr>
            <w:tcW w:type="dxa" w:w="385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Request a Sales Call ظاهر في الـ header مع hotline</w:t>
            </w:r>
          </w:p>
        </w:tc>
        <w:tc>
          <w:tcPr>
            <w:tcW w:type="dxa" w:w="391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CTA ثابت + نموذج مشروع contextual</w:t>
            </w:r>
          </w:p>
        </w:tc>
      </w:tr>
      <w:tr>
        <w:trPr>
          <w:cantSplit/>
        </w:trPr>
        <w:tc>
          <w:tcPr>
            <w:tcW w:type="dxa" w:w="1600"/>
            <w:tcMar>
              <w:top w:w="100" w:type="dxa"/>
              <w:start w:w="120" w:type="dxa"/>
              <w:bottom w:w="100" w:type="dxa"/>
              <w:end w:w="120" w:type="dxa"/>
            </w:tcMar>
            <w:vAlign w:val="center"/>
          </w:tcPr>
          <w:p>
            <w:pPr>
              <w:bidi w:val="1"/>
              <w:jc w:val="center"/>
            </w:pPr>
            <w:r>
              <w:rPr>
                <w:rFonts w:ascii="Arial" w:hAnsi="Arial" w:cs="Arial"/>
                <w:b w:val="0"/>
                <w:i w:val="0"/>
                <w:color w:val="1D2633"/>
                <w:sz w:val="17"/>
              </w:rPr>
              <w:t>العلامة</w:t>
            </w:r>
          </w:p>
        </w:tc>
        <w:tc>
          <w:tcPr>
            <w:tcW w:type="dxa" w:w="3850"/>
            <w:tcMar>
              <w:top w:w="100" w:type="dxa"/>
              <w:start w:w="120" w:type="dxa"/>
              <w:bottom w:w="100" w:type="dxa"/>
              <w:end w:w="120" w:type="dxa"/>
            </w:tcMar>
            <w:vAlign w:val="center"/>
          </w:tcPr>
          <w:p>
            <w:pPr>
              <w:bidi w:val="1"/>
              <w:jc w:val="right"/>
            </w:pPr>
            <w:r>
              <w:rPr>
                <w:rFonts w:ascii="Arial" w:hAnsi="Arial" w:cs="Arial"/>
                <w:b w:val="0"/>
                <w:i w:val="0"/>
                <w:color w:val="1D2633"/>
                <w:sz w:val="17"/>
              </w:rPr>
              <w:t>Hero قصير ووعد واحد The Pride of an Address</w:t>
            </w:r>
          </w:p>
        </w:tc>
        <w:tc>
          <w:tcPr>
            <w:tcW w:type="dxa" w:w="3910"/>
            <w:tcMar>
              <w:top w:w="100" w:type="dxa"/>
              <w:start w:w="120" w:type="dxa"/>
              <w:bottom w:w="100" w:type="dxa"/>
              <w:end w:w="120" w:type="dxa"/>
            </w:tcMar>
            <w:vAlign w:val="center"/>
          </w:tcPr>
          <w:p>
            <w:pPr>
              <w:bidi w:val="1"/>
              <w:jc w:val="right"/>
            </w:pPr>
            <w:r>
              <w:rPr>
                <w:rFonts w:ascii="Arial" w:hAnsi="Arial" w:cs="Arial"/>
                <w:b w:val="0"/>
                <w:i w:val="0"/>
                <w:color w:val="1D2633"/>
                <w:sz w:val="17"/>
              </w:rPr>
              <w:t>اختصار Darna hero وإبراز proof</w:t>
            </w:r>
          </w:p>
        </w:tc>
      </w:tr>
      <w:tr>
        <w:trPr>
          <w:cantSplit/>
        </w:trPr>
        <w:tc>
          <w:tcPr>
            <w:tcW w:type="dxa" w:w="16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المحتوى</w:t>
            </w:r>
          </w:p>
        </w:tc>
        <w:tc>
          <w:tcPr>
            <w:tcW w:type="dxa" w:w="385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Hills Today، Clubs، Investor Relations</w:t>
            </w:r>
          </w:p>
        </w:tc>
        <w:tc>
          <w:tcPr>
            <w:tcW w:type="dxa" w:w="391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بناء content pillars تناسب حجم Darna</w:t>
            </w:r>
          </w:p>
        </w:tc>
      </w:tr>
      <w:tr>
        <w:trPr>
          <w:cantSplit/>
        </w:trPr>
        <w:tc>
          <w:tcPr>
            <w:tcW w:type="dxa" w:w="1600"/>
            <w:tcMar>
              <w:top w:w="100" w:type="dxa"/>
              <w:start w:w="120" w:type="dxa"/>
              <w:bottom w:w="100" w:type="dxa"/>
              <w:end w:w="120" w:type="dxa"/>
            </w:tcMar>
            <w:vAlign w:val="center"/>
          </w:tcPr>
          <w:p>
            <w:pPr>
              <w:bidi w:val="1"/>
              <w:jc w:val="center"/>
            </w:pPr>
            <w:r>
              <w:rPr>
                <w:rFonts w:ascii="Arial" w:hAnsi="Arial" w:cs="Arial"/>
                <w:b w:val="0"/>
                <w:i w:val="0"/>
                <w:color w:val="1D2633"/>
                <w:sz w:val="17"/>
              </w:rPr>
              <w:t>الاحتفاظ</w:t>
            </w:r>
          </w:p>
        </w:tc>
        <w:tc>
          <w:tcPr>
            <w:tcW w:type="dxa" w:w="3850"/>
            <w:tcMar>
              <w:top w:w="100" w:type="dxa"/>
              <w:start w:w="120" w:type="dxa"/>
              <w:bottom w:w="100" w:type="dxa"/>
              <w:end w:w="120" w:type="dxa"/>
            </w:tcMar>
            <w:vAlign w:val="center"/>
          </w:tcPr>
          <w:p>
            <w:pPr>
              <w:bidi w:val="1"/>
              <w:jc w:val="right"/>
            </w:pPr>
            <w:r>
              <w:rPr>
                <w:rFonts w:ascii="Arial" w:hAnsi="Arial" w:cs="Arial"/>
                <w:b w:val="0"/>
                <w:i w:val="0"/>
                <w:color w:val="1D2633"/>
                <w:sz w:val="17"/>
              </w:rPr>
              <w:t>Newsletter subscription</w:t>
            </w:r>
          </w:p>
        </w:tc>
        <w:tc>
          <w:tcPr>
            <w:tcW w:type="dxa" w:w="3910"/>
            <w:tcMar>
              <w:top w:w="100" w:type="dxa"/>
              <w:start w:w="120" w:type="dxa"/>
              <w:bottom w:w="100" w:type="dxa"/>
              <w:end w:w="120" w:type="dxa"/>
            </w:tcMar>
            <w:vAlign w:val="center"/>
          </w:tcPr>
          <w:p>
            <w:pPr>
              <w:bidi w:val="1"/>
              <w:jc w:val="right"/>
            </w:pPr>
            <w:r>
              <w:rPr>
                <w:rFonts w:ascii="Arial" w:hAnsi="Arial" w:cs="Arial"/>
                <w:b w:val="0"/>
                <w:i w:val="0"/>
                <w:color w:val="1D2633"/>
                <w:sz w:val="17"/>
              </w:rPr>
              <w:t>تنبيهات مشروعات/تحديثات باختيار المستخدم</w:t>
            </w:r>
          </w:p>
        </w:tc>
      </w:tr>
      <w:tr>
        <w:trPr>
          <w:cantSplit/>
        </w:trPr>
        <w:tc>
          <w:tcPr>
            <w:tcW w:type="dxa" w:w="16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الموبايل</w:t>
            </w:r>
          </w:p>
        </w:tc>
        <w:tc>
          <w:tcPr>
            <w:tcW w:type="dxa" w:w="385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Menu مختصر وتجربة hero مهيأة للشاشة الصغيرة</w:t>
            </w:r>
          </w:p>
        </w:tc>
        <w:tc>
          <w:tcPr>
            <w:tcW w:type="dxa" w:w="391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Sticky CTA واختبار breakpoints فعلي</w:t>
            </w:r>
          </w:p>
        </w:tc>
      </w:tr>
    </w:tbl>
    <w:p>
      <w:pPr>
        <w:spacing w:before="0" w:after="80" w:line="276" w:lineRule="auto"/>
        <w:bidi w:val="1"/>
        <w:jc w:val="right"/>
      </w:pPr>
      <w:r>
        <w:rPr>
          <w:rFonts w:ascii="Arial" w:hAnsi="Arial" w:cs="Arial"/>
          <w:b w:val="0"/>
          <w:i w:val="0"/>
          <w:color w:val="1D2633"/>
          <w:sz w:val="21"/>
        </w:rPr>
      </w:r>
    </w:p>
    <w:p>
      <w:pPr>
        <w:spacing w:before="0" w:after="120" w:line="276" w:lineRule="auto"/>
        <w:bidi w:val="1"/>
        <w:jc w:val="right"/>
      </w:pPr>
      <w:r>
        <w:rPr>
          <w:rFonts w:ascii="Arial" w:hAnsi="Arial" w:cs="Arial"/>
          <w:b w:val="0"/>
          <w:i w:val="0"/>
          <w:color w:val="667085"/>
          <w:sz w:val="19"/>
        </w:rPr>
        <w:t>لا يجب نسخ Palm Hills حرفيًا. الفحص رصد 169 صورة بلا alt text في DOM المرصود، 41 script، وعناوين H1/H2 فارغة نصيًا في runtime، كما أن التحميل كان ثقيلًا. المرجع قوي تسويقيًا وتنظيميًا، لكنه ليس baseline تقنيًا أو Accessibility benchmark.</w:t>
      </w:r>
    </w:p>
    <w:p>
      <w:pPr>
        <w:pStyle w:val="Heading1"/>
        <w:keepNext/>
        <w:bidi w:val="1"/>
        <w:jc w:val="right"/>
      </w:pPr>
      <w:r>
        <w:rPr>
          <w:rFonts w:ascii="Arial" w:hAnsi="Arial" w:cs="Arial"/>
          <w:b/>
          <w:i w:val="0"/>
          <w:color w:val="142B4A"/>
          <w:sz w:val="32"/>
        </w:rPr>
        <w:t>11. خارطة التنفيذ ذات الأولوية</w:t>
      </w:r>
    </w:p>
    <w:p>
      <w:pPr>
        <w:pStyle w:val="Heading2"/>
        <w:keepNext/>
        <w:bidi w:val="1"/>
        <w:jc w:val="right"/>
      </w:pPr>
      <w:r>
        <w:rPr>
          <w:rFonts w:ascii="Arial" w:hAnsi="Arial" w:cs="Arial"/>
          <w:b/>
          <w:i w:val="0"/>
          <w:color w:val="245A91"/>
          <w:sz w:val="26"/>
        </w:rPr>
        <w:t>أول 14 يومًا - وقف التسريب</w:t>
      </w:r>
    </w:p>
    <w:p>
      <w:pPr>
        <w:pStyle w:val="ListBullet"/>
        <w:spacing w:after="80" w:line="276" w:lineRule="auto"/>
        <w:bidi w:val="1"/>
        <w:jc w:val="right"/>
      </w:pPr>
      <w:r>
        <w:rPr>
          <w:rFonts w:ascii="Arial" w:hAnsi="Arial" w:cs="Arial"/>
          <w:b w:val="0"/>
          <w:i w:val="0"/>
          <w:color w:val="1D2633"/>
          <w:sz w:val="20"/>
        </w:rPr>
        <w:t>إصلاح اللغة والـ selected state والروابط العربية داخل /en.</w:t>
      </w:r>
    </w:p>
    <w:p>
      <w:pPr>
        <w:pStyle w:val="ListBullet"/>
        <w:spacing w:after="80" w:line="276" w:lineRule="auto"/>
        <w:bidi w:val="1"/>
        <w:jc w:val="right"/>
      </w:pPr>
      <w:r>
        <w:rPr>
          <w:rFonts w:ascii="Arial" w:hAnsi="Arial" w:cs="Arial"/>
          <w:b w:val="0"/>
          <w:i w:val="0"/>
          <w:color w:val="1D2633"/>
          <w:sz w:val="20"/>
        </w:rPr>
        <w:t>تصحيح hero CTA لكل slide واختبار كل رابط خارجي وداخلي.</w:t>
      </w:r>
    </w:p>
    <w:p>
      <w:pPr>
        <w:pStyle w:val="ListBullet"/>
        <w:spacing w:after="80" w:line="276" w:lineRule="auto"/>
        <w:bidi w:val="1"/>
        <w:jc w:val="right"/>
      </w:pPr>
      <w:r>
        <w:rPr>
          <w:rFonts w:ascii="Arial" w:hAnsi="Arial" w:cs="Arial"/>
          <w:b w:val="0"/>
          <w:i w:val="0"/>
          <w:color w:val="1D2633"/>
          <w:sz w:val="20"/>
        </w:rPr>
        <w:t>استبدال placeholder options وربط النماذج بالمشروع والـ UTM.</w:t>
      </w:r>
    </w:p>
    <w:p>
      <w:pPr>
        <w:pStyle w:val="ListBullet"/>
        <w:spacing w:after="80" w:line="276" w:lineRule="auto"/>
        <w:bidi w:val="1"/>
        <w:jc w:val="right"/>
      </w:pPr>
      <w:r>
        <w:rPr>
          <w:rFonts w:ascii="Arial" w:hAnsi="Arial" w:cs="Arial"/>
          <w:b w:val="0"/>
          <w:i w:val="0"/>
          <w:color w:val="1D2633"/>
          <w:sz w:val="20"/>
        </w:rPr>
        <w:t>تنظيف title/OG/locale وصورة المشاركة وتوحيد home URLs.</w:t>
      </w:r>
    </w:p>
    <w:p>
      <w:pPr>
        <w:pStyle w:val="ListBullet"/>
        <w:spacing w:after="80" w:line="276" w:lineRule="auto"/>
        <w:bidi w:val="1"/>
        <w:jc w:val="right"/>
      </w:pPr>
      <w:r>
        <w:rPr>
          <w:rFonts w:ascii="Arial" w:hAnsi="Arial" w:cs="Arial"/>
          <w:b w:val="0"/>
          <w:i w:val="0"/>
          <w:color w:val="1D2633"/>
          <w:sz w:val="20"/>
        </w:rPr>
        <w:t>إعداد GA4 events الأساسية وthank-you states.</w:t>
      </w:r>
    </w:p>
    <w:p>
      <w:pPr>
        <w:pStyle w:val="Heading2"/>
        <w:keepNext/>
        <w:bidi w:val="1"/>
        <w:jc w:val="right"/>
      </w:pPr>
      <w:r>
        <w:rPr>
          <w:rFonts w:ascii="Arial" w:hAnsi="Arial" w:cs="Arial"/>
          <w:b/>
          <w:i w:val="0"/>
          <w:color w:val="245A91"/>
          <w:sz w:val="26"/>
        </w:rPr>
        <w:t>الأيام 15-45 - رفع التحويل</w:t>
      </w:r>
    </w:p>
    <w:p>
      <w:pPr>
        <w:pStyle w:val="ListBullet"/>
        <w:spacing w:after="80" w:line="276" w:lineRule="auto"/>
        <w:bidi w:val="1"/>
        <w:jc w:val="right"/>
      </w:pPr>
      <w:r>
        <w:rPr>
          <w:rFonts w:ascii="Arial" w:hAnsi="Arial" w:cs="Arial"/>
          <w:b w:val="0"/>
          <w:i w:val="0"/>
          <w:color w:val="1D2633"/>
          <w:sz w:val="20"/>
        </w:rPr>
        <w:t>إعادة تصميم Project listing وProject detail template.</w:t>
      </w:r>
    </w:p>
    <w:p>
      <w:pPr>
        <w:pStyle w:val="ListBullet"/>
        <w:spacing w:after="80" w:line="276" w:lineRule="auto"/>
        <w:bidi w:val="1"/>
        <w:jc w:val="right"/>
      </w:pPr>
      <w:r>
        <w:rPr>
          <w:rFonts w:ascii="Arial" w:hAnsi="Arial" w:cs="Arial"/>
          <w:b w:val="0"/>
          <w:i w:val="0"/>
          <w:color w:val="1D2633"/>
          <w:sz w:val="20"/>
        </w:rPr>
        <w:t>تحرير المحتوى الإنجليزي والعربي وبناء component library خفيف.</w:t>
      </w:r>
    </w:p>
    <w:p>
      <w:pPr>
        <w:pStyle w:val="ListBullet"/>
        <w:spacing w:after="80" w:line="276" w:lineRule="auto"/>
        <w:bidi w:val="1"/>
        <w:jc w:val="right"/>
      </w:pPr>
      <w:r>
        <w:rPr>
          <w:rFonts w:ascii="Arial" w:hAnsi="Arial" w:cs="Arial"/>
          <w:b w:val="0"/>
          <w:i w:val="0"/>
          <w:color w:val="1D2633"/>
          <w:sz w:val="20"/>
        </w:rPr>
        <w:t>إضافة filters، sticky CTAs، lead qualification، وCRM workflow.</w:t>
      </w:r>
    </w:p>
    <w:p>
      <w:pPr>
        <w:pStyle w:val="ListBullet"/>
        <w:spacing w:after="80" w:line="276" w:lineRule="auto"/>
        <w:bidi w:val="1"/>
        <w:jc w:val="right"/>
      </w:pPr>
      <w:r>
        <w:rPr>
          <w:rFonts w:ascii="Arial" w:hAnsi="Arial" w:cs="Arial"/>
          <w:b w:val="0"/>
          <w:i w:val="0"/>
          <w:color w:val="1D2633"/>
          <w:sz w:val="20"/>
        </w:rPr>
        <w:t>Performance/accessibility fixes واختبار device matrix.</w:t>
      </w:r>
    </w:p>
    <w:p>
      <w:pPr>
        <w:pStyle w:val="Heading2"/>
        <w:keepNext/>
        <w:bidi w:val="1"/>
        <w:jc w:val="right"/>
      </w:pPr>
      <w:r>
        <w:rPr>
          <w:rFonts w:ascii="Arial" w:hAnsi="Arial" w:cs="Arial"/>
          <w:b/>
          <w:i w:val="0"/>
          <w:color w:val="245A91"/>
          <w:sz w:val="26"/>
        </w:rPr>
        <w:t>الأيام 46-90 - النمو</w:t>
      </w:r>
    </w:p>
    <w:p>
      <w:pPr>
        <w:pStyle w:val="ListBullet"/>
        <w:spacing w:after="80" w:line="276" w:lineRule="auto"/>
        <w:bidi w:val="1"/>
        <w:jc w:val="right"/>
      </w:pPr>
      <w:r>
        <w:rPr>
          <w:rFonts w:ascii="Arial" w:hAnsi="Arial" w:cs="Arial"/>
          <w:b w:val="0"/>
          <w:i w:val="0"/>
          <w:color w:val="1D2633"/>
          <w:sz w:val="20"/>
        </w:rPr>
        <w:t>Topic clusters وlanding pages مدروسة للمواقع وأنواع الوحدات.</w:t>
      </w:r>
    </w:p>
    <w:p>
      <w:pPr>
        <w:pStyle w:val="ListBullet"/>
        <w:spacing w:after="80" w:line="276" w:lineRule="auto"/>
        <w:bidi w:val="1"/>
        <w:jc w:val="right"/>
      </w:pPr>
      <w:r>
        <w:rPr>
          <w:rFonts w:ascii="Arial" w:hAnsi="Arial" w:cs="Arial"/>
          <w:b w:val="0"/>
          <w:i w:val="0"/>
          <w:color w:val="1D2633"/>
          <w:sz w:val="20"/>
        </w:rPr>
        <w:t>Construction updates، case studies، FAQ، ومحتوى proof.</w:t>
      </w:r>
    </w:p>
    <w:p>
      <w:pPr>
        <w:pStyle w:val="ListBullet"/>
        <w:spacing w:after="80" w:line="276" w:lineRule="auto"/>
        <w:bidi w:val="1"/>
        <w:jc w:val="right"/>
      </w:pPr>
      <w:r>
        <w:rPr>
          <w:rFonts w:ascii="Arial" w:hAnsi="Arial" w:cs="Arial"/>
          <w:b w:val="0"/>
          <w:i w:val="0"/>
          <w:color w:val="1D2633"/>
          <w:sz w:val="20"/>
        </w:rPr>
        <w:t>Dashboard أسبوعي للـ funnel، واختبارات A/B على CTA والنموذج.</w:t>
      </w:r>
    </w:p>
    <w:p>
      <w:pPr>
        <w:pStyle w:val="ListBullet"/>
        <w:spacing w:after="80" w:line="276" w:lineRule="auto"/>
        <w:bidi w:val="1"/>
        <w:jc w:val="right"/>
      </w:pPr>
      <w:r>
        <w:rPr>
          <w:rFonts w:ascii="Arial" w:hAnsi="Arial" w:cs="Arial"/>
          <w:b w:val="0"/>
          <w:i w:val="0"/>
          <w:color w:val="1D2633"/>
          <w:sz w:val="20"/>
        </w:rPr>
        <w:t>قرار معماري نهائي: الاستمرار على النظام الحالي أو Custom rebuild وفق البيانات.</w:t>
      </w:r>
    </w:p>
    <w:p>
      <w:pPr>
        <w:pStyle w:val="Heading1"/>
        <w:keepNext/>
        <w:bidi w:val="1"/>
        <w:jc w:val="right"/>
      </w:pPr>
      <w:r>
        <w:rPr>
          <w:rFonts w:ascii="Arial" w:hAnsi="Arial" w:cs="Arial"/>
          <w:b/>
          <w:i w:val="0"/>
          <w:color w:val="142B4A"/>
          <w:sz w:val="32"/>
        </w:rPr>
        <w:t>12. العرض التجاري - المسار A: تطوير النظام الحالي</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bidi w:val="1"/>
              <w:jc w:val="right"/>
            </w:pPr>
            <w:r>
              <w:rPr>
                <w:rFonts w:ascii="Arial" w:hAnsi="Arial" w:cs="Arial"/>
                <w:b/>
                <w:i w:val="0"/>
                <w:color w:val="245A91"/>
                <w:sz w:val="21"/>
              </w:rPr>
              <w:t xml:space="preserve">مناسب عندما  </w:t>
            </w:r>
            <w:r>
              <w:rPr>
                <w:rFonts w:ascii="Arial" w:hAnsi="Arial" w:cs="Arial"/>
                <w:b w:val="0"/>
                <w:i w:val="0"/>
                <w:color w:val="1D2633"/>
                <w:sz w:val="21"/>
              </w:rPr>
              <w:t>نريد نتائج أسرع، أقل مخاطرة، والمحافظة على المحتوى الحالي. السعر يفترض إمكانية التعديل على الـ CMS/API الحالي؛ يتم تثبيته بعد مراجعة admin/hosting/code access.</w:t>
            </w:r>
          </w:p>
        </w:tc>
      </w:tr>
    </w:tbl>
    <w:p>
      <w:pPr>
        <w:spacing w:before="0" w:after="80" w:line="276" w:lineRule="auto"/>
        <w:bidi w:val="1"/>
        <w:jc w:val="right"/>
      </w:pPr>
      <w:r>
        <w:rPr>
          <w:rFonts w:ascii="Arial" w:hAnsi="Arial" w:cs="Arial"/>
          <w:b w:val="0"/>
          <w:i w:val="0"/>
          <w:color w:val="1D2633"/>
          <w:sz w:val="21"/>
        </w:rPr>
      </w:r>
    </w:p>
    <w:tbl>
      <w:tblPr>
        <w:tblStyle w:val="TableGrid"/>
        <w:tblW w:type="dxa" w:w="9360"/>
        <w:jc w:val="center"/>
        <w:tblLayout w:type="fixed"/>
        <w:tblLook w:firstColumn="1" w:firstRow="1" w:lastColumn="0" w:lastRow="0" w:noHBand="0" w:noVBand="1" w:val="04A0"/>
        <w:tblInd w:w="120" w:type="dxa"/>
      </w:tblPr>
      <w:tblGrid>
        <w:gridCol w:w="7000"/>
        <w:gridCol w:w="2360"/>
      </w:tblGrid>
      <w:tr>
        <w:trPr>
          <w:tblHeader w:val="true"/>
          <w:cantSplit/>
        </w:trPr>
        <w:tc>
          <w:tcPr>
            <w:tcW w:type="dxa" w:w="70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البند</w:t>
            </w:r>
          </w:p>
        </w:tc>
        <w:tc>
          <w:tcPr>
            <w:tcW w:type="dxa" w:w="236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السعر التقديري</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Discovery + IA + technical verification</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25,000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Bilingual UX/content restructuring</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45,000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Responsive UI improvements</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55,000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Language, routing and CTA fixes</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30,000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Lead forms, CRM handoff and analytics</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35,000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Technical SEO, schema and redirects</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45,000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Performance, accessibility and security hardening</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35,000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QA, training and launch support</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25,000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الإجمالي المقترح</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295,000 EGP</w:t>
            </w:r>
          </w:p>
        </w:tc>
      </w:tr>
    </w:tbl>
    <w:p>
      <w:pPr>
        <w:spacing w:before="0" w:after="80" w:line="276" w:lineRule="auto"/>
        <w:bidi w:val="1"/>
        <w:jc w:val="right"/>
      </w:pPr>
      <w:r>
        <w:rPr>
          <w:rFonts w:ascii="Arial" w:hAnsi="Arial" w:cs="Arial"/>
          <w:b w:val="0"/>
          <w:i w:val="0"/>
          <w:color w:val="1D2633"/>
          <w:sz w:val="21"/>
        </w:rPr>
      </w:r>
    </w:p>
    <w:p>
      <w:pPr>
        <w:spacing w:before="0" w:after="120" w:line="276" w:lineRule="auto"/>
        <w:bidi w:val="1"/>
        <w:jc w:val="right"/>
      </w:pPr>
      <w:r>
        <w:rPr>
          <w:rFonts w:ascii="Arial" w:hAnsi="Arial" w:cs="Arial"/>
          <w:b/>
          <w:i w:val="0"/>
          <w:color w:val="142B4A"/>
          <w:sz w:val="21"/>
        </w:rPr>
        <w:t>المدة: 8-10 أسابيع. دعم اختياري بعد الإطلاق: 18,000 EGP شهريًا أو 180,000 EGP سنويًا، يشمل صيانة، مراقبة، إصلاحات صغيرة، وتقرير أداء؛ لا يشمل حملات إعلانية أو إنتاج محتوى كبير.</w:t>
      </w:r>
    </w:p>
    <w:p>
      <w:pPr>
        <w:pStyle w:val="Heading1"/>
        <w:keepNext/>
        <w:bidi w:val="1"/>
        <w:jc w:val="right"/>
      </w:pPr>
      <w:r>
        <w:rPr>
          <w:rFonts w:ascii="Arial" w:hAnsi="Arial" w:cs="Arial"/>
          <w:b/>
          <w:i w:val="0"/>
          <w:color w:val="142B4A"/>
          <w:sz w:val="32"/>
        </w:rPr>
        <w:t>13. العرض التجاري - المسار B: إعادة بناء Custom</w:t>
      </w:r>
    </w:p>
    <w:p>
      <w:pPr>
        <w:spacing w:before="0" w:after="120" w:line="276" w:lineRule="auto"/>
        <w:bidi w:val="1"/>
        <w:jc w:val="right"/>
      </w:pPr>
      <w:r>
        <w:rPr>
          <w:rFonts w:ascii="Arial" w:hAnsi="Arial" w:cs="Arial"/>
          <w:b w:val="0"/>
          <w:i w:val="0"/>
          <w:color w:val="1D2633"/>
          <w:sz w:val="21"/>
        </w:rPr>
        <w:t>معمارية مقترحة: Next.js أو إطار SSR حديث + Headless CMS + API/CRM integrations + CDN. الاختيار النهائي بعد discovery. الهدف: HTML قابل للفهرسة، سرعة وتحكم أعلى، قوالب محتوى منظمة، ونشر آمن ثنائي اللغة.</w:t>
      </w:r>
    </w:p>
    <w:tbl>
      <w:tblPr>
        <w:tblStyle w:val="TableGrid"/>
        <w:tblW w:type="dxa" w:w="9360"/>
        <w:jc w:val="center"/>
        <w:tblLayout w:type="fixed"/>
        <w:tblLook w:firstColumn="1" w:firstRow="1" w:lastColumn="0" w:lastRow="0" w:noHBand="0" w:noVBand="1" w:val="04A0"/>
        <w:tblInd w:w="120" w:type="dxa"/>
      </w:tblPr>
      <w:tblGrid>
        <w:gridCol w:w="7000"/>
        <w:gridCol w:w="2360"/>
      </w:tblGrid>
      <w:tr>
        <w:trPr>
          <w:tblHeader w:val="true"/>
          <w:cantSplit/>
        </w:trPr>
        <w:tc>
          <w:tcPr>
            <w:tcW w:type="dxa" w:w="70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البند</w:t>
            </w:r>
          </w:p>
        </w:tc>
        <w:tc>
          <w:tcPr>
            <w:tcW w:type="dxa" w:w="236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السعر التقديري</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Discovery, requirements and information architecture</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45,000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UX/UI design system - desktop/mobile/RTL</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90,000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SSR frontend development</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185,000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Headless CMS, content models and APIs</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135,000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Projects, filters, lead journeys and brochure flow</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85,000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SEO migration, redirects, schema and sitemaps</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55,000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CRM, GA4/GTM and dashboard instrumentation</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40,000</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QA, security, deployment, training and warranty</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65,000</w:t>
            </w:r>
          </w:p>
        </w:tc>
      </w:tr>
      <w:tr>
        <w:trPr>
          <w:cantSplit/>
        </w:trPr>
        <w:tc>
          <w:tcPr>
            <w:tcW w:type="dxa" w:w="7000"/>
            <w:tcMar>
              <w:top w:w="100" w:type="dxa"/>
              <w:start w:w="120" w:type="dxa"/>
              <w:bottom w:w="100" w:type="dxa"/>
              <w:end w:w="120" w:type="dxa"/>
            </w:tcMar>
            <w:vAlign w:val="center"/>
          </w:tcPr>
          <w:p>
            <w:pPr>
              <w:bidi w:val="1"/>
              <w:jc w:val="right"/>
            </w:pPr>
            <w:r>
              <w:rPr>
                <w:rFonts w:ascii="Arial" w:hAnsi="Arial" w:cs="Arial"/>
                <w:b w:val="0"/>
                <w:i w:val="0"/>
                <w:color w:val="1D2633"/>
                <w:sz w:val="18"/>
              </w:rPr>
              <w:t>التكلفة الأساسية المحسوبة</w:t>
            </w:r>
          </w:p>
        </w:tc>
        <w:tc>
          <w:tcPr>
            <w:tcW w:type="dxa" w:w="2360"/>
            <w:tcMar>
              <w:top w:w="100" w:type="dxa"/>
              <w:start w:w="120" w:type="dxa"/>
              <w:bottom w:w="100" w:type="dxa"/>
              <w:end w:w="120" w:type="dxa"/>
            </w:tcMar>
            <w:vAlign w:val="center"/>
          </w:tcPr>
          <w:p>
            <w:pPr>
              <w:bidi w:val="1"/>
              <w:jc w:val="right"/>
            </w:pPr>
            <w:r>
              <w:rPr>
                <w:rFonts w:ascii="Arial" w:hAnsi="Arial" w:cs="Arial"/>
                <w:b w:val="0"/>
                <w:i w:val="0"/>
                <w:color w:val="1D2633"/>
                <w:sz w:val="18"/>
              </w:rPr>
              <w:t>700,000 EGP</w:t>
            </w:r>
          </w:p>
        </w:tc>
      </w:tr>
      <w:tr>
        <w:trPr>
          <w:cantSplit/>
        </w:trPr>
        <w:tc>
          <w:tcPr>
            <w:tcW w:type="dxa" w:w="700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النطاق التجاري المتوقع</w:t>
            </w:r>
          </w:p>
        </w:tc>
        <w:tc>
          <w:tcPr>
            <w:tcW w:type="dxa" w:w="236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700,000-950,000 EGP</w:t>
            </w:r>
          </w:p>
        </w:tc>
      </w:tr>
    </w:tbl>
    <w:p>
      <w:pPr>
        <w:spacing w:before="0" w:after="80" w:line="276" w:lineRule="auto"/>
        <w:bidi w:val="1"/>
        <w:jc w:val="right"/>
      </w:pPr>
      <w:r>
        <w:rPr>
          <w:rFonts w:ascii="Arial" w:hAnsi="Arial" w:cs="Arial"/>
          <w:b w:val="0"/>
          <w:i w:val="0"/>
          <w:color w:val="1D2633"/>
          <w:sz w:val="21"/>
        </w:rPr>
      </w:r>
    </w:p>
    <w:p>
      <w:pPr>
        <w:spacing w:before="0" w:after="120" w:line="276" w:lineRule="auto"/>
        <w:bidi w:val="1"/>
        <w:jc w:val="right"/>
      </w:pPr>
      <w:r>
        <w:rPr>
          <w:rFonts w:ascii="Arial" w:hAnsi="Arial" w:cs="Arial"/>
          <w:b/>
          <w:i w:val="0"/>
          <w:color w:val="142B4A"/>
          <w:sz w:val="21"/>
        </w:rPr>
        <w:t>عرض تسعير عملي للعميل: 790,000 EGP للنطاق القياسي الموضح، بمدة 16-20 أسبوعًا. يتحول السعر إلى الحد الأعلى عند إضافة integrations معقدة، bulk migration كبير، portal للعملاء، أو وظائف availability/pricing لحظية.</w:t>
      </w:r>
    </w:p>
    <w:p>
      <w:pPr>
        <w:pStyle w:val="Heading1"/>
        <w:keepNext/>
        <w:bidi w:val="1"/>
        <w:jc w:val="right"/>
      </w:pPr>
      <w:r>
        <w:rPr>
          <w:rFonts w:ascii="Arial" w:hAnsi="Arial" w:cs="Arial"/>
          <w:b/>
          <w:i w:val="0"/>
          <w:color w:val="142B4A"/>
          <w:sz w:val="32"/>
        </w:rPr>
        <w:t>14. مقارنة القرار</w:t>
      </w:r>
    </w:p>
    <w:tbl>
      <w:tblPr>
        <w:tblStyle w:val="TableGrid"/>
        <w:tblW w:type="dxa" w:w="9360"/>
        <w:jc w:val="center"/>
        <w:tblLayout w:type="fixed"/>
        <w:tblLook w:firstColumn="1" w:firstRow="1" w:lastColumn="0" w:lastRow="0" w:noHBand="0" w:noVBand="1" w:val="04A0"/>
        <w:tblInd w:w="120" w:type="dxa"/>
      </w:tblPr>
      <w:tblGrid>
        <w:gridCol w:w="2300"/>
        <w:gridCol w:w="3530"/>
        <w:gridCol w:w="3530"/>
      </w:tblGrid>
      <w:tr>
        <w:trPr>
          <w:tblHeader w:val="true"/>
          <w:cantSplit/>
        </w:trPr>
        <w:tc>
          <w:tcPr>
            <w:tcW w:type="dxa" w:w="23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المعيار</w:t>
            </w:r>
          </w:p>
        </w:tc>
        <w:tc>
          <w:tcPr>
            <w:tcW w:type="dxa" w:w="353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تطوير الحالي</w:t>
            </w:r>
          </w:p>
        </w:tc>
        <w:tc>
          <w:tcPr>
            <w:tcW w:type="dxa" w:w="353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Custom rebuild</w:t>
            </w:r>
          </w:p>
        </w:tc>
      </w:tr>
      <w:tr>
        <w:trPr>
          <w:cantSplit/>
        </w:trPr>
        <w:tc>
          <w:tcPr>
            <w:tcW w:type="dxa" w:w="2300"/>
            <w:tcMar>
              <w:top w:w="100" w:type="dxa"/>
              <w:start w:w="120" w:type="dxa"/>
              <w:bottom w:w="100" w:type="dxa"/>
              <w:end w:w="120" w:type="dxa"/>
            </w:tcMar>
            <w:vAlign w:val="center"/>
          </w:tcPr>
          <w:p>
            <w:pPr>
              <w:bidi w:val="1"/>
              <w:jc w:val="center"/>
            </w:pPr>
            <w:r>
              <w:rPr>
                <w:rFonts w:ascii="Arial" w:hAnsi="Arial" w:cs="Arial"/>
                <w:b w:val="0"/>
                <w:i w:val="0"/>
                <w:color w:val="1D2633"/>
                <w:sz w:val="18"/>
              </w:rPr>
              <w:t>وقت الوصول للسوق</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8-10 أسابيع</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16-20 أسبوعًا</w:t>
            </w:r>
          </w:p>
        </w:tc>
      </w:tr>
      <w:tr>
        <w:trPr>
          <w:cantSplit/>
        </w:trPr>
        <w:tc>
          <w:tcPr>
            <w:tcW w:type="dxa" w:w="23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التكلفة الأولية</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295K EGP</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790K EGP مقترح</w:t>
            </w:r>
          </w:p>
        </w:tc>
      </w:tr>
      <w:tr>
        <w:trPr>
          <w:cantSplit/>
        </w:trPr>
        <w:tc>
          <w:tcPr>
            <w:tcW w:type="dxa" w:w="2300"/>
            <w:tcMar>
              <w:top w:w="100" w:type="dxa"/>
              <w:start w:w="120" w:type="dxa"/>
              <w:bottom w:w="100" w:type="dxa"/>
              <w:end w:w="120" w:type="dxa"/>
            </w:tcMar>
            <w:vAlign w:val="center"/>
          </w:tcPr>
          <w:p>
            <w:pPr>
              <w:bidi w:val="1"/>
              <w:jc w:val="center"/>
            </w:pPr>
            <w:r>
              <w:rPr>
                <w:rFonts w:ascii="Arial" w:hAnsi="Arial" w:cs="Arial"/>
                <w:b w:val="0"/>
                <w:i w:val="0"/>
                <w:color w:val="1D2633"/>
                <w:sz w:val="18"/>
              </w:rPr>
              <w:t>مخاطر الهجرة</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منخفضة-متوسطة</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متوسطة-مرتفعة</w:t>
            </w:r>
          </w:p>
        </w:tc>
      </w:tr>
      <w:tr>
        <w:trPr>
          <w:cantSplit/>
        </w:trPr>
        <w:tc>
          <w:tcPr>
            <w:tcW w:type="dxa" w:w="23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مرونة الأداء</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جيدة حسب المعمارية الحالية</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عالية عند التنفيذ الصحيح</w:t>
            </w:r>
          </w:p>
        </w:tc>
      </w:tr>
      <w:tr>
        <w:trPr>
          <w:cantSplit/>
        </w:trPr>
        <w:tc>
          <w:tcPr>
            <w:tcW w:type="dxa" w:w="2300"/>
            <w:tcMar>
              <w:top w:w="100" w:type="dxa"/>
              <w:start w:w="120" w:type="dxa"/>
              <w:bottom w:w="100" w:type="dxa"/>
              <w:end w:w="120" w:type="dxa"/>
            </w:tcMar>
            <w:vAlign w:val="center"/>
          </w:tcPr>
          <w:p>
            <w:pPr>
              <w:bidi w:val="1"/>
              <w:jc w:val="center"/>
            </w:pPr>
            <w:r>
              <w:rPr>
                <w:rFonts w:ascii="Arial" w:hAnsi="Arial" w:cs="Arial"/>
                <w:b w:val="0"/>
                <w:i w:val="0"/>
                <w:color w:val="1D2633"/>
                <w:sz w:val="18"/>
              </w:rPr>
              <w:t>سهولة إدارة المحتوى</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تعتمد على لوحة النظام الحالية</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تصمم خصيصًا لفريق Darna</w:t>
            </w:r>
          </w:p>
        </w:tc>
      </w:tr>
      <w:tr>
        <w:trPr>
          <w:cantSplit/>
        </w:trPr>
        <w:tc>
          <w:tcPr>
            <w:tcW w:type="dxa" w:w="23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SEO</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يمكن أن يكون ممتازًا</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يمكن أن يكون ممتازًا؛ ليس تلقائيًا</w:t>
            </w:r>
          </w:p>
        </w:tc>
      </w:tr>
      <w:tr>
        <w:trPr>
          <w:cantSplit/>
        </w:trPr>
        <w:tc>
          <w:tcPr>
            <w:tcW w:type="dxa" w:w="2300"/>
            <w:tcMar>
              <w:top w:w="100" w:type="dxa"/>
              <w:start w:w="120" w:type="dxa"/>
              <w:bottom w:w="100" w:type="dxa"/>
              <w:end w:w="120" w:type="dxa"/>
            </w:tcMar>
            <w:vAlign w:val="center"/>
          </w:tcPr>
          <w:p>
            <w:pPr>
              <w:bidi w:val="1"/>
              <w:jc w:val="center"/>
            </w:pPr>
            <w:r>
              <w:rPr>
                <w:rFonts w:ascii="Arial" w:hAnsi="Arial" w:cs="Arial"/>
                <w:b w:val="0"/>
                <w:i w:val="0"/>
                <w:color w:val="1D2633"/>
                <w:sz w:val="18"/>
              </w:rPr>
              <w:t>التوسع والـ integrations</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متوسط</w:t>
            </w:r>
          </w:p>
        </w:tc>
        <w:tc>
          <w:tcPr>
            <w:tcW w:type="dxa" w:w="3530"/>
            <w:tcMar>
              <w:top w:w="100" w:type="dxa"/>
              <w:start w:w="120" w:type="dxa"/>
              <w:bottom w:w="100" w:type="dxa"/>
              <w:end w:w="120" w:type="dxa"/>
            </w:tcMar>
            <w:vAlign w:val="center"/>
          </w:tcPr>
          <w:p>
            <w:pPr>
              <w:bidi w:val="1"/>
              <w:jc w:val="right"/>
            </w:pPr>
            <w:r>
              <w:rPr>
                <w:rFonts w:ascii="Arial" w:hAnsi="Arial" w:cs="Arial"/>
                <w:b w:val="0"/>
                <w:i w:val="0"/>
                <w:color w:val="1D2633"/>
                <w:sz w:val="18"/>
              </w:rPr>
              <w:t>عالٍ</w:t>
            </w:r>
          </w:p>
        </w:tc>
      </w:tr>
      <w:tr>
        <w:trPr>
          <w:cantSplit/>
        </w:trPr>
        <w:tc>
          <w:tcPr>
            <w:tcW w:type="dxa" w:w="2300"/>
            <w:shd w:fill="F4F7FA"/>
            <w:tcMar>
              <w:top w:w="100" w:type="dxa"/>
              <w:start w:w="120" w:type="dxa"/>
              <w:bottom w:w="100" w:type="dxa"/>
              <w:end w:w="120" w:type="dxa"/>
            </w:tcMar>
            <w:vAlign w:val="center"/>
          </w:tcPr>
          <w:p>
            <w:pPr>
              <w:bidi w:val="1"/>
              <w:jc w:val="center"/>
            </w:pPr>
            <w:r>
              <w:rPr>
                <w:rFonts w:ascii="Arial" w:hAnsi="Arial" w:cs="Arial"/>
                <w:b w:val="0"/>
                <w:i w:val="0"/>
                <w:color w:val="1D2633"/>
                <w:sz w:val="18"/>
              </w:rPr>
              <w:t>التوصية</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ابدأ به لوقف التسريب</w:t>
            </w:r>
          </w:p>
        </w:tc>
        <w:tc>
          <w:tcPr>
            <w:tcW w:type="dxa" w:w="3530"/>
            <w:shd w:fill="F4F7FA"/>
            <w:tcMar>
              <w:top w:w="100" w:type="dxa"/>
              <w:start w:w="120" w:type="dxa"/>
              <w:bottom w:w="100" w:type="dxa"/>
              <w:end w:w="120" w:type="dxa"/>
            </w:tcMar>
            <w:vAlign w:val="center"/>
          </w:tcPr>
          <w:p>
            <w:pPr>
              <w:bidi w:val="1"/>
              <w:jc w:val="right"/>
            </w:pPr>
            <w:r>
              <w:rPr>
                <w:rFonts w:ascii="Arial" w:hAnsi="Arial" w:cs="Arial"/>
                <w:b w:val="0"/>
                <w:i w:val="0"/>
                <w:color w:val="1D2633"/>
                <w:sz w:val="18"/>
              </w:rPr>
              <w:t>نفذه إذا وُجدت roadmap 3 سنوات وتمويل وتشغيل واضح</w:t>
            </w:r>
          </w:p>
        </w:tc>
      </w:tr>
    </w:tbl>
    <w:p>
      <w:pPr>
        <w:spacing w:before="0" w:after="80" w:line="276" w:lineRule="auto"/>
        <w:bidi w:val="1"/>
        <w:jc w:val="right"/>
      </w:pPr>
      <w:r>
        <w:rPr>
          <w:rFonts w:ascii="Arial" w:hAnsi="Arial" w:cs="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bidi w:val="1"/>
              <w:jc w:val="right"/>
            </w:pPr>
            <w:r>
              <w:rPr>
                <w:rFonts w:ascii="Arial" w:hAnsi="Arial" w:cs="Arial"/>
                <w:b/>
                <w:i w:val="0"/>
                <w:color w:val="B54708"/>
                <w:sz w:val="21"/>
              </w:rPr>
              <w:t xml:space="preserve">التوصية التجارية  </w:t>
            </w:r>
            <w:r>
              <w:rPr>
                <w:rFonts w:ascii="Arial" w:hAnsi="Arial" w:cs="Arial"/>
                <w:b w:val="0"/>
                <w:i w:val="0"/>
                <w:color w:val="1D2633"/>
                <w:sz w:val="21"/>
              </w:rPr>
              <w:t>ابدأ بمرحلة Verification &amp; Quick Wins مدفوعة لمدة أسبوعين بقيمة 35,000 EGP وتُخصم من المسار المختار. بعدها يُثبت السعر والنطاق على أساس الوصول الفعلي والقياسات.</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15. الشروط والافتراضات</w:t>
      </w:r>
    </w:p>
    <w:p>
      <w:pPr>
        <w:pStyle w:val="ListBullet"/>
        <w:spacing w:after="80" w:line="276" w:lineRule="auto"/>
        <w:bidi w:val="1"/>
        <w:jc w:val="right"/>
      </w:pPr>
      <w:r>
        <w:rPr>
          <w:rFonts w:ascii="Arial" w:hAnsi="Arial" w:cs="Arial"/>
          <w:b w:val="0"/>
          <w:i w:val="0"/>
          <w:color w:val="1D2633"/>
          <w:sz w:val="20"/>
        </w:rPr>
        <w:t>الأسعار قبل أي ضرائب واجبة التطبيق، وصالحة لمدة 30 يومًا.</w:t>
      </w:r>
    </w:p>
    <w:p>
      <w:pPr>
        <w:pStyle w:val="ListBullet"/>
        <w:spacing w:after="80" w:line="276" w:lineRule="auto"/>
        <w:bidi w:val="1"/>
        <w:jc w:val="right"/>
      </w:pPr>
      <w:r>
        <w:rPr>
          <w:rFonts w:ascii="Arial" w:hAnsi="Arial" w:cs="Arial"/>
          <w:b w:val="0"/>
          <w:i w:val="0"/>
          <w:color w:val="1D2633"/>
          <w:sz w:val="20"/>
        </w:rPr>
        <w:t>الدفع المقترح: 40% بدء، 30% اعتماد التصميم، 20% قبل UAT، 10% عند الإطلاق.</w:t>
      </w:r>
    </w:p>
    <w:p>
      <w:pPr>
        <w:pStyle w:val="ListBullet"/>
        <w:spacing w:after="80" w:line="276" w:lineRule="auto"/>
        <w:bidi w:val="1"/>
        <w:jc w:val="right"/>
      </w:pPr>
      <w:r>
        <w:rPr>
          <w:rFonts w:ascii="Arial" w:hAnsi="Arial" w:cs="Arial"/>
          <w:b w:val="0"/>
          <w:i w:val="0"/>
          <w:color w:val="1D2633"/>
          <w:sz w:val="20"/>
        </w:rPr>
        <w:t>يلتزم العميل بتوفير الوصول، المحتوى المعتمد، بيانات المشروعات، وحسابات analytics/CRM في الوقت المتفق عليه.</w:t>
      </w:r>
    </w:p>
    <w:p>
      <w:pPr>
        <w:pStyle w:val="ListBullet"/>
        <w:spacing w:after="80" w:line="276" w:lineRule="auto"/>
        <w:bidi w:val="1"/>
        <w:jc w:val="right"/>
      </w:pPr>
      <w:r>
        <w:rPr>
          <w:rFonts w:ascii="Arial" w:hAnsi="Arial" w:cs="Arial"/>
          <w:b w:val="0"/>
          <w:i w:val="0"/>
          <w:color w:val="1D2633"/>
          <w:sz w:val="20"/>
        </w:rPr>
        <w:t>لا تشمل الأسعار: hosting ورسوم المنصات والتراخيص المدفوعة، تصوير/فيديو، ترجمة قانونية، إدخال محتوى غير متفق عليه، أو حملات media buying.</w:t>
      </w:r>
    </w:p>
    <w:p>
      <w:pPr>
        <w:pStyle w:val="ListBullet"/>
        <w:spacing w:after="80" w:line="276" w:lineRule="auto"/>
        <w:bidi w:val="1"/>
        <w:jc w:val="right"/>
      </w:pPr>
      <w:r>
        <w:rPr>
          <w:rFonts w:ascii="Arial" w:hAnsi="Arial" w:cs="Arial"/>
          <w:b w:val="0"/>
          <w:i w:val="0"/>
          <w:color w:val="1D2633"/>
          <w:sz w:val="20"/>
        </w:rPr>
        <w:t>تتضمن إعادة البناء migration للصفحات المتفق عليها وredirect map؛ أي portal أو payment أو live inventory يسعّر منفصلًا.</w:t>
      </w:r>
    </w:p>
    <w:p>
      <w:pPr>
        <w:pStyle w:val="ListBullet"/>
        <w:spacing w:after="80" w:line="276" w:lineRule="auto"/>
        <w:bidi w:val="1"/>
        <w:jc w:val="right"/>
      </w:pPr>
      <w:r>
        <w:rPr>
          <w:rFonts w:ascii="Arial" w:hAnsi="Arial" w:cs="Arial"/>
          <w:b w:val="0"/>
          <w:i w:val="0"/>
          <w:color w:val="1D2633"/>
          <w:sz w:val="20"/>
        </w:rPr>
        <w:t>ضمان إصلاح العيوب: 30 يومًا بعد الإطلاق للنظام الحالي، و60 يومًا للمسار Custom، ولا يشمل تغييرات scope.</w:t>
      </w:r>
    </w:p>
    <w:p>
      <w:pPr>
        <w:pStyle w:val="Heading1"/>
        <w:keepNext/>
        <w:bidi w:val="1"/>
        <w:jc w:val="right"/>
      </w:pPr>
      <w:r>
        <w:rPr>
          <w:rFonts w:ascii="Arial" w:hAnsi="Arial" w:cs="Arial"/>
          <w:b/>
          <w:i w:val="0"/>
          <w:color w:val="142B4A"/>
          <w:sz w:val="32"/>
        </w:rPr>
        <w:t>16. KPIs التي تُعرض على العميل</w:t>
      </w:r>
    </w:p>
    <w:tbl>
      <w:tblPr>
        <w:tblStyle w:val="TableGrid"/>
        <w:tblW w:type="dxa" w:w="9360"/>
        <w:jc w:val="center"/>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المجال</w:t>
            </w:r>
          </w:p>
        </w:tc>
        <w:tc>
          <w:tcPr>
            <w:tcW w:type="dxa" w:w="370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المؤشر</w:t>
            </w:r>
          </w:p>
        </w:tc>
        <w:tc>
          <w:tcPr>
            <w:tcW w:type="dxa" w:w="3960"/>
            <w:shd w:fill="142B4A"/>
            <w:tcMar>
              <w:top w:w="100" w:type="dxa"/>
              <w:start w:w="120" w:type="dxa"/>
              <w:bottom w:w="100" w:type="dxa"/>
              <w:end w:w="120" w:type="dxa"/>
            </w:tcMar>
            <w:vAlign w:val="center"/>
          </w:tcPr>
          <w:p>
            <w:pPr>
              <w:bidi w:val="1"/>
              <w:jc w:val="center"/>
            </w:pPr>
            <w:r>
              <w:rPr>
                <w:rFonts w:ascii="Arial" w:hAnsi="Arial" w:cs="Arial"/>
                <w:b/>
                <w:i w:val="0"/>
                <w:color w:val="FFFFFF"/>
                <w:sz w:val="18"/>
              </w:rPr>
              <w:t>هدف العمل</w:t>
            </w:r>
          </w:p>
        </w:tc>
      </w:tr>
      <w:tr>
        <w:trPr>
          <w:cantSplit/>
        </w:trPr>
        <w:tc>
          <w:tcPr>
            <w:tcW w:type="dxa" w:w="1700"/>
            <w:tcMar>
              <w:top w:w="100" w:type="dxa"/>
              <w:start w:w="120" w:type="dxa"/>
              <w:bottom w:w="100" w:type="dxa"/>
              <w:end w:w="120" w:type="dxa"/>
            </w:tcMar>
            <w:vAlign w:val="center"/>
          </w:tcPr>
          <w:p>
            <w:pPr>
              <w:bidi w:val="1"/>
              <w:jc w:val="center"/>
            </w:pPr>
            <w:r>
              <w:rPr>
                <w:rFonts w:ascii="Arial" w:hAnsi="Arial" w:cs="Arial"/>
                <w:b w:val="0"/>
                <w:i w:val="0"/>
                <w:color w:val="1D2633"/>
                <w:sz w:val="17"/>
              </w:rPr>
              <w:t>Conversion</w:t>
            </w:r>
          </w:p>
        </w:tc>
        <w:tc>
          <w:tcPr>
            <w:tcW w:type="dxa" w:w="3700"/>
            <w:tcMar>
              <w:top w:w="100" w:type="dxa"/>
              <w:start w:w="120" w:type="dxa"/>
              <w:bottom w:w="100" w:type="dxa"/>
              <w:end w:w="120" w:type="dxa"/>
            </w:tcMar>
            <w:vAlign w:val="center"/>
          </w:tcPr>
          <w:p>
            <w:pPr>
              <w:bidi w:val="1"/>
              <w:jc w:val="right"/>
            </w:pPr>
            <w:r>
              <w:rPr>
                <w:rFonts w:ascii="Arial" w:hAnsi="Arial" w:cs="Arial"/>
                <w:b w:val="0"/>
                <w:i w:val="0"/>
                <w:color w:val="1D2633"/>
                <w:sz w:val="17"/>
              </w:rPr>
              <w:t>Qualified leads / sessions</w:t>
            </w:r>
          </w:p>
        </w:tc>
        <w:tc>
          <w:tcPr>
            <w:tcW w:type="dxa" w:w="3960"/>
            <w:tcMar>
              <w:top w:w="100" w:type="dxa"/>
              <w:start w:w="120" w:type="dxa"/>
              <w:bottom w:w="100" w:type="dxa"/>
              <w:end w:w="120" w:type="dxa"/>
            </w:tcMar>
            <w:vAlign w:val="center"/>
          </w:tcPr>
          <w:p>
            <w:pPr>
              <w:bidi w:val="1"/>
              <w:jc w:val="right"/>
            </w:pPr>
            <w:r>
              <w:rPr>
                <w:rFonts w:ascii="Arial" w:hAnsi="Arial" w:cs="Arial"/>
                <w:b w:val="0"/>
                <w:i w:val="0"/>
                <w:color w:val="1D2633"/>
                <w:sz w:val="17"/>
              </w:rPr>
              <w:t>Baseline أول 30 يومًا ثم +25% خلال 90 يومًا</w:t>
            </w:r>
          </w:p>
        </w:tc>
      </w:tr>
      <w:tr>
        <w:trPr>
          <w:cantSplit/>
        </w:trPr>
        <w:tc>
          <w:tcPr>
            <w:tcW w:type="dxa" w:w="17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Lead quality</w:t>
            </w:r>
          </w:p>
        </w:tc>
        <w:tc>
          <w:tcPr>
            <w:tcW w:type="dxa" w:w="37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 leads تحمل project + source + contactable phone</w:t>
            </w:r>
          </w:p>
        </w:tc>
        <w:tc>
          <w:tcPr>
            <w:tcW w:type="dxa" w:w="39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 95%</w:t>
            </w:r>
          </w:p>
        </w:tc>
      </w:tr>
      <w:tr>
        <w:trPr>
          <w:cantSplit/>
        </w:trPr>
        <w:tc>
          <w:tcPr>
            <w:tcW w:type="dxa" w:w="1700"/>
            <w:tcMar>
              <w:top w:w="100" w:type="dxa"/>
              <w:start w:w="120" w:type="dxa"/>
              <w:bottom w:w="100" w:type="dxa"/>
              <w:end w:w="120" w:type="dxa"/>
            </w:tcMar>
            <w:vAlign w:val="center"/>
          </w:tcPr>
          <w:p>
            <w:pPr>
              <w:bidi w:val="1"/>
              <w:jc w:val="center"/>
            </w:pPr>
            <w:r>
              <w:rPr>
                <w:rFonts w:ascii="Arial" w:hAnsi="Arial" w:cs="Arial"/>
                <w:b w:val="0"/>
                <w:i w:val="0"/>
                <w:color w:val="1D2633"/>
                <w:sz w:val="17"/>
              </w:rPr>
              <w:t>Sales SLA</w:t>
            </w:r>
          </w:p>
        </w:tc>
        <w:tc>
          <w:tcPr>
            <w:tcW w:type="dxa" w:w="3700"/>
            <w:tcMar>
              <w:top w:w="100" w:type="dxa"/>
              <w:start w:w="120" w:type="dxa"/>
              <w:bottom w:w="100" w:type="dxa"/>
              <w:end w:w="120" w:type="dxa"/>
            </w:tcMar>
            <w:vAlign w:val="center"/>
          </w:tcPr>
          <w:p>
            <w:pPr>
              <w:bidi w:val="1"/>
              <w:jc w:val="right"/>
            </w:pPr>
            <w:r>
              <w:rPr>
                <w:rFonts w:ascii="Arial" w:hAnsi="Arial" w:cs="Arial"/>
                <w:b w:val="0"/>
                <w:i w:val="0"/>
                <w:color w:val="1D2633"/>
                <w:sz w:val="17"/>
              </w:rPr>
              <w:t>متوسط وقت أول اتصال</w:t>
            </w:r>
          </w:p>
        </w:tc>
        <w:tc>
          <w:tcPr>
            <w:tcW w:type="dxa" w:w="3960"/>
            <w:tcMar>
              <w:top w:w="100" w:type="dxa"/>
              <w:start w:w="120" w:type="dxa"/>
              <w:bottom w:w="100" w:type="dxa"/>
              <w:end w:w="120" w:type="dxa"/>
            </w:tcMar>
            <w:vAlign w:val="center"/>
          </w:tcPr>
          <w:p>
            <w:pPr>
              <w:bidi w:val="1"/>
              <w:jc w:val="right"/>
            </w:pPr>
            <w:r>
              <w:rPr>
                <w:rFonts w:ascii="Arial" w:hAnsi="Arial" w:cs="Arial"/>
                <w:b w:val="0"/>
                <w:i w:val="0"/>
                <w:color w:val="1D2633"/>
                <w:sz w:val="17"/>
              </w:rPr>
              <w:t>يتفق مع فريق المبيعات؛ يُقاس أسبوعيًا</w:t>
            </w:r>
          </w:p>
        </w:tc>
      </w:tr>
      <w:tr>
        <w:trPr>
          <w:cantSplit/>
        </w:trPr>
        <w:tc>
          <w:tcPr>
            <w:tcW w:type="dxa" w:w="17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Organic</w:t>
            </w:r>
          </w:p>
        </w:tc>
        <w:tc>
          <w:tcPr>
            <w:tcW w:type="dxa" w:w="37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Non-brand clicks and qualified organic leads</w:t>
            </w:r>
          </w:p>
        </w:tc>
        <w:tc>
          <w:tcPr>
            <w:tcW w:type="dxa" w:w="39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نمو ربع سنوي بعد تثبيت baseline</w:t>
            </w:r>
          </w:p>
        </w:tc>
      </w:tr>
      <w:tr>
        <w:trPr>
          <w:cantSplit/>
        </w:trPr>
        <w:tc>
          <w:tcPr>
            <w:tcW w:type="dxa" w:w="1700"/>
            <w:tcMar>
              <w:top w:w="100" w:type="dxa"/>
              <w:start w:w="120" w:type="dxa"/>
              <w:bottom w:w="100" w:type="dxa"/>
              <w:end w:w="120" w:type="dxa"/>
            </w:tcMar>
            <w:vAlign w:val="center"/>
          </w:tcPr>
          <w:p>
            <w:pPr>
              <w:bidi w:val="1"/>
              <w:jc w:val="center"/>
            </w:pPr>
            <w:r>
              <w:rPr>
                <w:rFonts w:ascii="Arial" w:hAnsi="Arial" w:cs="Arial"/>
                <w:b w:val="0"/>
                <w:i w:val="0"/>
                <w:color w:val="1D2633"/>
                <w:sz w:val="17"/>
              </w:rPr>
              <w:t>UX</w:t>
            </w:r>
          </w:p>
        </w:tc>
        <w:tc>
          <w:tcPr>
            <w:tcW w:type="dxa" w:w="3700"/>
            <w:tcMar>
              <w:top w:w="100" w:type="dxa"/>
              <w:start w:w="120" w:type="dxa"/>
              <w:bottom w:w="100" w:type="dxa"/>
              <w:end w:w="120" w:type="dxa"/>
            </w:tcMar>
            <w:vAlign w:val="center"/>
          </w:tcPr>
          <w:p>
            <w:pPr>
              <w:bidi w:val="1"/>
              <w:jc w:val="right"/>
            </w:pPr>
            <w:r>
              <w:rPr>
                <w:rFonts w:ascii="Arial" w:hAnsi="Arial" w:cs="Arial"/>
                <w:b w:val="0"/>
                <w:i w:val="0"/>
                <w:color w:val="1D2633"/>
                <w:sz w:val="17"/>
              </w:rPr>
              <w:t>Form completion rate / abandonment</w:t>
            </w:r>
          </w:p>
        </w:tc>
        <w:tc>
          <w:tcPr>
            <w:tcW w:type="dxa" w:w="3960"/>
            <w:tcMar>
              <w:top w:w="100" w:type="dxa"/>
              <w:start w:w="120" w:type="dxa"/>
              <w:bottom w:w="100" w:type="dxa"/>
              <w:end w:w="120" w:type="dxa"/>
            </w:tcMar>
            <w:vAlign w:val="center"/>
          </w:tcPr>
          <w:p>
            <w:pPr>
              <w:bidi w:val="1"/>
              <w:jc w:val="right"/>
            </w:pPr>
            <w:r>
              <w:rPr>
                <w:rFonts w:ascii="Arial" w:hAnsi="Arial" w:cs="Arial"/>
                <w:b w:val="0"/>
                <w:i w:val="0"/>
                <w:color w:val="1D2633"/>
                <w:sz w:val="17"/>
              </w:rPr>
              <w:t>تحسن مستمر عبر الاختبارات</w:t>
            </w:r>
          </w:p>
        </w:tc>
      </w:tr>
      <w:tr>
        <w:trPr>
          <w:cantSplit/>
        </w:trPr>
        <w:tc>
          <w:tcPr>
            <w:tcW w:type="dxa" w:w="1700"/>
            <w:shd w:fill="F4F7FA"/>
            <w:tcMar>
              <w:top w:w="100" w:type="dxa"/>
              <w:start w:w="120" w:type="dxa"/>
              <w:bottom w:w="100" w:type="dxa"/>
              <w:end w:w="120" w:type="dxa"/>
            </w:tcMar>
            <w:vAlign w:val="center"/>
          </w:tcPr>
          <w:p>
            <w:pPr>
              <w:bidi w:val="1"/>
              <w:jc w:val="center"/>
            </w:pPr>
            <w:r>
              <w:rPr>
                <w:rFonts w:ascii="Arial" w:hAnsi="Arial" w:cs="Arial"/>
                <w:b w:val="0"/>
                <w:i w:val="0"/>
                <w:color w:val="1D2633"/>
                <w:sz w:val="17"/>
              </w:rPr>
              <w:t>CWV</w:t>
            </w:r>
          </w:p>
        </w:tc>
        <w:tc>
          <w:tcPr>
            <w:tcW w:type="dxa" w:w="370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LCP / INP / CLS p75</w:t>
            </w:r>
          </w:p>
        </w:tc>
        <w:tc>
          <w:tcPr>
            <w:tcW w:type="dxa" w:w="3960"/>
            <w:shd w:fill="F4F7FA"/>
            <w:tcMar>
              <w:top w:w="100" w:type="dxa"/>
              <w:start w:w="120" w:type="dxa"/>
              <w:bottom w:w="100" w:type="dxa"/>
              <w:end w:w="120" w:type="dxa"/>
            </w:tcMar>
            <w:vAlign w:val="center"/>
          </w:tcPr>
          <w:p>
            <w:pPr>
              <w:bidi w:val="1"/>
              <w:jc w:val="right"/>
            </w:pPr>
            <w:r>
              <w:rPr>
                <w:rFonts w:ascii="Arial" w:hAnsi="Arial" w:cs="Arial"/>
                <w:b w:val="0"/>
                <w:i w:val="0"/>
                <w:color w:val="1D2633"/>
                <w:sz w:val="17"/>
              </w:rPr>
              <w:t>≤2.5s / ≤200ms / ≤0.1 عند توفر RUM</w:t>
            </w:r>
          </w:p>
        </w:tc>
      </w:tr>
      <w:tr>
        <w:trPr>
          <w:cantSplit/>
        </w:trPr>
        <w:tc>
          <w:tcPr>
            <w:tcW w:type="dxa" w:w="1700"/>
            <w:tcMar>
              <w:top w:w="100" w:type="dxa"/>
              <w:start w:w="120" w:type="dxa"/>
              <w:bottom w:w="100" w:type="dxa"/>
              <w:end w:w="120" w:type="dxa"/>
            </w:tcMar>
            <w:vAlign w:val="center"/>
          </w:tcPr>
          <w:p>
            <w:pPr>
              <w:bidi w:val="1"/>
              <w:jc w:val="center"/>
            </w:pPr>
            <w:r>
              <w:rPr>
                <w:rFonts w:ascii="Arial" w:hAnsi="Arial" w:cs="Arial"/>
                <w:b w:val="0"/>
                <w:i w:val="0"/>
                <w:color w:val="1D2633"/>
                <w:sz w:val="17"/>
              </w:rPr>
              <w:t>Quality</w:t>
            </w:r>
          </w:p>
        </w:tc>
        <w:tc>
          <w:tcPr>
            <w:tcW w:type="dxa" w:w="3700"/>
            <w:tcMar>
              <w:top w:w="100" w:type="dxa"/>
              <w:start w:w="120" w:type="dxa"/>
              <w:bottom w:w="100" w:type="dxa"/>
              <w:end w:w="120" w:type="dxa"/>
            </w:tcMar>
            <w:vAlign w:val="center"/>
          </w:tcPr>
          <w:p>
            <w:pPr>
              <w:bidi w:val="1"/>
              <w:jc w:val="right"/>
            </w:pPr>
            <w:r>
              <w:rPr>
                <w:rFonts w:ascii="Arial" w:hAnsi="Arial" w:cs="Arial"/>
                <w:b w:val="0"/>
                <w:i w:val="0"/>
                <w:color w:val="1D2633"/>
                <w:sz w:val="17"/>
              </w:rPr>
              <w:t>Broken links, wrong-language pages, failed forms</w:t>
            </w:r>
          </w:p>
        </w:tc>
        <w:tc>
          <w:tcPr>
            <w:tcW w:type="dxa" w:w="3960"/>
            <w:tcMar>
              <w:top w:w="100" w:type="dxa"/>
              <w:start w:w="120" w:type="dxa"/>
              <w:bottom w:w="100" w:type="dxa"/>
              <w:end w:w="120" w:type="dxa"/>
            </w:tcMar>
            <w:vAlign w:val="center"/>
          </w:tcPr>
          <w:p>
            <w:pPr>
              <w:bidi w:val="1"/>
              <w:jc w:val="right"/>
            </w:pPr>
            <w:r>
              <w:rPr>
                <w:rFonts w:ascii="Arial" w:hAnsi="Arial" w:cs="Arial"/>
                <w:b w:val="0"/>
                <w:i w:val="0"/>
                <w:color w:val="1D2633"/>
                <w:sz w:val="17"/>
              </w:rPr>
              <w:t>صفر P0 في production</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17. نص مختصر لإقناع العميل</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bidi w:val="1"/>
              <w:jc w:val="right"/>
            </w:pPr>
            <w:r>
              <w:rPr>
                <w:rFonts w:ascii="Arial" w:hAnsi="Arial" w:cs="Arial"/>
                <w:b/>
                <w:i w:val="0"/>
                <w:color w:val="142B4A"/>
                <w:sz w:val="21"/>
              </w:rPr>
              <w:t xml:space="preserve">Pitch  </w:t>
            </w:r>
            <w:r>
              <w:rPr>
                <w:rFonts w:ascii="Arial" w:hAnsi="Arial" w:cs="Arial"/>
                <w:b w:val="0"/>
                <w:i w:val="0"/>
                <w:color w:val="1D2633"/>
                <w:sz w:val="21"/>
              </w:rPr>
              <w:t>الموقع الحالي يعرّف الناس بدارنا، لكنه لا يستخرج القيمة الكاملة من كل زيارة. المشكلة ليست شكلًا فقط: وجدنا انتقالًا للمشروع الخطأ، لغة عربية داخل صفحات إنجليزية، وخيارات وهمية داخل نموذج البيع. سنوقف هذه التسريبات أولًا، ثم نبني رحلة مشروع قابلة للقياس. Palm Hills يوضح كيف تتحول الهوية إلى مجتمعات وSales CTA واضح؛ سنأخذ المنطق المناسب لحجم دارنا، لا نسخة منه. أمامكم مساران واضحان بالتكلفة والعائد والمخاطر.</w:t>
            </w:r>
          </w:p>
        </w:tc>
      </w:tr>
    </w:tbl>
    <w:p>
      <w:pPr>
        <w:spacing w:before="0" w:after="80" w:line="276" w:lineRule="auto"/>
        <w:bidi w:val="1"/>
        <w:jc w:val="right"/>
      </w:pPr>
      <w:r>
        <w:rPr>
          <w:rFonts w:ascii="Arial" w:hAnsi="Arial" w:cs="Arial"/>
          <w:b w:val="0"/>
          <w:i w:val="0"/>
          <w:color w:val="1D2633"/>
          <w:sz w:val="21"/>
        </w:rPr>
      </w:r>
    </w:p>
    <w:p>
      <w:pPr>
        <w:pStyle w:val="Heading1"/>
        <w:keepNext/>
        <w:bidi w:val="1"/>
        <w:jc w:val="right"/>
      </w:pPr>
      <w:r>
        <w:rPr>
          <w:rFonts w:ascii="Arial" w:hAnsi="Arial" w:cs="Arial"/>
          <w:b/>
          <w:i w:val="0"/>
          <w:color w:val="142B4A"/>
          <w:sz w:val="32"/>
        </w:rPr>
        <w:t>18. الأدلة والروابط التي تم فحصها</w:t>
      </w:r>
    </w:p>
    <w:p>
      <w:pPr>
        <w:spacing w:after="100"/>
        <w:bidi w:val="1"/>
        <w:jc w:val="right"/>
      </w:pPr>
      <w:r>
        <w:rPr>
          <w:rFonts w:ascii="Arial" w:hAnsi="Arial" w:cs="Arial"/>
          <w:b/>
          <w:i w:val="0"/>
          <w:color w:val="1D2633"/>
          <w:sz w:val="19"/>
        </w:rPr>
        <w:t xml:space="preserve">Darna - Home: </w:t>
      </w:r>
      <w:hyperlink r:id="rId11">
        <w:r>
          <w:rPr>
            <w:color w:val="245A91"/>
            <w:u w:val="single"/>
          </w:rPr>
          <w:t>https://darna-drc.com/en</w:t>
        </w:r>
      </w:hyperlink>
    </w:p>
    <w:p>
      <w:pPr>
        <w:spacing w:after="100"/>
        <w:bidi w:val="1"/>
        <w:jc w:val="right"/>
      </w:pPr>
      <w:r>
        <w:rPr>
          <w:rFonts w:ascii="Arial" w:hAnsi="Arial" w:cs="Arial"/>
          <w:b/>
          <w:i w:val="0"/>
          <w:color w:val="1D2633"/>
          <w:sz w:val="19"/>
        </w:rPr>
        <w:t xml:space="preserve">Darna - Projects: </w:t>
      </w:r>
      <w:hyperlink r:id="rId12">
        <w:r>
          <w:rPr>
            <w:color w:val="245A91"/>
            <w:u w:val="single"/>
          </w:rPr>
          <w:t>https://darna-drc.com/en/projects</w:t>
        </w:r>
      </w:hyperlink>
    </w:p>
    <w:p>
      <w:pPr>
        <w:spacing w:after="100"/>
        <w:bidi w:val="1"/>
        <w:jc w:val="right"/>
      </w:pPr>
      <w:r>
        <w:rPr>
          <w:rFonts w:ascii="Arial" w:hAnsi="Arial" w:cs="Arial"/>
          <w:b/>
          <w:i w:val="0"/>
          <w:color w:val="1D2633"/>
          <w:sz w:val="19"/>
        </w:rPr>
        <w:t xml:space="preserve">Darna - Terrace Mall: </w:t>
      </w:r>
      <w:hyperlink r:id="rId13">
        <w:r>
          <w:rPr>
            <w:color w:val="245A91"/>
            <w:u w:val="single"/>
          </w:rPr>
          <w:t>https://darna-drc.com/en/projects/terrace-mall-darna</w:t>
        </w:r>
      </w:hyperlink>
    </w:p>
    <w:p>
      <w:pPr>
        <w:spacing w:after="100"/>
        <w:bidi w:val="1"/>
        <w:jc w:val="right"/>
      </w:pPr>
      <w:r>
        <w:rPr>
          <w:rFonts w:ascii="Arial" w:hAnsi="Arial" w:cs="Arial"/>
          <w:b/>
          <w:i w:val="0"/>
          <w:color w:val="1D2633"/>
          <w:sz w:val="19"/>
        </w:rPr>
        <w:t xml:space="preserve">Darna - Contact: </w:t>
      </w:r>
      <w:hyperlink r:id="rId14">
        <w:r>
          <w:rPr>
            <w:color w:val="245A91"/>
            <w:u w:val="single"/>
          </w:rPr>
          <w:t>https://darna-drc.com/en/contact-us</w:t>
        </w:r>
      </w:hyperlink>
    </w:p>
    <w:p>
      <w:pPr>
        <w:spacing w:after="100"/>
        <w:bidi w:val="1"/>
        <w:jc w:val="right"/>
      </w:pPr>
      <w:r>
        <w:rPr>
          <w:rFonts w:ascii="Arial" w:hAnsi="Arial" w:cs="Arial"/>
          <w:b/>
          <w:i w:val="0"/>
          <w:color w:val="1D2633"/>
          <w:sz w:val="19"/>
        </w:rPr>
        <w:t xml:space="preserve">Darna - Careers: </w:t>
      </w:r>
      <w:hyperlink r:id="rId15">
        <w:r>
          <w:rPr>
            <w:color w:val="245A91"/>
            <w:u w:val="single"/>
          </w:rPr>
          <w:t>https://darna-drc.com/en/careers</w:t>
        </w:r>
      </w:hyperlink>
    </w:p>
    <w:p>
      <w:pPr>
        <w:spacing w:after="100"/>
        <w:bidi w:val="1"/>
        <w:jc w:val="right"/>
      </w:pPr>
      <w:r>
        <w:rPr>
          <w:rFonts w:ascii="Arial" w:hAnsi="Arial" w:cs="Arial"/>
          <w:b/>
          <w:i w:val="0"/>
          <w:color w:val="1D2633"/>
          <w:sz w:val="19"/>
        </w:rPr>
        <w:t xml:space="preserve">Palm Hills - Home: </w:t>
      </w:r>
      <w:hyperlink r:id="rId16">
        <w:r>
          <w:rPr>
            <w:color w:val="245A91"/>
            <w:u w:val="single"/>
          </w:rPr>
          <w:t>https://www.palmhillsdevelopments.com/en-us/home</w:t>
        </w:r>
      </w:hyperlink>
    </w:p>
    <w:p>
      <w:pPr>
        <w:spacing w:after="100"/>
        <w:bidi w:val="1"/>
        <w:jc w:val="right"/>
      </w:pPr>
      <w:r>
        <w:rPr>
          <w:rFonts w:ascii="Arial" w:hAnsi="Arial" w:cs="Arial"/>
          <w:b/>
          <w:i w:val="0"/>
          <w:color w:val="1D2633"/>
          <w:sz w:val="19"/>
        </w:rPr>
        <w:t xml:space="preserve">Palm Hills - Community example: </w:t>
      </w:r>
      <w:hyperlink r:id="rId17">
        <w:r>
          <w:rPr>
            <w:color w:val="245A91"/>
            <w:u w:val="single"/>
          </w:rPr>
          <w:t>https://www.palmhillsdevelopments.com/en-us/residential-properties/palm-hills-alexandria</w:t>
        </w:r>
      </w:hyperlink>
    </w:p>
    <w:p>
      <w:pPr>
        <w:spacing w:before="0" w:after="120" w:line="276" w:lineRule="auto"/>
        <w:bidi w:val="1"/>
        <w:jc w:val="right"/>
      </w:pPr>
      <w:r>
        <w:rPr>
          <w:rFonts w:ascii="Arial" w:hAnsi="Arial" w:cs="Arial"/>
          <w:b w:val="0"/>
          <w:i w:val="0"/>
          <w:color w:val="667085"/>
          <w:sz w:val="18"/>
        </w:rPr>
        <w:t>جميع الملاحظات تمثل snapshot علنيًا بتاريخ الفحص. قد تتغير الواجهات أو البيانات لاحقًا، ويجب إعادة smoke test قبل توقيع الـ SOW النهائي.</w:t>
      </w:r>
    </w:p>
    <w:sectPr w:rsidR="00FC693F" w:rsidRPr="0006063C" w:rsidSect="00034616">
      <w:headerReference w:type="default" r:id="rId9"/>
      <w:footerReference w:type="default" r:id="rId10"/>
      <w:pgSz w:w="12240" w:h="15840"/>
      <w:pgMar w:top="1152"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667085"/>
        <w:sz w:val="17"/>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left"/>
    </w:pPr>
    <w:r>
      <w:rPr>
        <w:rFonts w:ascii="Arial" w:hAnsi="Arial" w:cs="Arial"/>
        <w:b/>
        <w:i w:val="0"/>
        <w:color w:val="667085"/>
        <w:sz w:val="17"/>
      </w:rPr>
      <w:t>DARNA | Website Audit &amp; Growth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142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45A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4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rna-drc.com/en" TargetMode="External"/><Relationship Id="rId12" Type="http://schemas.openxmlformats.org/officeDocument/2006/relationships/hyperlink" Target="https://darna-drc.com/en/projects" TargetMode="External"/><Relationship Id="rId13" Type="http://schemas.openxmlformats.org/officeDocument/2006/relationships/hyperlink" Target="https://darna-drc.com/en/projects/terrace-mall-darna" TargetMode="External"/><Relationship Id="rId14" Type="http://schemas.openxmlformats.org/officeDocument/2006/relationships/hyperlink" Target="https://darna-drc.com/en/contact-us" TargetMode="External"/><Relationship Id="rId15" Type="http://schemas.openxmlformats.org/officeDocument/2006/relationships/hyperlink" Target="https://darna-drc.com/en/careers" TargetMode="External"/><Relationship Id="rId16" Type="http://schemas.openxmlformats.org/officeDocument/2006/relationships/hyperlink" Target="https://www.palmhillsdevelopments.com/en-us/home" TargetMode="External"/><Relationship Id="rId17" Type="http://schemas.openxmlformats.org/officeDocument/2006/relationships/hyperlink" Target="https://www.palmhillsdevelopments.com/en-us/residential-properties/palm-hills-alexand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Darna Website Audit &amp; Growth Proposal</dc:title>
  <dc:subject>Comprehensive website audit with Palm Hills benchmark and two commercial implementation paths</dc:subject>
  <dc:creator>Digital Experience Audit</dc:creator>
  <cp:keywords>Darna, website audit, SEO, UX, conversion, Palm Hills, proposal</cp:keywords>
  <dc:description>generated by python-docx</dc:description>
  <cp:lastModifiedBy/>
  <cp:revision>1</cp:revision>
  <dcterms:created xsi:type="dcterms:W3CDTF">2013-12-23T23:15:00Z</dcterms:created>
  <dcterms:modified xsi:type="dcterms:W3CDTF">2013-12-23T23:15:00Z</dcterms:modified>
  <cp:category/>
</cp:coreProperties>
</file>