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51wfilegscmz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Unit 2 Applied Computing Outcome 1 Innovative Solutions – Project Proposal Form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ygav4l2on9z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Team Members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Micheal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Keshav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Project Title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[Enter Project Title]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ivsgva4oicd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Detailed Description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[Expand on the idea description]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4um61ipfxyl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Target Audience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[Who will benefit and how]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2135zvithts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Any Resources Required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[Materials, software, hardware]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