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576E" w14:textId="77777777" w:rsidR="008D5A59" w:rsidRDefault="008D5A59" w:rsidP="008D5A59">
      <w:pPr>
        <w:pStyle w:val="Heading1"/>
        <w:jc w:val="center"/>
      </w:pPr>
      <w:r>
        <w:t>CEO Instructions</w:t>
      </w:r>
    </w:p>
    <w:p w14:paraId="70C0FBD0" w14:textId="77777777" w:rsidR="008D5A59" w:rsidRDefault="008D5A59" w:rsidP="008D5A59">
      <w:pPr>
        <w:pStyle w:val="ListParagraph"/>
        <w:numPr>
          <w:ilvl w:val="0"/>
          <w:numId w:val="7"/>
        </w:numPr>
        <w:tabs>
          <w:tab w:val="left" w:pos="1440"/>
        </w:tabs>
        <w:spacing w:before="120" w:after="240" w:line="276" w:lineRule="auto"/>
        <w:jc w:val="both"/>
        <w:rPr>
          <w:rFonts w:ascii="Times New Roman" w:hAnsi="Times New Roman" w:cs="Times New Roman"/>
        </w:rPr>
      </w:pPr>
      <w:r>
        <w:rPr>
          <w:rFonts w:ascii="Times New Roman" w:hAnsi="Times New Roman" w:cs="Times New Roman"/>
        </w:rPr>
        <w:t>No write-off or adjustment of any claim can be made without CEO or COO approval in any practice.</w:t>
      </w:r>
    </w:p>
    <w:p w14:paraId="3689474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Monthly aging report of all practices to be issued by 03rd of every month and worked report by end of each month.</w:t>
      </w:r>
    </w:p>
    <w:p w14:paraId="4B80849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Summary of work report / claims to be shared every month</w:t>
      </w:r>
    </w:p>
    <w:p w14:paraId="1C6AD91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meeting notes to be shared with CEO and COO within one hour of closure of each meeting and uploaded in server and also to be emailed to client after discussion with CEO/COO/Adeel</w:t>
      </w:r>
    </w:p>
    <w:p w14:paraId="4A161699"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adjustments made or written off to date in any practice being worked on by us should have been with provider approval which should be documented daily, and if not, then discuss it with me. All the members of the group need to re-confirm this with me by Friday through email and if approvals are not obtained or documented then discuss with me to  discuss way forward or how to deal with me</w:t>
      </w:r>
    </w:p>
    <w:p w14:paraId="4C6DD8F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Any abnormal issue or variation in billing practice to be shared urgently with Ceo and Coo and Adeel (all)</w:t>
      </w:r>
    </w:p>
    <w:p w14:paraId="2D29D02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to be sent to be STRICTLY copied to COO and CEO (there will not be any tolerance to non-compliance)</w:t>
      </w:r>
    </w:p>
    <w:p w14:paraId="38234022"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All emails received to be forwarded to CEO And COO (if CEO and COO not copied by clients or third parties)</w:t>
      </w:r>
    </w:p>
    <w:p w14:paraId="3B603BA2" w14:textId="77777777" w:rsidR="008D5A59" w:rsidRDefault="008D5A59" w:rsidP="008D5A59">
      <w:pPr>
        <w:pStyle w:val="ListParagraph"/>
        <w:numPr>
          <w:ilvl w:val="0"/>
          <w:numId w:val="7"/>
        </w:numPr>
        <w:spacing w:before="120" w:after="240" w:line="276" w:lineRule="auto"/>
        <w:rPr>
          <w:rFonts w:ascii="Times New Roman" w:hAnsi="Times New Roman" w:cs="Times New Roman"/>
        </w:rPr>
      </w:pPr>
      <w:r>
        <w:rPr>
          <w:rFonts w:ascii="Times New Roman" w:hAnsi="Times New Roman" w:cs="Times New Roman"/>
        </w:rPr>
        <w:t xml:space="preserve"> For each client/practice, supervising TL or Supervisor or AM will discuss the working SOPs by next </w:t>
      </w:r>
      <w:r>
        <w:rPr>
          <w:rFonts w:ascii="Times New Roman" w:hAnsi="Times New Roman" w:cs="Times New Roman"/>
          <w:b/>
          <w:bCs/>
        </w:rPr>
        <w:t>Thursday 03rd April</w:t>
      </w:r>
      <w:r>
        <w:rPr>
          <w:rFonts w:ascii="Times New Roman" w:hAnsi="Times New Roman" w:cs="Times New Roman"/>
        </w:rPr>
        <w:t xml:space="preserve"> with the CEO and COO. Each TL/AM should present the in a </w:t>
      </w:r>
      <w:r>
        <w:rPr>
          <w:rFonts w:ascii="Times New Roman" w:hAnsi="Times New Roman" w:cs="Times New Roman"/>
          <w:b/>
          <w:bCs/>
        </w:rPr>
        <w:t>format attached</w:t>
      </w:r>
      <w:r>
        <w:rPr>
          <w:rFonts w:ascii="Times New Roman" w:hAnsi="Times New Roman" w:cs="Times New Roman"/>
        </w:rPr>
        <w:t>, and it should also focus on:</w:t>
      </w:r>
    </w:p>
    <w:p w14:paraId="75DC832D"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Identifying gaps</w:t>
      </w:r>
    </w:p>
    <w:p w14:paraId="27A1409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Standardizing processes</w:t>
      </w:r>
    </w:p>
    <w:p w14:paraId="7036F82E"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 xml:space="preserve"> Addressing risk areas</w:t>
      </w:r>
    </w:p>
    <w:p w14:paraId="07DBE012" w14:textId="77777777" w:rsidR="008D5A59" w:rsidRDefault="008D5A59" w:rsidP="008D5A59">
      <w:pPr>
        <w:pStyle w:val="ListParagraph"/>
        <w:numPr>
          <w:ilvl w:val="0"/>
          <w:numId w:val="8"/>
        </w:numPr>
        <w:spacing w:before="120" w:after="240" w:line="276" w:lineRule="auto"/>
        <w:rPr>
          <w:rFonts w:ascii="Times New Roman" w:hAnsi="Times New Roman" w:cs="Times New Roman"/>
        </w:rPr>
      </w:pPr>
      <w:r>
        <w:rPr>
          <w:rFonts w:ascii="Times New Roman" w:hAnsi="Times New Roman" w:cs="Times New Roman"/>
        </w:rPr>
        <w:t>Aligning client expectations with internal delivery</w:t>
      </w:r>
    </w:p>
    <w:p w14:paraId="192FC09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Coding department delays or lack of co-ordination to be timely informed directly to CEO and COO/Adeel through email or message.</w:t>
      </w:r>
    </w:p>
    <w:p w14:paraId="57FD626F"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Inter-department errors or lack of coordination to be intimated timely.</w:t>
      </w:r>
    </w:p>
    <w:p w14:paraId="2EB631E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Strict compliance with HIPAA to be ensured at all levels</w:t>
      </w:r>
    </w:p>
    <w:p w14:paraId="1EA4AB15"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Coding department to share report on a 15 days basis of each client/provider. Ms. Ayesha and Kamran will be responsible for sending this to CEO and COO and Fazal sb will discuss in our bi-monthly meeting as per format attached.</w:t>
      </w:r>
    </w:p>
    <w:p w14:paraId="2E44016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b/>
          <w:bCs/>
        </w:rPr>
      </w:pPr>
      <w:r>
        <w:rPr>
          <w:rFonts w:ascii="Times New Roman" w:hAnsi="Times New Roman" w:cs="Times New Roman"/>
        </w:rPr>
        <w:t>Nida Fatima will share the report for the eligibility department on a monthly basis.</w:t>
      </w:r>
    </w:p>
    <w:p w14:paraId="01F6657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Ali Jaffer will supervise prior authorization work and be responsible for all sorts of Prior Authorization work done or forwarded to the department.</w:t>
      </w:r>
    </w:p>
    <w:p w14:paraId="649E938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lastRenderedPageBreak/>
        <w:t>AM, Supervisors and team leaders will be responsible for preparing and reviewing daily dashboards. They will also amend according to Client requirements. Ali Haider will assist with billing, and Ammar Salman will assist with AR.</w:t>
      </w:r>
    </w:p>
    <w:p w14:paraId="328E054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eastAsia="Times New Roman" w:hAnsi="Times New Roman" w:cs="Times New Roman"/>
          <w:kern w:val="0"/>
          <w:sz w:val="23"/>
          <w:szCs w:val="23"/>
          <w14:ligatures w14:val="none"/>
        </w:rPr>
        <w:t>All Managers, AMs, and /or supervisors must copy their respective team leads when sending emails to clients on any matter relating to the practice where the team lead is working or involved. This applies to all clients and all practices. Compliance will be</w:t>
      </w:r>
      <w:r>
        <w:rPr>
          <w:rFonts w:ascii="Times New Roman" w:hAnsi="Times New Roman" w:cs="Times New Roman"/>
        </w:rPr>
        <w:t xml:space="preserve"> effective immediately. </w:t>
      </w:r>
    </w:p>
    <w:p w14:paraId="0D6D2281"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For Quality Control, All Managers, Assistant Managers, and Supervisors will be responsible for checking the claims on a sample basis in their respective practices and reporting to the CEO, COO, and Adeel fortnightly.</w:t>
      </w:r>
    </w:p>
    <w:p w14:paraId="2ED15AB3"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For all appeals filed, a supervisor will review those above $350, and Assistant Managers will review those above $1500 for their respective practices. (Keeping in mind client-specific requirements for appeal review from concerned client personnel, e.g., for WCI above $10K will be reviewed by Client POC)</w:t>
      </w:r>
    </w:p>
    <w:p w14:paraId="3091427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No notes will be updated in the software until they're reviewed by the Concerned TL/Supervisor/AM.</w:t>
      </w:r>
    </w:p>
    <w:p w14:paraId="4FAFCD56"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Communication regarding practice should be updated in SOPS, along with relevant screenshots acknowledged by the client to support the SOP and to be intimated to Key team immediately after meeting.</w:t>
      </w:r>
    </w:p>
    <w:p w14:paraId="26652A9E"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All Client data to be maintained on the Server on a real-time basis, and no data to be maintained on PCs.</w:t>
      </w:r>
    </w:p>
    <w:p w14:paraId="1220C917"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Meeting notes, recordings to be maintained for each client on server in meetings folder.</w:t>
      </w:r>
    </w:p>
    <w:p w14:paraId="0ECF3B18"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Any communication with the client that is on a medium other than email should be acknowledged by the client through email immediately after the conversation.</w:t>
      </w:r>
    </w:p>
    <w:p w14:paraId="3F1AC2FD" w14:textId="77777777" w:rsidR="008D5A59" w:rsidRDefault="008D5A59" w:rsidP="008D5A59">
      <w:pPr>
        <w:pStyle w:val="ListParagraph"/>
        <w:spacing w:before="120" w:after="240"/>
        <w:ind w:left="630"/>
        <w:jc w:val="both"/>
        <w:rPr>
          <w:rFonts w:ascii="Times New Roman" w:hAnsi="Times New Roman" w:cs="Times New Roman"/>
        </w:rPr>
      </w:pPr>
    </w:p>
    <w:p w14:paraId="00B73164"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Per the instructions of the CEO, COO, and Sir Adeel, the AM, Supervisor, or TL must conduct internal team QA to improve work efficiency</w:t>
      </w:r>
    </w:p>
    <w:p w14:paraId="0EEE75C4" w14:textId="77777777" w:rsidR="008D5A59" w:rsidRDefault="008D5A59" w:rsidP="008D5A59">
      <w:pPr>
        <w:pStyle w:val="ListParagraph"/>
        <w:spacing w:before="120" w:after="240"/>
        <w:ind w:left="630"/>
        <w:jc w:val="both"/>
        <w:rPr>
          <w:rFonts w:ascii="Times New Roman" w:hAnsi="Times New Roman" w:cs="Times New Roman"/>
        </w:rPr>
      </w:pPr>
    </w:p>
    <w:p w14:paraId="6D2888AA" w14:textId="77777777" w:rsidR="008D5A59" w:rsidRDefault="008D5A59" w:rsidP="008D5A59">
      <w:pPr>
        <w:pStyle w:val="ListParagraph"/>
        <w:numPr>
          <w:ilvl w:val="0"/>
          <w:numId w:val="7"/>
        </w:numPr>
        <w:spacing w:before="120" w:after="240" w:line="276" w:lineRule="auto"/>
        <w:jc w:val="both"/>
        <w:rPr>
          <w:rFonts w:ascii="Times New Roman" w:hAnsi="Times New Roman" w:cs="Times New Roman"/>
        </w:rPr>
      </w:pPr>
      <w:r>
        <w:rPr>
          <w:rFonts w:ascii="Times New Roman" w:hAnsi="Times New Roman" w:cs="Times New Roman"/>
        </w:rPr>
        <w:t xml:space="preserve"> If the client raises any concerns regarding performance, delays, errors, issues, or expresses any dissatisfaction, the respective AM, Supervisor, or TL must inform to CEO, COO and Sir Adeel promptly—either immediately after the client meeting or upon receiving a call, email, or message from the client. </w:t>
      </w:r>
    </w:p>
    <w:p w14:paraId="470FCA65" w14:textId="77777777" w:rsidR="008D5A59" w:rsidRDefault="008D5A59" w:rsidP="008D5A59">
      <w:r>
        <w:rPr>
          <w:kern w:val="0"/>
          <w14:ligatures w14:val="none"/>
        </w:rPr>
        <w:br w:type="page"/>
      </w:r>
    </w:p>
    <w:p w14:paraId="43D464D3" w14:textId="77777777" w:rsidR="008D5A59" w:rsidRDefault="008D5A59" w:rsidP="008D5A59">
      <w:pPr>
        <w:pStyle w:val="Title"/>
      </w:pPr>
      <w:bookmarkStart w:id="0" w:name="_Hlk209542762"/>
      <w:r>
        <w:lastRenderedPageBreak/>
        <w:t>Medical Billing Company - Department FAQs</w:t>
      </w:r>
    </w:p>
    <w:p w14:paraId="462CCE37" w14:textId="77777777" w:rsidR="008D5A59" w:rsidRDefault="008D5A59" w:rsidP="008D5A59">
      <w:pPr>
        <w:pStyle w:val="Heading1"/>
      </w:pPr>
      <w:r>
        <w:t>Coding Department (25 FAQs)</w:t>
      </w:r>
    </w:p>
    <w:p w14:paraId="3FEFEC79" w14:textId="77777777" w:rsidR="008D5A59" w:rsidRDefault="008D5A59" w:rsidP="008D5A59">
      <w:r>
        <w:rPr>
          <w:b/>
          <w:bCs/>
        </w:rPr>
        <w:t>Q: What is medical coding and why is it important?</w:t>
      </w:r>
      <w:r>
        <w:br/>
        <w:t>A: Medical coding is the process of converting healthcare diagnoses, procedures, and services into standardized alphanumeric codes. These codes are used by insurance companies, government programs, and healthcare facilities to ensure proper documentation, billing, and reimbursement. Coding is important because it creates a universal language that reduces ambiguity, ensures compliance with regulations, and helps providers get paid accurately for the care they deliver. Without accurate coding, claims may be denied, audits may occur, and the financial health of a practice could suffer.</w:t>
      </w:r>
    </w:p>
    <w:p w14:paraId="724FA549" w14:textId="77777777" w:rsidR="008D5A59" w:rsidRDefault="008D5A59" w:rsidP="008D5A59">
      <w:r>
        <w:rPr>
          <w:b/>
          <w:bCs/>
        </w:rPr>
        <w:t>Q: Which coding systems are used in the U.S.?</w:t>
      </w:r>
      <w:r>
        <w:br/>
        <w:t>A: In the United States, three primary coding systems are used: ICD-10-CM for diagnoses, CPT (Current Procedural Terminology) for physician procedures and outpatient services, and HCPCS Level II for supplies, equipment, drugs, and services not covered in CPT. Hospitals also use ICD-10-PCS for inpatient procedures. Each system has a distinct role in capturing different aspects of patient care, ensuring detailed and accurate reporting for both clinical and administrative purposes.</w:t>
      </w:r>
    </w:p>
    <w:p w14:paraId="7484DEB9" w14:textId="77777777" w:rsidR="008D5A59" w:rsidRDefault="008D5A59" w:rsidP="008D5A59">
      <w:r>
        <w:rPr>
          <w:b/>
          <w:bCs/>
        </w:rPr>
        <w:t>Q: What is the difference between ICD-10, CPT, and HCPCS codes?</w:t>
      </w:r>
      <w:r>
        <w:br/>
        <w:t>A: ICD-10-CM codes represent patient diagnoses and conditions, providing the “why” behind the care. CPT codes represent physician procedures and services, describing “what” was done. HCPCS Level II codes cover items and services not included in CPT, such as medical equipment, ambulance rides, and medications. Together, these systems form a complete picture of the patient encounter for billing and reporting.</w:t>
      </w:r>
    </w:p>
    <w:p w14:paraId="28614D21" w14:textId="77777777" w:rsidR="008D5A59" w:rsidRDefault="008D5A59" w:rsidP="008D5A59">
      <w:r>
        <w:rPr>
          <w:b/>
          <w:bCs/>
        </w:rPr>
        <w:t>Q: How do coders decide the correct CPT code?</w:t>
      </w:r>
      <w:r>
        <w:br/>
        <w:t>A: Coders review provider documentation carefully, including operative notes, progress notes, and reports. They apply official coding guidelines, cross-reference payer rules, and check documentation for medical necessity. Often, coders consult tools like CPT manuals, payer-specific instructions, and coding software. Their goal is to ensure that the chosen code reflects the service provided, is justified by the diagnosis, and aligns with compliance standards.</w:t>
      </w:r>
    </w:p>
    <w:p w14:paraId="37D8B073" w14:textId="77777777" w:rsidR="008D5A59" w:rsidRDefault="008D5A59" w:rsidP="008D5A59">
      <w:r>
        <w:rPr>
          <w:b/>
          <w:bCs/>
        </w:rPr>
        <w:t>Q: What are ICD-10 codes used for?</w:t>
      </w:r>
      <w:r>
        <w:br/>
        <w:t xml:space="preserve">A: ICD-10-CM codes are primarily used to describe a patient’s medical conditions and diagnoses. </w:t>
      </w:r>
      <w:r>
        <w:lastRenderedPageBreak/>
        <w:t>They justify the necessity of procedures and treatments, support billing claims, and are used for epidemiological research and public health tracking. Insurers rely on ICD-10 codes to decide whether a service is covered and reimbursable. On a larger scale, these codes provide valuable data for healthcare planning and disease monitoring.</w:t>
      </w:r>
    </w:p>
    <w:p w14:paraId="0EF5EDDE" w14:textId="77777777" w:rsidR="008D5A59" w:rsidRDefault="008D5A59" w:rsidP="008D5A59">
      <w:r>
        <w:rPr>
          <w:b/>
          <w:bCs/>
        </w:rPr>
        <w:t>Q: What are HCPCS Level II codes?</w:t>
      </w:r>
      <w:r>
        <w:br/>
        <w:t>A: HCPCS Level II (Healthcare Common Procedure Coding System) codes identify products, supplies, and services not included in CPT. Examples include durable medical equipment (DME) like wheelchairs, ambulance services, and certain medications administered in outpatient settings. They are especially important for Medicare and Medicaid billing but are also used by private payers.</w:t>
      </w:r>
    </w:p>
    <w:p w14:paraId="0BB31912" w14:textId="77777777" w:rsidR="008D5A59" w:rsidRDefault="008D5A59" w:rsidP="008D5A59">
      <w:r>
        <w:rPr>
          <w:b/>
          <w:bCs/>
        </w:rPr>
        <w:t>Q: What is upcoding and why is it a compliance risk?</w:t>
      </w:r>
      <w:r>
        <w:br/>
        <w:t>A: Upcoding occurs when a provider bills for a service at a higher level than what was actually performed. For example, coding a simple office visit as a complex one. While this may result in higher reimbursement, it is considered fraudulent and poses significant compliance risks. Penalties may include audits, fines, repayment demands, or even exclusion from payer networks.</w:t>
      </w:r>
    </w:p>
    <w:p w14:paraId="70D57C96" w14:textId="77777777" w:rsidR="008D5A59" w:rsidRDefault="008D5A59" w:rsidP="008D5A59">
      <w:r>
        <w:rPr>
          <w:b/>
          <w:bCs/>
        </w:rPr>
        <w:t>Q: What is undercoding and why does it happen?</w:t>
      </w:r>
      <w:r>
        <w:br/>
        <w:t>A: Undercoding is when a provider reports a lower level of service or fewer procedures than were actually performed. This often happens due to incomplete documentation, fear of audits, or lack of coding knowledge. While it may appear safer, undercoding can lead to lost revenue, inaccurate patient records, and data misrepresentation.</w:t>
      </w:r>
    </w:p>
    <w:p w14:paraId="49197769" w14:textId="77777777" w:rsidR="008D5A59" w:rsidRDefault="008D5A59" w:rsidP="008D5A59">
      <w:r>
        <w:rPr>
          <w:b/>
          <w:bCs/>
        </w:rPr>
        <w:t>Q: What is a coding audit?</w:t>
      </w:r>
      <w:r>
        <w:br/>
        <w:t>A: A coding audit is a systematic review of coded medical records to ensure accuracy, compliance, and proper documentation. Audits help identify errors, detect patterns of undercoding or upcoding, and highlight training needs. They also protect healthcare organizations from financial and compliance risks by ensuring that coding practices align with payer rules and government regulations.</w:t>
      </w:r>
    </w:p>
    <w:p w14:paraId="7106C6CA" w14:textId="77777777" w:rsidR="008D5A59" w:rsidRDefault="008D5A59" w:rsidP="008D5A59">
      <w:r>
        <w:rPr>
          <w:b/>
          <w:bCs/>
        </w:rPr>
        <w:t>Q: How often should coding audits be performed?</w:t>
      </w:r>
      <w:r>
        <w:br/>
        <w:t>A: Coding audits should be performed at least annually. However, many practices conduct quarterly or even monthly audits, especially in high-volume specialties or those at higher risk of scrutiny. Frequent audits help maintain consistent accuracy, catch issues early, and ensure ongoing compliance with updated rules.</w:t>
      </w:r>
    </w:p>
    <w:p w14:paraId="2C0536CF" w14:textId="77777777" w:rsidR="008D5A59" w:rsidRDefault="008D5A59" w:rsidP="008D5A59">
      <w:r>
        <w:rPr>
          <w:b/>
          <w:bCs/>
        </w:rPr>
        <w:t>Q: What role do modifiers play in CPT coding?</w:t>
      </w:r>
      <w:r>
        <w:br/>
        <w:t xml:space="preserve">A: Modifiers are two-digit codes added to CPT codes that provide additional information about the service performed. They help clarify circumstances such as multiple procedures, bilateral </w:t>
      </w:r>
      <w:r>
        <w:lastRenderedPageBreak/>
        <w:t>procedures, or unusual situations. Modifiers prevent claim denials by ensuring payers understand the specifics of a service without altering the main code.</w:t>
      </w:r>
    </w:p>
    <w:p w14:paraId="5F146DC0" w14:textId="77777777" w:rsidR="008D5A59" w:rsidRDefault="008D5A59" w:rsidP="008D5A59">
      <w:r>
        <w:rPr>
          <w:b/>
          <w:bCs/>
        </w:rPr>
        <w:t>Q: Which modifier indicates multiple procedures on the same day?</w:t>
      </w:r>
      <w:r>
        <w:br/>
        <w:t>A: Modifier -51 is typically used to indicate multiple procedures performed on the same day during a single patient encounter. It helps the payer recognize that while multiple services were provided, they should not be reimbursed at full value for each due to overlap in effort.</w:t>
      </w:r>
    </w:p>
    <w:p w14:paraId="2DC354B0" w14:textId="77777777" w:rsidR="008D5A59" w:rsidRDefault="008D5A59" w:rsidP="008D5A59">
      <w:r>
        <w:rPr>
          <w:b/>
          <w:bCs/>
        </w:rPr>
        <w:t>Q: What is the difference between modifier -25 and -59?</w:t>
      </w:r>
      <w:r>
        <w:br/>
        <w:t>A: Modifier -25 is used when a provider performs a significant, separately identifiable evaluation and management (E/M) service on the same day as another procedure. Modifier -59 indicates a distinct procedural service that is separate from other services performed during the same session. Both modifiers help differentiate services and prevent inappropriate denials.</w:t>
      </w:r>
    </w:p>
    <w:p w14:paraId="3994BA08" w14:textId="77777777" w:rsidR="008D5A59" w:rsidRDefault="008D5A59" w:rsidP="008D5A59">
      <w:r>
        <w:rPr>
          <w:b/>
          <w:bCs/>
        </w:rPr>
        <w:t>Q: What is medical necessity in coding?</w:t>
      </w:r>
      <w:r>
        <w:br/>
        <w:t>A: Medical necessity means that a service or procedure is justified by the patient’s condition and is clinically appropriate. It is supported by documentation and diagnoses that align with payer guidelines. Coding must always reflect medical necessity to ensure reimbursement and compliance.</w:t>
      </w:r>
    </w:p>
    <w:p w14:paraId="19B1936F" w14:textId="77777777" w:rsidR="008D5A59" w:rsidRDefault="008D5A59" w:rsidP="008D5A59">
      <w:r>
        <w:rPr>
          <w:b/>
          <w:bCs/>
        </w:rPr>
        <w:t>Q: How does documentation affect coding accuracy?</w:t>
      </w:r>
      <w:r>
        <w:br/>
        <w:t>A: Provider documentation forms the foundation of accurate coding. Coders rely entirely on what is recorded in the patient chart. Detailed, clear documentation ensures the correct codes are assigned and reduces denials. Poor or incomplete documentation increases risks of undercoding, compliance issues, and revenue loss.</w:t>
      </w:r>
    </w:p>
    <w:p w14:paraId="4C71CA96" w14:textId="77777777" w:rsidR="008D5A59" w:rsidRDefault="008D5A59" w:rsidP="008D5A59">
      <w:r>
        <w:rPr>
          <w:b/>
          <w:bCs/>
        </w:rPr>
        <w:t>Q: What happens if documentation is incomplete?</w:t>
      </w:r>
      <w:r>
        <w:br/>
        <w:t>A: If documentation is incomplete, coders may have to query the provider for clarification. Without sufficient detail, claims may be undercoded or denied. Incomplete documentation also increases audit risk since it cannot fully support billed services.</w:t>
      </w:r>
    </w:p>
    <w:p w14:paraId="4475BE59" w14:textId="77777777" w:rsidR="008D5A59" w:rsidRDefault="008D5A59" w:rsidP="008D5A59">
      <w:r>
        <w:rPr>
          <w:b/>
          <w:bCs/>
        </w:rPr>
        <w:t>Q: What is the coder’s role in compliance with HIPAA?</w:t>
      </w:r>
      <w:r>
        <w:br/>
        <w:t>A: Coders must protect patient health information by following HIPAA privacy and security rules. This means handling records securely, ensuring confidentiality, and using data only for authorized billing and reporting purposes. A coder’s compliance ensures both legal protection and patient trust.</w:t>
      </w:r>
    </w:p>
    <w:p w14:paraId="74143EB6" w14:textId="77777777" w:rsidR="008D5A59" w:rsidRDefault="008D5A59" w:rsidP="008D5A59">
      <w:r>
        <w:rPr>
          <w:b/>
          <w:bCs/>
        </w:rPr>
        <w:t>Q: How do coders handle unlisted procedure codes?</w:t>
      </w:r>
      <w:r>
        <w:br/>
        <w:t>A: When no CPT code exactly matches a procedure, coders use an unlisted procedure code. In such cases, they must submit supporting documentation and often a description of the service. Payers review this information to determine appropriate reimbursement.</w:t>
      </w:r>
    </w:p>
    <w:p w14:paraId="47B6B8EA" w14:textId="77777777" w:rsidR="008D5A59" w:rsidRDefault="008D5A59" w:rsidP="008D5A59">
      <w:r>
        <w:rPr>
          <w:b/>
          <w:bCs/>
        </w:rPr>
        <w:lastRenderedPageBreak/>
        <w:t>Q: What is DRG coding and when is it used?</w:t>
      </w:r>
      <w:r>
        <w:br/>
        <w:t>A: Diagnosis-Related Group (DRG) coding is used in hospital inpatient billing. It categorizes patients based on diagnoses, procedures, age, and other factors to determine a bundled payment rate. DRGs simplify reimbursement by grouping services into fixed payment amounts instead of itemized billing.</w:t>
      </w:r>
    </w:p>
    <w:p w14:paraId="47E0B8F5" w14:textId="77777777" w:rsidR="008D5A59" w:rsidRDefault="008D5A59" w:rsidP="008D5A59">
      <w:r>
        <w:rPr>
          <w:b/>
          <w:bCs/>
        </w:rPr>
        <w:t>Q: What is NCCI (National Correct Coding Initiative) edits?</w:t>
      </w:r>
      <w:r>
        <w:br/>
        <w:t>A: NCCI edits are rules established by CMS to prevent improper coding combinations. They identify services that should not be reported together and prevent duplicate or inflated billing. Coders must follow these edits to avoid denials and compliance issues.</w:t>
      </w:r>
    </w:p>
    <w:p w14:paraId="13246194" w14:textId="77777777" w:rsidR="008D5A59" w:rsidRDefault="008D5A59" w:rsidP="008D5A59">
      <w:r>
        <w:rPr>
          <w:b/>
          <w:bCs/>
        </w:rPr>
        <w:t>Q: How do coders handle payer-specific coding requirements?</w:t>
      </w:r>
      <w:r>
        <w:br/>
        <w:t>A: Coders must adapt to payer-specific requirements in addition to standard coding rules. This often means referencing payer manuals, websites, or policy updates. Following payer-specific rules ensures claims are processed smoothly without unnecessary denials.</w:t>
      </w:r>
    </w:p>
    <w:p w14:paraId="75C024AF" w14:textId="77777777" w:rsidR="008D5A59" w:rsidRDefault="008D5A59" w:rsidP="008D5A59">
      <w:r>
        <w:rPr>
          <w:b/>
          <w:bCs/>
        </w:rPr>
        <w:t>Q: What are the consequences of incorrect coding?</w:t>
      </w:r>
      <w:r>
        <w:br/>
        <w:t>A: Incorrect coding can result in claim denials, payment delays, compliance violations, and financial penalties. It also disrupts patient records and can trigger payer audits. Repeated errors may damage a provider’s reputation and payer relationships.</w:t>
      </w:r>
    </w:p>
    <w:p w14:paraId="674C3712" w14:textId="77777777" w:rsidR="008D5A59" w:rsidRDefault="008D5A59" w:rsidP="008D5A59">
      <w:r>
        <w:rPr>
          <w:b/>
          <w:bCs/>
        </w:rPr>
        <w:t>Q: How does coding impact reimbursement?</w:t>
      </w:r>
      <w:r>
        <w:br/>
        <w:t>A: Codes directly determine the reimbursement providers receive. Accurate coding ensures that providers are paid appropriately for services rendered. Errors in coding can reduce payments, delay cash flow, or lead to lost revenue.</w:t>
      </w:r>
    </w:p>
    <w:p w14:paraId="71E9A426" w14:textId="77777777" w:rsidR="008D5A59" w:rsidRDefault="008D5A59" w:rsidP="008D5A59">
      <w:r>
        <w:rPr>
          <w:b/>
          <w:bCs/>
        </w:rPr>
        <w:t>Q: How do coders stay updated with code changes?</w:t>
      </w:r>
      <w:r>
        <w:br/>
        <w:t>A: Coders stay current by reviewing annual updates from organizations like AMA (for CPT) and CMS (for ICD-10). They also attend training sessions, webinars, and certification programs. Many coders rely on coding associations, professional groups, and payer notices to remain updated.</w:t>
      </w:r>
    </w:p>
    <w:p w14:paraId="2B4B3440" w14:textId="77777777" w:rsidR="008D5A59" w:rsidRDefault="008D5A59" w:rsidP="008D5A59">
      <w:r>
        <w:rPr>
          <w:b/>
          <w:bCs/>
        </w:rPr>
        <w:t>Q: What is the annual update cycle for CPT and ICD-10 codes?</w:t>
      </w:r>
      <w:r>
        <w:br/>
        <w:t>A: CPT codes are updated annually every January, while ICD-10-CM and ICD-10-PCS codes are updated every October. These updates ensure that coding systems reflect evolving medical practices, new procedures, and current healthcare needs.</w:t>
      </w:r>
    </w:p>
    <w:p w14:paraId="7F204B32" w14:textId="77777777" w:rsidR="008D5A59" w:rsidRDefault="008D5A59" w:rsidP="008D5A59">
      <w:pPr>
        <w:pStyle w:val="Heading1"/>
      </w:pPr>
      <w:r>
        <w:t>Credentialing Department</w:t>
      </w:r>
    </w:p>
    <w:p w14:paraId="14F1B61A" w14:textId="77777777" w:rsidR="008D5A59" w:rsidRDefault="008D5A59" w:rsidP="008D5A59">
      <w:pPr>
        <w:tabs>
          <w:tab w:val="left" w:pos="6765"/>
        </w:tabs>
      </w:pPr>
      <w:r>
        <w:rPr>
          <w:b/>
          <w:bCs/>
        </w:rPr>
        <w:t>1. What is provider credentialing?</w:t>
      </w:r>
      <w:r>
        <w:br/>
        <w:t xml:space="preserve">Provider credentialing is the process of verifying a healthcare provider’s qualifications to ensure they are eligible to deliver medical services to patients and receive reimbursement from </w:t>
      </w:r>
      <w:r>
        <w:lastRenderedPageBreak/>
        <w:t>insurance companies. It involves validating the provider’s education, training, licenses, board certifications, work history, malpractice history, and other professional credentials. The main goal is to confirm that providers meet the professional and legal standards set by healthcare organizations, payers, and regulatory bodies. Without credentialing, providers cannot be contracted with insurance networks and may face challenges in billing for their services.</w:t>
      </w:r>
    </w:p>
    <w:p w14:paraId="17E3BD84" w14:textId="77777777" w:rsidR="008D5A59" w:rsidRDefault="008D5A59" w:rsidP="008D5A59">
      <w:pPr>
        <w:tabs>
          <w:tab w:val="left" w:pos="6765"/>
        </w:tabs>
      </w:pPr>
      <w:r>
        <w:rPr>
          <w:b/>
          <w:bCs/>
        </w:rPr>
        <w:t>2. Why is credentialing necessary for medical practices?</w:t>
      </w:r>
      <w:r>
        <w:br/>
        <w:t>Credentialing is essential for medical practices because it protects patient safety, ensures compliance with legal requirements, and facilitates timely reimbursement from insurance payers. When a provider is credentialed, patients gain confidence that they are receiving care from a qualified professional who meets industry standards. From a financial perspective, credentialing enables providers to join payer networks, making their services accessible to insured patients. Practices that skip or delay credentialing risk claim denials, revenue loss, and reputational damage. Therefore, credentialing is both a compliance measure and a strategic financial process.</w:t>
      </w:r>
    </w:p>
    <w:p w14:paraId="16EA4207" w14:textId="77777777" w:rsidR="008D5A59" w:rsidRDefault="008D5A59" w:rsidP="008D5A59">
      <w:pPr>
        <w:tabs>
          <w:tab w:val="left" w:pos="6765"/>
        </w:tabs>
      </w:pPr>
      <w:r>
        <w:rPr>
          <w:b/>
          <w:bCs/>
        </w:rPr>
        <w:t>3. What’s the difference between credentialing and enrollment?</w:t>
      </w:r>
      <w:r>
        <w:br/>
        <w:t>Credentialing and enrollment are related but distinct processes. Credentialing is the verification of a provider’s qualifications, such as education, licensure, and work history. Enrollment, on the other hand, is the process of registering a provider with insurance payers so that they are officially recognized as an in-network provider. In other words, credentialing confirms the provider’s ability to practice, while enrollment connects them to payer networks for claim submission and reimbursement. Both steps are necessary for providers to bill and receive payment from insurance companies.</w:t>
      </w:r>
    </w:p>
    <w:p w14:paraId="33F3CE8D" w14:textId="77777777" w:rsidR="008D5A59" w:rsidRDefault="008D5A59" w:rsidP="008D5A59">
      <w:pPr>
        <w:tabs>
          <w:tab w:val="left" w:pos="6765"/>
        </w:tabs>
      </w:pPr>
      <w:r>
        <w:rPr>
          <w:b/>
          <w:bCs/>
        </w:rPr>
        <w:t>4. How long does credentialing usually take?</w:t>
      </w:r>
      <w:r>
        <w:br/>
        <w:t>The credentialing process typically takes between 60 to 120 days, depending on the payer, state requirements, and completeness of the application. Some payers may complete credentialing within 30 days, while others can take up to six months. Delays often occur if required documents are missing, verifications are slow, or if there are discrepancies in the provider’s application. To avoid unnecessary delays, it’s critical to submit complete and accurate documentation at the start of the process and follow up with payers regularly.</w:t>
      </w:r>
    </w:p>
    <w:p w14:paraId="2B47C00E" w14:textId="77777777" w:rsidR="008D5A59" w:rsidRDefault="008D5A59" w:rsidP="008D5A59">
      <w:pPr>
        <w:tabs>
          <w:tab w:val="left" w:pos="6765"/>
        </w:tabs>
      </w:pPr>
      <w:r>
        <w:rPr>
          <w:b/>
          <w:bCs/>
        </w:rPr>
        <w:t>5. What documents are required for credentialing?</w:t>
      </w:r>
      <w:r>
        <w:br/>
        <w:t xml:space="preserve">Credentialing requires a wide range of documents that demonstrate a provider’s qualifications and professional history. Commonly requested items include state medical licenses, DEA certificates, board certifications, education and training records, malpractice insurance certificates, CV or résumé, work history, peer references, and information on prior malpractice claims or disciplinary actions. In addition, providers must submit tax information (such as a W-9) </w:t>
      </w:r>
      <w:r>
        <w:lastRenderedPageBreak/>
        <w:t>and sometimes personal identification documents. The exact list may vary by payer and facility requirements.</w:t>
      </w:r>
    </w:p>
    <w:p w14:paraId="7A9FA1D7" w14:textId="77777777" w:rsidR="008D5A59" w:rsidRDefault="008D5A59" w:rsidP="008D5A59">
      <w:pPr>
        <w:tabs>
          <w:tab w:val="left" w:pos="6765"/>
        </w:tabs>
      </w:pPr>
      <w:r>
        <w:rPr>
          <w:b/>
          <w:bCs/>
        </w:rPr>
        <w:t>6. What is CAQH and why is it used?</w:t>
      </w:r>
      <w:r>
        <w:br/>
        <w:t>CAQH (Council for Affordable Quality Healthcare) is an online platform that streamlines the credentialing process by allowing providers to submit and maintain their professional information in one central database. Insurance companies and other healthcare organizations can then access this information to complete credentialing and re-credentialing, reducing redundancy and paperwork. Providers are expected to maintain their CAQH profile with accurate and up-to-date information, as many major payers rely on CAQH for credentialing verification.</w:t>
      </w:r>
    </w:p>
    <w:p w14:paraId="59109D41" w14:textId="77777777" w:rsidR="008D5A59" w:rsidRDefault="008D5A59" w:rsidP="008D5A59">
      <w:pPr>
        <w:tabs>
          <w:tab w:val="left" w:pos="6765"/>
        </w:tabs>
      </w:pPr>
      <w:r>
        <w:rPr>
          <w:b/>
          <w:bCs/>
        </w:rPr>
        <w:t>7. How often should CAQH be updated?</w:t>
      </w:r>
      <w:r>
        <w:br/>
        <w:t>CAQH should be updated at least every 120 days, as payers require re-attestation to confirm that the information remains current. Providers must log in, review their data, and attest to its accuracy. In addition, updates should be made immediately whenever there are changes to licenses, malpractice coverage, addresses, or other critical professional details. Failure to update CAQH in a timely manner can result in delays, denials, or suspension of participation with insurance networks.</w:t>
      </w:r>
    </w:p>
    <w:p w14:paraId="6D6DB308" w14:textId="77777777" w:rsidR="008D5A59" w:rsidRDefault="008D5A59" w:rsidP="008D5A59">
      <w:pPr>
        <w:tabs>
          <w:tab w:val="left" w:pos="6765"/>
        </w:tabs>
      </w:pPr>
      <w:r>
        <w:rPr>
          <w:b/>
          <w:bCs/>
        </w:rPr>
        <w:t>8. What happens if credentialing is delayed?</w:t>
      </w:r>
      <w:r>
        <w:br/>
        <w:t>If credentialing is delayed, providers may not be able to bill insurance payers for their services, resulting in significant cash flow issues for the practice. In some cases, claims submitted before credentialing is approved may be denied or paid at out-of-network rates, leaving patients with higher out-of-pocket costs. Delays also impact patient access to care, as providers might not appear in payer directories. To minimize delays, it is critical to start credentialing well in advance of a provider’s start date and proactively follow up with payers.</w:t>
      </w:r>
    </w:p>
    <w:p w14:paraId="247A33BE" w14:textId="77777777" w:rsidR="008D5A59" w:rsidRDefault="008D5A59" w:rsidP="008D5A59">
      <w:pPr>
        <w:tabs>
          <w:tab w:val="left" w:pos="6765"/>
        </w:tabs>
      </w:pPr>
      <w:r>
        <w:rPr>
          <w:b/>
          <w:bCs/>
        </w:rPr>
        <w:t>9. Can a provider see patients before credentialing is completed?</w:t>
      </w:r>
      <w:r>
        <w:br/>
        <w:t>A provider can see patients before credentialing is completed, but they may not be reimbursed by insurance companies. In such cases, patients may have to pay out-of-pocket or the practice may hold claims until credentialing is approved, which creates administrative and financial challenges. Some payers allow retroactive billing from the credentialing submission date, but this varies by insurer. Practices must carefully weigh the financial risk before allowing providers to begin seeing insured patients without being credentialed.</w:t>
      </w:r>
    </w:p>
    <w:p w14:paraId="7F1FC0FC" w14:textId="77777777" w:rsidR="008D5A59" w:rsidRDefault="008D5A59" w:rsidP="008D5A59">
      <w:pPr>
        <w:tabs>
          <w:tab w:val="left" w:pos="6765"/>
        </w:tabs>
      </w:pPr>
      <w:r>
        <w:rPr>
          <w:b/>
          <w:bCs/>
        </w:rPr>
        <w:t>10. What is re-credentialing and how often is it required?</w:t>
      </w:r>
      <w:r>
        <w:br/>
        <w:t xml:space="preserve">Re-credentialing is the process of re-verifying a provider’s qualifications and professional background at regular intervals to ensure they continue to meet payer and regulatory standards. Most payers require re-credentialing every 2 to 3 years. During re-credentialing, </w:t>
      </w:r>
      <w:r>
        <w:lastRenderedPageBreak/>
        <w:t>providers must update their CAQH profiles, submit current malpractice coverage, and confirm that their licenses and certifications are active. Failure to complete re-credentialing can result in termination from insurance networks and interruption of claim payments.</w:t>
      </w:r>
    </w:p>
    <w:p w14:paraId="003B6FE6" w14:textId="77777777" w:rsidR="008D5A59" w:rsidRDefault="008D5A59" w:rsidP="008D5A59">
      <w:pPr>
        <w:tabs>
          <w:tab w:val="left" w:pos="6765"/>
        </w:tabs>
      </w:pPr>
      <w:r>
        <w:rPr>
          <w:b/>
          <w:bCs/>
        </w:rPr>
        <w:t>11. What is the difference between in-network and out-of-network credentialing?</w:t>
      </w:r>
      <w:r>
        <w:br/>
        <w:t>In-network credentialing refers to a provider being contracted with a payer, which allows them to offer services at negotiated rates and ensures patients with that insurance plan can receive care at lower out-of-pocket costs. Out-of-network credentialing means the provider does not have a contract with the payer, so patients may face higher costs and claims may be paid at reduced rates. Being in-network is advantageous for practices because it increases patient volume and ensures consistent reimbursements.</w:t>
      </w:r>
    </w:p>
    <w:p w14:paraId="034070D9" w14:textId="77777777" w:rsidR="008D5A59" w:rsidRDefault="008D5A59" w:rsidP="008D5A59">
      <w:pPr>
        <w:tabs>
          <w:tab w:val="left" w:pos="6765"/>
        </w:tabs>
      </w:pPr>
      <w:r>
        <w:rPr>
          <w:b/>
          <w:bCs/>
        </w:rPr>
        <w:t>12. What is delegated credentialing?</w:t>
      </w:r>
      <w:r>
        <w:br/>
        <w:t>Delegated credentialing is an arrangement where an insurance payer delegates the responsibility of credentialing providers to a healthcare organization, such as a large medical group or hospital system. Instead of each provider being credentialed individually by the payer, the organization conducts the credentialing process and submits the results to the payer for approval. This approach speeds up the credentialing process and reduces administrative workload, but it requires the organization to have strict quality assurance and compliance standards.</w:t>
      </w:r>
    </w:p>
    <w:p w14:paraId="5A35E157" w14:textId="77777777" w:rsidR="008D5A59" w:rsidRDefault="008D5A59" w:rsidP="008D5A59">
      <w:pPr>
        <w:tabs>
          <w:tab w:val="left" w:pos="6765"/>
        </w:tabs>
      </w:pPr>
      <w:r>
        <w:rPr>
          <w:b/>
          <w:bCs/>
        </w:rPr>
        <w:t>13. Which payers allow delegated credentialing?</w:t>
      </w:r>
      <w:r>
        <w:br/>
        <w:t>Not all payers allow delegated credentialing, but many large commercial insurance companies and government programs such as Medicare Advantage plans may enter into delegated credentialing agreements with large healthcare groups. Whether delegated credentialing is available depends on the payer’s policies and the size and compliance track record of the healthcare organization. Practices interested in delegated credentialing must negotiate agreements with payers and meet rigorous compliance standards.</w:t>
      </w:r>
    </w:p>
    <w:p w14:paraId="6012AAC5" w14:textId="77777777" w:rsidR="008D5A59" w:rsidRDefault="008D5A59" w:rsidP="008D5A59">
      <w:pPr>
        <w:tabs>
          <w:tab w:val="left" w:pos="6765"/>
        </w:tabs>
      </w:pPr>
      <w:r>
        <w:rPr>
          <w:b/>
          <w:bCs/>
        </w:rPr>
        <w:t>14. What are common credentialing mistakes?</w:t>
      </w:r>
      <w:r>
        <w:br/>
        <w:t>Common credentialing mistakes include submitting incomplete applications, providing outdated documents, failing to update CAQH profiles, missing deadlines, and entering incorrect information such as license numbers or NPI details. These errors can cause significant delays or denials. Another frequent issue is failing to track the progress of applications with payers. Proactive management, accurate data entry, and timely follow-ups are essential to avoid these pitfalls.</w:t>
      </w:r>
    </w:p>
    <w:p w14:paraId="472E4239" w14:textId="77777777" w:rsidR="008D5A59" w:rsidRDefault="008D5A59" w:rsidP="008D5A59">
      <w:pPr>
        <w:tabs>
          <w:tab w:val="left" w:pos="6765"/>
        </w:tabs>
      </w:pPr>
      <w:r>
        <w:rPr>
          <w:b/>
          <w:bCs/>
        </w:rPr>
        <w:t>15. Who verifies malpractice insurance during credentialing?</w:t>
      </w:r>
      <w:r>
        <w:br/>
        <w:t xml:space="preserve">During credentialing, malpractice insurance is verified by the payer or the healthcare facility conducting the credentialing process. They require proof of current malpractice coverage with </w:t>
      </w:r>
      <w:r>
        <w:lastRenderedPageBreak/>
        <w:t>appropriate limits. This is necessary to protect patients and organizations from liability risks. Providers are responsible for submitting their malpractice insurance certificate and ensuring it is active and renewed before expiration. Any lapse in coverage can result in delays or denial of credentialing.</w:t>
      </w:r>
    </w:p>
    <w:p w14:paraId="54AF6BCF" w14:textId="77777777" w:rsidR="008D5A59" w:rsidRDefault="008D5A59" w:rsidP="008D5A59">
      <w:pPr>
        <w:tabs>
          <w:tab w:val="left" w:pos="6765"/>
        </w:tabs>
      </w:pPr>
      <w:r>
        <w:rPr>
          <w:b/>
          <w:bCs/>
        </w:rPr>
        <w:t>16. Can credentialing be expedited?</w:t>
      </w:r>
      <w:r>
        <w:br/>
        <w:t>In most cases, credentialing cannot be significantly expedited due to payer-specific verification timelines and regulatory requirements. However, providers and practices can minimize delays by submitting complete, accurate applications and promptly responding to payer requests. Some payers offer provisional credentialing, allowing providers to begin seeing patients while their application is under review, but this is not universally available. Partnering with experienced credentialing specialists can also help reduce processing time.</w:t>
      </w:r>
    </w:p>
    <w:p w14:paraId="68C7BBA3" w14:textId="77777777" w:rsidR="008D5A59" w:rsidRDefault="008D5A59" w:rsidP="008D5A59">
      <w:pPr>
        <w:tabs>
          <w:tab w:val="left" w:pos="6765"/>
        </w:tabs>
      </w:pPr>
      <w:r>
        <w:rPr>
          <w:b/>
          <w:bCs/>
        </w:rPr>
        <w:t>17. What is privileging and how is it different from credentialing?</w:t>
      </w:r>
      <w:r>
        <w:br/>
        <w:t>Privileging is the process of granting a provider specific clinical responsibilities within a healthcare facility, based on their training and demonstrated competency. For example, a surgeon may be privileged to perform certain procedures at a hospital. Credentialing, on the other hand, is broader and involves verifying the provider’s qualifications for general practice. In short, credentialing confirms that a provider is qualified to practice medicine, while privileging specifies what procedures they are authorized to perform within an institution.</w:t>
      </w:r>
    </w:p>
    <w:p w14:paraId="51765B71" w14:textId="77777777" w:rsidR="008D5A59" w:rsidRDefault="008D5A59" w:rsidP="008D5A59">
      <w:pPr>
        <w:tabs>
          <w:tab w:val="left" w:pos="6765"/>
        </w:tabs>
      </w:pPr>
      <w:r>
        <w:rPr>
          <w:b/>
          <w:bCs/>
        </w:rPr>
        <w:t>18. What role does NPDB (National Practitioner Data Bank) play?</w:t>
      </w:r>
      <w:r>
        <w:br/>
        <w:t>The NPDB is a national repository of information about healthcare providers’ professional conduct, including malpractice payments, disciplinary actions, and license restrictions. During credentialing, payers and healthcare organizations query the NPDB to identify any negative reports associated with a provider. This helps ensure that only qualified and ethical providers are allowed to practice. Providers are required to disclose their NPDB history, and failure to do so can result in denial of credentialing.</w:t>
      </w:r>
    </w:p>
    <w:p w14:paraId="449EE839" w14:textId="77777777" w:rsidR="008D5A59" w:rsidRDefault="008D5A59" w:rsidP="008D5A59">
      <w:pPr>
        <w:tabs>
          <w:tab w:val="left" w:pos="6765"/>
        </w:tabs>
      </w:pPr>
      <w:r>
        <w:rPr>
          <w:b/>
          <w:bCs/>
        </w:rPr>
        <w:t>19. How does credentialing affect claim payments?</w:t>
      </w:r>
      <w:r>
        <w:br/>
        <w:t>Credentialing directly impacts claim payments because insurance companies will not reimburse providers who are not credentialed or enrolled. Claims submitted before credentialing is approved are often denied or paid at out-of-network rates. This creates financial strain on practices and can frustrate patients who face higher costs. Timely credentialing ensures smooth revenue cycle management and uninterrupted reimbursement for services rendered.</w:t>
      </w:r>
    </w:p>
    <w:p w14:paraId="1F3FBB4F" w14:textId="77777777" w:rsidR="008D5A59" w:rsidRDefault="008D5A59" w:rsidP="008D5A59">
      <w:pPr>
        <w:tabs>
          <w:tab w:val="left" w:pos="6765"/>
        </w:tabs>
      </w:pPr>
      <w:r>
        <w:rPr>
          <w:b/>
          <w:bCs/>
        </w:rPr>
        <w:t>20. What happens if a provider’s license lapses?</w:t>
      </w:r>
      <w:r>
        <w:br/>
        <w:t xml:space="preserve">If a provider’s license lapses, credentialing is immediately invalidated, and the provider must stop practicing until the license is reinstated. Insurance payers and healthcare organizations require proof of an active license at all times. A lapse not only delays credentialing but can also </w:t>
      </w:r>
      <w:r>
        <w:lastRenderedPageBreak/>
        <w:t>trigger payer audits, cause termination of network participation, and create legal liability. Providers must track license renewal dates carefully to avoid disruptions.</w:t>
      </w:r>
    </w:p>
    <w:p w14:paraId="6B018F0D" w14:textId="77777777" w:rsidR="008D5A59" w:rsidRDefault="008D5A59" w:rsidP="008D5A59">
      <w:pPr>
        <w:tabs>
          <w:tab w:val="left" w:pos="6765"/>
        </w:tabs>
      </w:pPr>
      <w:r>
        <w:rPr>
          <w:b/>
          <w:bCs/>
        </w:rPr>
        <w:t>21. What are the consequences of billing before credentialing is completed?</w:t>
      </w:r>
      <w:r>
        <w:br/>
        <w:t>Billing before credentialing is completed can result in claim denials, patient dissatisfaction, and possible compliance violations. Some payers may allow retroactive billing once credentialing is approved, but others do not. If claims are denied, the practice may face lost revenue or have to bill patients directly, which can harm the provider-patient relationship. Therefore, billing should generally be avoided until credentialing is finalized unless the payer explicitly permits retroactive reimbursement.</w:t>
      </w:r>
    </w:p>
    <w:p w14:paraId="35D9DF42" w14:textId="77777777" w:rsidR="008D5A59" w:rsidRDefault="008D5A59" w:rsidP="008D5A59">
      <w:pPr>
        <w:tabs>
          <w:tab w:val="left" w:pos="6765"/>
        </w:tabs>
      </w:pPr>
      <w:r>
        <w:rPr>
          <w:b/>
          <w:bCs/>
        </w:rPr>
        <w:t>22. How does credentialing differ for mid-level providers (NPs, PAs)?</w:t>
      </w:r>
      <w:r>
        <w:br/>
        <w:t>Credentialing for nurse practitioners (NPs) and physician assistants (PAs) is similar to that of physicians, but there are some differences. Payers may require supervising physician information, collaborative agreements, and proof of state-specific scope of practice compliance. Some insurers credential NPs and PAs as independent providers, while others require them to be linked to a supervising physician. Despite these variations, mid-level providers must still undergo the same rigorous verification of education, licensure, malpractice coverage, and work history.</w:t>
      </w:r>
    </w:p>
    <w:p w14:paraId="0256B26F" w14:textId="77777777" w:rsidR="008D5A59" w:rsidRDefault="008D5A59" w:rsidP="008D5A59">
      <w:pPr>
        <w:pStyle w:val="Heading1"/>
      </w:pPr>
      <w:r>
        <w:t>Eligibility Department – 24 FAQs</w:t>
      </w:r>
    </w:p>
    <w:p w14:paraId="5307FC6D" w14:textId="77777777" w:rsidR="008D5A59" w:rsidRDefault="008D5A59" w:rsidP="008D5A59">
      <w:pPr>
        <w:tabs>
          <w:tab w:val="left" w:pos="6765"/>
        </w:tabs>
      </w:pPr>
      <w:r>
        <w:rPr>
          <w:b/>
          <w:bCs/>
        </w:rPr>
        <w:t>1. What is insurance eligibility verification?</w:t>
      </w:r>
      <w:r>
        <w:br/>
        <w:t>Insurance eligibility verification is the process of confirming a patient’s health insurance coverage before providing medical services. It ensures that the patient has active coverage, identifies which services are covered, and clarifies the patient’s financial responsibility. Eligibility verification protects both the provider and the patient by preventing claim denials, unexpected medical bills, and revenue cycle delays. It is a critical first step in the billing process because claims submitted without accurate eligibility checks are highly likely to be denied.</w:t>
      </w:r>
    </w:p>
    <w:p w14:paraId="746BD2F7" w14:textId="77777777" w:rsidR="008D5A59" w:rsidRDefault="008D5A59" w:rsidP="008D5A59">
      <w:pPr>
        <w:tabs>
          <w:tab w:val="left" w:pos="6765"/>
        </w:tabs>
      </w:pPr>
      <w:r>
        <w:rPr>
          <w:b/>
          <w:bCs/>
        </w:rPr>
        <w:t>2. Why is eligibility verification important before patient visits?</w:t>
      </w:r>
      <w:r>
        <w:br/>
        <w:t>Verifying eligibility before patient visits prevents costly claim denials and helps practices collect accurate patient responsibility at the time of service. If a provider delivers care without confirming coverage, the claim may later be denied because of inactive insurance, terminated coverage, or benefit limitations. Patients also benefit because they are informed of their copays, deductibles, or out-of-pocket costs upfront, avoiding unpleasant surprises. Ultimately, eligibility verification protects practice revenue and strengthens patient trust.</w:t>
      </w:r>
    </w:p>
    <w:p w14:paraId="678937C0" w14:textId="77777777" w:rsidR="008D5A59" w:rsidRDefault="008D5A59" w:rsidP="008D5A59">
      <w:pPr>
        <w:tabs>
          <w:tab w:val="left" w:pos="6765"/>
        </w:tabs>
      </w:pPr>
      <w:r>
        <w:rPr>
          <w:b/>
          <w:bCs/>
        </w:rPr>
        <w:t>3. How is eligibility typically verified?</w:t>
      </w:r>
      <w:r>
        <w:br/>
        <w:t xml:space="preserve">Eligibility can be verified through multiple methods: payer web portals, clearinghouse tools, </w:t>
      </w:r>
      <w:r>
        <w:lastRenderedPageBreak/>
        <w:t>electronic 270/271 transactions, or by calling the insurance company directly. Many practices use real-time eligibility (RTE) systems integrated into their practice management or EHR software, which provide immediate verification. The verification process involves checking patient demographics, policy numbers, and payer details against the insurance company’s records to ensure that coverage is active on the date of service.</w:t>
      </w:r>
    </w:p>
    <w:p w14:paraId="162CC1DB" w14:textId="77777777" w:rsidR="008D5A59" w:rsidRDefault="008D5A59" w:rsidP="008D5A59">
      <w:pPr>
        <w:tabs>
          <w:tab w:val="left" w:pos="6765"/>
        </w:tabs>
      </w:pPr>
      <w:r>
        <w:rPr>
          <w:b/>
          <w:bCs/>
        </w:rPr>
        <w:t>4. What information is checked during eligibility verification?</w:t>
      </w:r>
      <w:r>
        <w:br/>
        <w:t>During eligibility verification, several key data points are reviewed, including patient demographics, plan effective dates, coverage type (HMO, PPO, Medicare, Medicaid, etc.), service-specific benefits (such as office visits, procedures, or lab tests), copay amounts, deductibles, coinsurance, prior authorization requirements, and network status of the provider. Verifying this information ensures that the provider is reimbursed correctly and the patient understands their financial obligations in advance.</w:t>
      </w:r>
    </w:p>
    <w:p w14:paraId="4E15A0C3" w14:textId="77777777" w:rsidR="008D5A59" w:rsidRDefault="008D5A59" w:rsidP="008D5A59">
      <w:pPr>
        <w:tabs>
          <w:tab w:val="left" w:pos="6765"/>
        </w:tabs>
      </w:pPr>
      <w:r>
        <w:rPr>
          <w:b/>
          <w:bCs/>
        </w:rPr>
        <w:t>5. What is a 270/271 transaction?</w:t>
      </w:r>
      <w:r>
        <w:br/>
        <w:t>The 270/271 transaction is a standard HIPAA electronic data exchange format used to verify patient eligibility and benefits. A 270 transaction is a request sent from the provider or clearinghouse to the payer, asking for eligibility details. The 271 transaction is the payer’s response, which includes coverage information, copayments, deductibles, and benefit limitations. This electronic method reduces manual calls to payers and provides quick, accurate verification.</w:t>
      </w:r>
    </w:p>
    <w:p w14:paraId="2EC52724" w14:textId="77777777" w:rsidR="008D5A59" w:rsidRDefault="008D5A59" w:rsidP="008D5A59">
      <w:pPr>
        <w:tabs>
          <w:tab w:val="left" w:pos="6765"/>
        </w:tabs>
      </w:pPr>
      <w:r>
        <w:rPr>
          <w:b/>
          <w:bCs/>
        </w:rPr>
        <w:t>6. What is real-time eligibility (RTE)?</w:t>
      </w:r>
      <w:r>
        <w:br/>
        <w:t>Real-time eligibility (RTE) refers to an automated system that instantly verifies patient coverage with payers when patient information is entered into a practice management or EHR system. RTE significantly speeds up the verification process by eliminating manual steps and reducing human error. With RTE, practices can confirm eligibility at scheduling, check-in, or just before services are rendered, ensuring that claim submission and patient billing are accurate.</w:t>
      </w:r>
    </w:p>
    <w:p w14:paraId="5C7B62CC" w14:textId="77777777" w:rsidR="008D5A59" w:rsidRDefault="008D5A59" w:rsidP="008D5A59">
      <w:pPr>
        <w:tabs>
          <w:tab w:val="left" w:pos="6765"/>
        </w:tabs>
      </w:pPr>
      <w:r>
        <w:rPr>
          <w:b/>
          <w:bCs/>
        </w:rPr>
        <w:t>7. What are common eligibility-related denials?</w:t>
      </w:r>
      <w:r>
        <w:br/>
        <w:t>Common eligibility-related denials include services billed for patients with inactive coverage, terminated policies, incorrect plan details, or non-covered services. Denials may also occur if the provider is out-of-network, prior authorization was not obtained, or COB (coordination of benefits) information was not updated. These denials can typically be avoided by performing thorough eligibility checks and confirming all necessary requirements before the appointment.</w:t>
      </w:r>
    </w:p>
    <w:p w14:paraId="048A1A55" w14:textId="77777777" w:rsidR="008D5A59" w:rsidRDefault="008D5A59" w:rsidP="008D5A59">
      <w:pPr>
        <w:tabs>
          <w:tab w:val="left" w:pos="6765"/>
        </w:tabs>
      </w:pPr>
      <w:r>
        <w:rPr>
          <w:b/>
          <w:bCs/>
        </w:rPr>
        <w:t>8. How often should eligibility be checked?</w:t>
      </w:r>
      <w:r>
        <w:br/>
        <w:t xml:space="preserve">Eligibility should be checked at every patient visit, even for established patients. Insurance coverage can change frequently due to job changes, plan updates, seasonal enrollments, or Medicaid redeterminations. Verifying eligibility at each encounter ensures that the practice is </w:t>
      </w:r>
      <w:r>
        <w:lastRenderedPageBreak/>
        <w:t>billing the correct payer and that patients are accurately informed of their financial responsibility. Skipping verification increases the risk of claim denials and delayed payments.</w:t>
      </w:r>
    </w:p>
    <w:p w14:paraId="4120E9C6" w14:textId="77777777" w:rsidR="008D5A59" w:rsidRDefault="008D5A59" w:rsidP="008D5A59">
      <w:pPr>
        <w:tabs>
          <w:tab w:val="left" w:pos="6765"/>
        </w:tabs>
      </w:pPr>
      <w:r>
        <w:rPr>
          <w:b/>
          <w:bCs/>
        </w:rPr>
        <w:t>9. Can eligibility change between visits?</w:t>
      </w:r>
      <w:r>
        <w:br/>
        <w:t>Yes, eligibility can change between visits due to life events such as employment changes, switching insurers, or plan expirations. Even short gaps in coverage can affect claim reimbursement. For example, a patient may have active coverage in January but lose coverage in February due to job loss or non-payment of premiums. Because of this, practices must verify eligibility for every visit, even if the patient was recently seen.</w:t>
      </w:r>
    </w:p>
    <w:p w14:paraId="26B521EE" w14:textId="77777777" w:rsidR="008D5A59" w:rsidRDefault="008D5A59" w:rsidP="008D5A59">
      <w:pPr>
        <w:tabs>
          <w:tab w:val="left" w:pos="6765"/>
        </w:tabs>
      </w:pPr>
      <w:r>
        <w:rPr>
          <w:b/>
          <w:bCs/>
        </w:rPr>
        <w:t>10. What is the impact of not verifying eligibility?</w:t>
      </w:r>
      <w:r>
        <w:br/>
        <w:t>Failing to verify eligibility often leads to denied claims, lost revenue, and patient dissatisfaction. Practices may provide services that are not reimbursed by the payer, resulting in financial losses. Patients may also face unexpected bills if coverage is inactive or benefits differ from what they assumed. Lack of verification disrupts the revenue cycle, increases administrative workload, and damages the patient-provider relationship.</w:t>
      </w:r>
    </w:p>
    <w:p w14:paraId="0DE36881" w14:textId="77777777" w:rsidR="008D5A59" w:rsidRDefault="008D5A59" w:rsidP="008D5A59">
      <w:pPr>
        <w:tabs>
          <w:tab w:val="left" w:pos="6765"/>
        </w:tabs>
      </w:pPr>
      <w:r>
        <w:rPr>
          <w:b/>
          <w:bCs/>
        </w:rPr>
        <w:t>11. How do deductibles and copays affect eligibility verification?</w:t>
      </w:r>
      <w:r>
        <w:br/>
        <w:t>Deductibles and copays are key elements checked during eligibility verification because they determine the patient’s out-of-pocket cost. The deductible is the amount the patient must pay before insurance starts covering services, while the copay is a fixed fee paid at the time of service. By verifying these amounts in advance, practices can collect payments upfront and reduce the risk of unpaid balances, while also ensuring patients understand their financial responsibility.</w:t>
      </w:r>
    </w:p>
    <w:p w14:paraId="682CC373" w14:textId="77777777" w:rsidR="008D5A59" w:rsidRDefault="008D5A59" w:rsidP="008D5A59">
      <w:pPr>
        <w:tabs>
          <w:tab w:val="left" w:pos="6765"/>
        </w:tabs>
      </w:pPr>
      <w:r>
        <w:rPr>
          <w:b/>
          <w:bCs/>
        </w:rPr>
        <w:t>12. What is prior authorization and how does it relate to eligibility?</w:t>
      </w:r>
      <w:r>
        <w:br/>
        <w:t>Prior authorization is a requirement from payers for certain services to be approved before they are performed. It is closely related to eligibility verification because eligibility checks often reveal whether prior authorization is needed. If providers fail to obtain authorization, claims may be denied even if the patient has active coverage. Verifying eligibility therefore not only confirms coverage but also flags services that require additional approval steps.</w:t>
      </w:r>
    </w:p>
    <w:p w14:paraId="18530186" w14:textId="77777777" w:rsidR="008D5A59" w:rsidRDefault="008D5A59" w:rsidP="008D5A59">
      <w:pPr>
        <w:tabs>
          <w:tab w:val="left" w:pos="6765"/>
        </w:tabs>
      </w:pPr>
      <w:r>
        <w:rPr>
          <w:b/>
          <w:bCs/>
        </w:rPr>
        <w:t>13. What’s the difference between active coverage and terminated coverage?</w:t>
      </w:r>
      <w:r>
        <w:br/>
        <w:t>Active coverage means the patient’s insurance policy is currently valid and the payer will reimburse for covered services. Terminated coverage means the policy has ended, and the patient is no longer eligible for benefits under that plan. Terminations may occur due to non-payment of premiums, job changes, or end of enrollment periods. If a claim is submitted for a patient with terminated coverage, it will almost always be denied.</w:t>
      </w:r>
    </w:p>
    <w:p w14:paraId="436E36FD" w14:textId="77777777" w:rsidR="008D5A59" w:rsidRDefault="008D5A59" w:rsidP="008D5A59">
      <w:pPr>
        <w:tabs>
          <w:tab w:val="left" w:pos="6765"/>
        </w:tabs>
      </w:pPr>
      <w:r>
        <w:rPr>
          <w:b/>
          <w:bCs/>
        </w:rPr>
        <w:t>14. How are coordination of benefits (COB) handled in eligibility?</w:t>
      </w:r>
      <w:r>
        <w:br/>
        <w:t xml:space="preserve">Coordination of benefits (COB) applies when a patient is covered by more than one insurance </w:t>
      </w:r>
      <w:r>
        <w:lastRenderedPageBreak/>
        <w:t>plan. Eligibility verification identifies which payer is primary and which is secondary. If COB information is not updated, claims may be denied or delayed. For example, if a patient has both employer insurance and Medicare, one plan must pay first while the other covers the balance. Accurate COB verification prevents duplicate payments and ensures claims are routed correctly.</w:t>
      </w:r>
    </w:p>
    <w:p w14:paraId="7640626C" w14:textId="77777777" w:rsidR="008D5A59" w:rsidRDefault="008D5A59" w:rsidP="008D5A59">
      <w:pPr>
        <w:tabs>
          <w:tab w:val="left" w:pos="6765"/>
        </w:tabs>
      </w:pPr>
      <w:r>
        <w:rPr>
          <w:b/>
          <w:bCs/>
        </w:rPr>
        <w:t>15. What is retroactive eligibility?</w:t>
      </w:r>
      <w:r>
        <w:br/>
        <w:t>Retroactive eligibility occurs when a patient’s insurance coverage is reinstated or applied retroactively for a past period. This often happens in Medicaid programs, where coverage may be backdated to the date of application or the beginning of a month. Retroactive eligibility allows providers to bill for services already rendered, but it requires careful claim submission within payer deadlines. Practices must monitor retroactive changes to ensure proper billing.</w:t>
      </w:r>
    </w:p>
    <w:p w14:paraId="1F0CB343" w14:textId="77777777" w:rsidR="008D5A59" w:rsidRDefault="008D5A59" w:rsidP="008D5A59">
      <w:pPr>
        <w:tabs>
          <w:tab w:val="left" w:pos="6765"/>
        </w:tabs>
      </w:pPr>
      <w:r>
        <w:rPr>
          <w:b/>
          <w:bCs/>
        </w:rPr>
        <w:t>16. How do seasonal plan changes (like Medicare enrollment) affect eligibility?</w:t>
      </w:r>
      <w:r>
        <w:br/>
        <w:t>Seasonal plan changes, such as Medicare annual enrollment, can significantly impact eligibility. Patients may switch plans, change coverage options, or update their provider networks during open enrollment periods. This means that eligibility verified before the new coverage year may no longer be valid. Practices must recheck eligibility after enrollment periods to ensure claims are submitted to the correct payer and that coverage details are accurate.</w:t>
      </w:r>
    </w:p>
    <w:p w14:paraId="4545C5B7" w14:textId="77777777" w:rsidR="008D5A59" w:rsidRDefault="008D5A59" w:rsidP="008D5A59">
      <w:pPr>
        <w:tabs>
          <w:tab w:val="left" w:pos="6765"/>
        </w:tabs>
      </w:pPr>
      <w:r>
        <w:rPr>
          <w:b/>
          <w:bCs/>
        </w:rPr>
        <w:t>17. What tools or portals are commonly used for eligibility checks?</w:t>
      </w:r>
      <w:r>
        <w:br/>
        <w:t>Common tools for eligibility verification include payer-specific portals, clearinghouse platforms, practice management system integrations, and CAQH’s COB Smart system. Many payers also provide automated phone systems for verification. Clearinghouses are especially popular because they allow providers to check eligibility across multiple payers in one place, saving time and reducing administrative effort.</w:t>
      </w:r>
    </w:p>
    <w:p w14:paraId="20BED60C" w14:textId="77777777" w:rsidR="008D5A59" w:rsidRDefault="008D5A59" w:rsidP="008D5A59">
      <w:pPr>
        <w:tabs>
          <w:tab w:val="left" w:pos="6765"/>
        </w:tabs>
      </w:pPr>
      <w:r>
        <w:rPr>
          <w:b/>
          <w:bCs/>
        </w:rPr>
        <w:t>18. What happens if payer portals give conflicting info?</w:t>
      </w:r>
      <w:r>
        <w:br/>
        <w:t>If payer portals provide conflicting eligibility information, the practice should contact the payer directly for clarification and document the communication. Conflicting information can occur due to system delays, COB updates, or errors in data feeds. Relying on inaccurate data can result in claim denials, so it is critical to confirm eligibility with the payer before providing services. Maintaining documentation of verification attempts helps during appeals if claims are later denied.</w:t>
      </w:r>
    </w:p>
    <w:p w14:paraId="542658A9" w14:textId="77777777" w:rsidR="008D5A59" w:rsidRDefault="008D5A59" w:rsidP="008D5A59">
      <w:pPr>
        <w:tabs>
          <w:tab w:val="left" w:pos="6765"/>
        </w:tabs>
      </w:pPr>
      <w:r>
        <w:rPr>
          <w:b/>
          <w:bCs/>
        </w:rPr>
        <w:t>19. What details are required from the patient to verify eligibility?</w:t>
      </w:r>
      <w:r>
        <w:br/>
        <w:t>To verify eligibility, practices need the patient’s full name, date of birth, insurance ID or policy number, payer name, and sometimes the subscriber’s details if the patient is a dependent. Additional information such as group number, employer name, and relationship to the policyholder may also be required. Accurate demographic and insurance details are essential to prevent errors in eligibility checks.</w:t>
      </w:r>
    </w:p>
    <w:p w14:paraId="5E241E1D" w14:textId="77777777" w:rsidR="008D5A59" w:rsidRDefault="008D5A59" w:rsidP="008D5A59">
      <w:pPr>
        <w:tabs>
          <w:tab w:val="left" w:pos="6765"/>
        </w:tabs>
      </w:pPr>
      <w:r>
        <w:rPr>
          <w:b/>
          <w:bCs/>
        </w:rPr>
        <w:lastRenderedPageBreak/>
        <w:t>20. Can eligibility be verified for future-dated appointments?</w:t>
      </w:r>
      <w:r>
        <w:br/>
        <w:t>Yes, eligibility can often be verified for future appointments, though the accuracy depends on the payer and the timing. Some payers allow eligibility checks up to 30 days in advance, while others provide information only for the current date. Future-dated eligibility checks are helpful for scheduling but should be re-verified closer to the appointment to confirm coverage has not changed.</w:t>
      </w:r>
    </w:p>
    <w:p w14:paraId="2AA42CC2" w14:textId="77777777" w:rsidR="008D5A59" w:rsidRDefault="008D5A59" w:rsidP="008D5A59">
      <w:pPr>
        <w:tabs>
          <w:tab w:val="left" w:pos="6765"/>
        </w:tabs>
      </w:pPr>
      <w:r>
        <w:rPr>
          <w:b/>
          <w:bCs/>
        </w:rPr>
        <w:t>21. What is the role of clearinghouses in eligibility verification?</w:t>
      </w:r>
      <w:r>
        <w:br/>
        <w:t>Clearinghouses act as intermediaries between providers and payers, facilitating electronic eligibility checks through standardized 270/271 transactions. They allow providers to verify coverage for multiple payers through a single system, streamlining workflows. Clearinghouses also reduce manual effort, improve accuracy, and integrate eligibility results into practice management systems for easier tracking. They play a vital role in automating and simplifying the eligibility process.</w:t>
      </w:r>
    </w:p>
    <w:p w14:paraId="7755C95E" w14:textId="77777777" w:rsidR="008D5A59" w:rsidRDefault="008D5A59" w:rsidP="008D5A59">
      <w:pPr>
        <w:tabs>
          <w:tab w:val="left" w:pos="6765"/>
        </w:tabs>
      </w:pPr>
      <w:r>
        <w:rPr>
          <w:b/>
          <w:bCs/>
        </w:rPr>
        <w:t>22. How do high-deductible health plans affect patient responsibility?</w:t>
      </w:r>
      <w:r>
        <w:br/>
        <w:t>High-deductible health plans (HDHPs) increase patient financial responsibility because patients must pay significant amounts out-of-pocket before insurance covers services. Eligibility verification identifies the deductible balance so providers can inform patients in advance. For practices, HDHPs mean more upfront collections and greater emphasis on financial counseling. Without eligibility verification, providers may face unpaid balances if patients are unaware of their deductible status.</w:t>
      </w:r>
    </w:p>
    <w:p w14:paraId="311B1283" w14:textId="77777777" w:rsidR="008D5A59" w:rsidRDefault="008D5A59" w:rsidP="008D5A59">
      <w:pPr>
        <w:tabs>
          <w:tab w:val="left" w:pos="6765"/>
        </w:tabs>
      </w:pPr>
      <w:r>
        <w:rPr>
          <w:b/>
          <w:bCs/>
        </w:rPr>
        <w:t>23. What is the standard turnaround time for eligibility checks?</w:t>
      </w:r>
      <w:r>
        <w:br/>
        <w:t>Eligibility checks are typically completed in real-time, often within seconds when using clearinghouse portals or RTE systems. Manual methods, such as calling the payer, can take longer—anywhere from a few minutes to an hour depending on call volumes. The industry standard is to complete eligibility verification at the time of scheduling or check-in, ensuring coverage is confirmed before services are provided.</w:t>
      </w:r>
    </w:p>
    <w:p w14:paraId="76A1ECB3" w14:textId="77777777" w:rsidR="008D5A59" w:rsidRDefault="008D5A59" w:rsidP="008D5A59">
      <w:pPr>
        <w:tabs>
          <w:tab w:val="left" w:pos="6765"/>
        </w:tabs>
      </w:pPr>
      <w:r>
        <w:rPr>
          <w:b/>
          <w:bCs/>
        </w:rPr>
        <w:t>24. Who is responsible for informing patients about coverage gaps?</w:t>
      </w:r>
      <w:r>
        <w:br/>
        <w:t>It is the responsibility of the provider’s front desk staff or eligibility verification team to inform patients of coverage gaps. Once eligibility is checked, any issues such as inactive insurance, terminated policies, or unmet deductibles must be communicated to the patient before services are provided. Transparency helps patients make informed decisions about their care and prevents surprise billing disputes.</w:t>
      </w:r>
    </w:p>
    <w:p w14:paraId="3D028950" w14:textId="77777777" w:rsidR="008D5A59" w:rsidRDefault="008D5A59" w:rsidP="008D5A59">
      <w:pPr>
        <w:pStyle w:val="Heading1"/>
      </w:pPr>
      <w:r>
        <w:lastRenderedPageBreak/>
        <w:t>Billing Department – Production (15 FAQs)</w:t>
      </w:r>
    </w:p>
    <w:p w14:paraId="255A8653" w14:textId="77777777" w:rsidR="008D5A59" w:rsidRDefault="008D5A59" w:rsidP="008D5A59">
      <w:pPr>
        <w:tabs>
          <w:tab w:val="left" w:pos="6765"/>
        </w:tabs>
      </w:pPr>
      <w:r>
        <w:rPr>
          <w:b/>
          <w:bCs/>
        </w:rPr>
        <w:t>1. What is charge entry in medical billing?</w:t>
      </w:r>
      <w:r>
        <w:br/>
        <w:t>Charge entry is the process of entering all relevant details of patient visits, diagnoses, and procedures into the billing system for claim creation. It involves capturing information from encounter forms, superbills, or EHR records and translating it into standardized codes like CPT, ICD-10, and HCPCS. Accurate charge entry ensures that services are billed correctly, revenue is maximized, and claim denials are minimized. Errors at this stage can ripple through the revenue cycle, resulting in claim rejections or compliance issues.</w:t>
      </w:r>
    </w:p>
    <w:p w14:paraId="1CDFE3D7" w14:textId="77777777" w:rsidR="008D5A59" w:rsidRDefault="008D5A59" w:rsidP="008D5A59">
      <w:pPr>
        <w:tabs>
          <w:tab w:val="left" w:pos="6765"/>
        </w:tabs>
      </w:pPr>
      <w:r>
        <w:rPr>
          <w:b/>
          <w:bCs/>
        </w:rPr>
        <w:t>2. Who provides the data for charge entry?</w:t>
      </w:r>
      <w:r>
        <w:br/>
        <w:t>Data for charge entry typically comes from providers, coders, or clinical staff. Providers submit encounter forms or superbills that detail the services performed and diagnoses. Medical coders may review and assign the appropriate codes before sending them for billing. In many practices, the EHR system captures this information, which is then extracted by the billing team. The accuracy of charge entry depends heavily on the completeness of provider documentation.</w:t>
      </w:r>
    </w:p>
    <w:p w14:paraId="54345FBC" w14:textId="77777777" w:rsidR="008D5A59" w:rsidRDefault="008D5A59" w:rsidP="008D5A59">
      <w:pPr>
        <w:tabs>
          <w:tab w:val="left" w:pos="6765"/>
        </w:tabs>
      </w:pPr>
      <w:r>
        <w:rPr>
          <w:b/>
          <w:bCs/>
        </w:rPr>
        <w:t>3. How soon should charges be entered?</w:t>
      </w:r>
      <w:r>
        <w:br/>
        <w:t>Charges should ideally be entered within 24 to 48 hours of the patient encounter. Prompt charge entry ensures faster claim submission, which improves cash flow and reduces the risk of missing payer timely filing deadlines. Delayed charge entry not only slows down revenue collection but can also lead to discrepancies in patient billing, scheduling, and reporting. Establishing a routine process for same-day or next-day entry helps practices stay financially healthy.</w:t>
      </w:r>
    </w:p>
    <w:p w14:paraId="784984B6" w14:textId="77777777" w:rsidR="008D5A59" w:rsidRDefault="008D5A59" w:rsidP="008D5A59">
      <w:pPr>
        <w:tabs>
          <w:tab w:val="left" w:pos="6765"/>
        </w:tabs>
      </w:pPr>
      <w:r>
        <w:rPr>
          <w:b/>
          <w:bCs/>
        </w:rPr>
        <w:t>4. What is claim creation?</w:t>
      </w:r>
      <w:r>
        <w:br/>
        <w:t>Claim creation is the process of compiling all necessary billing data, including patient demographics, insurance information, diagnosis codes, procedure codes, and provider details, into a standardized format for submission to payers. Claims can be generated electronically in ANSI 837 format or manually on paper forms like HCFA-1500 or UB-04. A clean claim must include accurate and complete information to avoid rejections or denials during processing.</w:t>
      </w:r>
    </w:p>
    <w:p w14:paraId="37753D05" w14:textId="77777777" w:rsidR="008D5A59" w:rsidRDefault="008D5A59" w:rsidP="008D5A59">
      <w:pPr>
        <w:tabs>
          <w:tab w:val="left" w:pos="6765"/>
        </w:tabs>
      </w:pPr>
      <w:r>
        <w:rPr>
          <w:b/>
          <w:bCs/>
        </w:rPr>
        <w:t>5. What is claim scrubbing?</w:t>
      </w:r>
      <w:r>
        <w:br/>
        <w:t>Claim scrubbing is the automated or manual review of claims before submission to identify and correct errors. Scrubbing checks for missing data, invalid codes, incorrect modifiers, or payer-specific requirements. By catching issues early, claim scrubbing reduces rejections, speeds up reimbursement, and improves first-pass acceptance rates. Most billing software includes built-in scrubbers, and clearinghouses also perform additional edits before forwarding claims to payers.</w:t>
      </w:r>
    </w:p>
    <w:p w14:paraId="27B2A8E2" w14:textId="77777777" w:rsidR="008D5A59" w:rsidRDefault="008D5A59" w:rsidP="008D5A59">
      <w:pPr>
        <w:tabs>
          <w:tab w:val="left" w:pos="6765"/>
        </w:tabs>
      </w:pPr>
      <w:r>
        <w:rPr>
          <w:b/>
          <w:bCs/>
        </w:rPr>
        <w:t>6. What are the most common claim errors?</w:t>
      </w:r>
      <w:r>
        <w:br/>
        <w:t xml:space="preserve">Common claim errors include incorrect patient demographics, missing or invalid insurance </w:t>
      </w:r>
      <w:r>
        <w:lastRenderedPageBreak/>
        <w:t>details, mismatched CPT and ICD-10 codes, missing modifiers, duplicate claims, and billing for non-covered services. Clerical mistakes, such as typos in policy numbers or provider NPI, are also frequent. These errors can lead to claim denials, payment delays, or compliance risks. Strong quality checks and thorough claim scrubbing can prevent many of these issues.</w:t>
      </w:r>
    </w:p>
    <w:p w14:paraId="0C05A532" w14:textId="77777777" w:rsidR="008D5A59" w:rsidRDefault="008D5A59" w:rsidP="008D5A59">
      <w:pPr>
        <w:tabs>
          <w:tab w:val="left" w:pos="6765"/>
        </w:tabs>
      </w:pPr>
      <w:r>
        <w:rPr>
          <w:b/>
          <w:bCs/>
        </w:rPr>
        <w:t>7. What is the difference between HCFA-1500 and UB-04 forms?</w:t>
      </w:r>
      <w:r>
        <w:br/>
        <w:t>The HCFA-1500 (CMS-1500) form is used primarily for professional billing, such as physician services, office visits, and outpatient care. In contrast, the UB-04 form is used for institutional billing, such as hospital stays, skilled nursing facilities, and inpatient services. Both forms contain patient, provider, and payer details, but they differ in formatting and data fields to accommodate the type of care being billed. Using the correct form is essential for proper reimbursement.</w:t>
      </w:r>
    </w:p>
    <w:p w14:paraId="4F9F2064" w14:textId="77777777" w:rsidR="008D5A59" w:rsidRDefault="008D5A59" w:rsidP="008D5A59">
      <w:pPr>
        <w:tabs>
          <w:tab w:val="left" w:pos="6765"/>
        </w:tabs>
      </w:pPr>
      <w:r>
        <w:rPr>
          <w:b/>
          <w:bCs/>
        </w:rPr>
        <w:t>8. What are clearinghouses in medical billing?</w:t>
      </w:r>
      <w:r>
        <w:br/>
        <w:t>Clearinghouses are intermediaries between providers and payers that process electronic claims. They check claims for errors, apply payer-specific edits, and then forward clean claims to insurance companies. Clearinghouses also send back acknowledgments, rejection notices, and payer responses. By centralizing communication, they simplify the submission of claims to multiple payers, reduce administrative work, and improve claim acceptance rates.</w:t>
      </w:r>
    </w:p>
    <w:p w14:paraId="26AA8322" w14:textId="77777777" w:rsidR="008D5A59" w:rsidRDefault="008D5A59" w:rsidP="008D5A59">
      <w:pPr>
        <w:tabs>
          <w:tab w:val="left" w:pos="6765"/>
        </w:tabs>
      </w:pPr>
      <w:r>
        <w:rPr>
          <w:b/>
          <w:bCs/>
        </w:rPr>
        <w:t>9. What is an electronic data interchange (EDI) claim?</w:t>
      </w:r>
      <w:r>
        <w:br/>
        <w:t>An EDI claim is an electronic submission of a healthcare claim in a standardized format (ANSI 837) directly to payers or through a clearinghouse. EDI eliminates paper claims, reduces processing time, and improves accuracy. Since HIPAA mandates the use of electronic transactions for most providers, EDI has become the industry standard for claim submission.</w:t>
      </w:r>
    </w:p>
    <w:p w14:paraId="76756AEB" w14:textId="77777777" w:rsidR="008D5A59" w:rsidRDefault="008D5A59" w:rsidP="008D5A59">
      <w:pPr>
        <w:tabs>
          <w:tab w:val="left" w:pos="6765"/>
        </w:tabs>
      </w:pPr>
      <w:r>
        <w:rPr>
          <w:b/>
          <w:bCs/>
        </w:rPr>
        <w:t>10. What is the difference between paper and electronic claims?</w:t>
      </w:r>
      <w:r>
        <w:br/>
        <w:t>Paper claims, submitted using HCFA-1500 or UB-04 forms, are manually processed and take longer for payers to review. Electronic claims, in contrast, are submitted via EDI, reach payers faster, and undergo automated edits for accuracy. While some small payers still accept paper claims, electronic claims are preferred because they reduce errors, cut costs, and accelerate reimbursement.</w:t>
      </w:r>
    </w:p>
    <w:p w14:paraId="1193A2B9" w14:textId="77777777" w:rsidR="008D5A59" w:rsidRDefault="008D5A59" w:rsidP="008D5A59">
      <w:pPr>
        <w:tabs>
          <w:tab w:val="left" w:pos="6765"/>
        </w:tabs>
      </w:pPr>
      <w:r>
        <w:rPr>
          <w:b/>
          <w:bCs/>
        </w:rPr>
        <w:t>11. What is a rejected claim?</w:t>
      </w:r>
      <w:r>
        <w:br/>
        <w:t>A rejected claim is one that never makes it into the payer’s adjudication system due to errors or missing information. Rejections typically occur at the clearinghouse or payer front-end level. Since the claim was not processed, it must be corrected and resubmitted. Rejections differ from denials because they occur before adjudication and do not require a formal appeal process.</w:t>
      </w:r>
    </w:p>
    <w:p w14:paraId="67D655AB" w14:textId="77777777" w:rsidR="008D5A59" w:rsidRDefault="008D5A59" w:rsidP="008D5A59">
      <w:pPr>
        <w:tabs>
          <w:tab w:val="left" w:pos="6765"/>
        </w:tabs>
      </w:pPr>
      <w:r>
        <w:rPr>
          <w:b/>
          <w:bCs/>
        </w:rPr>
        <w:t>12. What are payer-specific edits?</w:t>
      </w:r>
      <w:r>
        <w:br/>
        <w:t xml:space="preserve">Payer-specific edits are unique claim requirements set by individual insurance companies. These </w:t>
      </w:r>
      <w:r>
        <w:lastRenderedPageBreak/>
        <w:t>edits may include specific code pairings, modifier usage, or documentation requirements. For example, one payer may require a modifier for a procedure that another payer does not. Billing teams must be familiar with payer-specific rules to avoid unnecessary rejections and denials.</w:t>
      </w:r>
    </w:p>
    <w:p w14:paraId="24A15F62" w14:textId="77777777" w:rsidR="008D5A59" w:rsidRDefault="008D5A59" w:rsidP="008D5A59">
      <w:pPr>
        <w:tabs>
          <w:tab w:val="left" w:pos="6765"/>
        </w:tabs>
      </w:pPr>
      <w:r>
        <w:rPr>
          <w:b/>
          <w:bCs/>
        </w:rPr>
        <w:t>13. What is the role of production staff in denial prevention?</w:t>
      </w:r>
      <w:r>
        <w:br/>
        <w:t>Production staff play a critical role in denial prevention by ensuring that charges are accurately entered, claims are properly scrubbed, and payer-specific rules are followed. They serve as the first line of defense against errors that could result in claim denials. Attention to detail at the production stage greatly reduces administrative costs and protects the revenue cycle from disruptions.</w:t>
      </w:r>
    </w:p>
    <w:p w14:paraId="5DD4F968" w14:textId="77777777" w:rsidR="008D5A59" w:rsidRDefault="008D5A59" w:rsidP="008D5A59">
      <w:pPr>
        <w:tabs>
          <w:tab w:val="left" w:pos="6765"/>
        </w:tabs>
      </w:pPr>
      <w:r>
        <w:rPr>
          <w:b/>
          <w:bCs/>
        </w:rPr>
        <w:t>14. What is a superbill and how is it used?</w:t>
      </w:r>
      <w:r>
        <w:br/>
        <w:t>A superbill is a document that providers complete during or after a patient encounter, listing diagnoses, procedures, and services rendered. It includes CPT and ICD-10 codes, patient demographics, and provider information. The superbill serves as the foundation for charge entry and claim creation, ensuring that services are billed accurately. In modern practices, superbills are often generated electronically through EHR systems.</w:t>
      </w:r>
    </w:p>
    <w:p w14:paraId="4E70FD92" w14:textId="77777777" w:rsidR="008D5A59" w:rsidRDefault="008D5A59" w:rsidP="008D5A59">
      <w:pPr>
        <w:tabs>
          <w:tab w:val="left" w:pos="6765"/>
        </w:tabs>
      </w:pPr>
      <w:r>
        <w:rPr>
          <w:b/>
          <w:bCs/>
        </w:rPr>
        <w:t>15. What details must be present in a clean claim?</w:t>
      </w:r>
      <w:r>
        <w:br/>
        <w:t>A clean claim must include accurate patient demographics, insurance information, policy number, provider NPI, CPT and ICD-10 codes, modifiers (if applicable), service dates, place of service, and payer details. It must also meet all payer-specific requirements and comply with HIPAA formatting standards. Clean claims are processed without delay, resulting in faster reimbursements and fewer administrative follow-ups.</w:t>
      </w:r>
    </w:p>
    <w:p w14:paraId="5FBCAE5E" w14:textId="77777777" w:rsidR="008D5A59" w:rsidRDefault="008D5A59" w:rsidP="008D5A59">
      <w:pPr>
        <w:pStyle w:val="Heading1"/>
      </w:pPr>
      <w:r>
        <w:t>Billing Department – Accounts Receivable (AR) (15 FAQs)</w:t>
      </w:r>
    </w:p>
    <w:p w14:paraId="647A2E4D" w14:textId="77777777" w:rsidR="008D5A59" w:rsidRDefault="008D5A59" w:rsidP="008D5A59">
      <w:pPr>
        <w:tabs>
          <w:tab w:val="left" w:pos="6765"/>
        </w:tabs>
      </w:pPr>
      <w:r>
        <w:rPr>
          <w:b/>
          <w:bCs/>
        </w:rPr>
        <w:t>1. What is AR (Accounts Receivable) in medical billing?</w:t>
      </w:r>
      <w:r>
        <w:br/>
        <w:t>AR in medical billing refers to the outstanding money owed to a healthcare provider for services already rendered but not yet paid by payers or patients. It includes pending insurance payments, patient balances, and denied claims that are still in process. Managing AR effectively is critical to ensuring steady cash flow and financial stability for a practice.</w:t>
      </w:r>
    </w:p>
    <w:p w14:paraId="3E4F3E3A" w14:textId="77777777" w:rsidR="008D5A59" w:rsidRDefault="008D5A59" w:rsidP="008D5A59">
      <w:pPr>
        <w:tabs>
          <w:tab w:val="left" w:pos="6765"/>
        </w:tabs>
      </w:pPr>
      <w:r>
        <w:rPr>
          <w:b/>
          <w:bCs/>
        </w:rPr>
        <w:t>2. What is AR follow-up?</w:t>
      </w:r>
      <w:r>
        <w:br/>
        <w:t>AR follow-up is the process of monitoring and working on unpaid claims to secure timely payments from payers and patients. It involves contacting insurance companies for status updates, correcting claim errors, resubmitting claims, and appealing denials. AR follow-up also includes patient collections for balances due. The goal is to minimize outstanding balances and improve overall revenue cycle performance.</w:t>
      </w:r>
    </w:p>
    <w:p w14:paraId="01131363" w14:textId="77777777" w:rsidR="008D5A59" w:rsidRDefault="008D5A59" w:rsidP="008D5A59">
      <w:pPr>
        <w:tabs>
          <w:tab w:val="left" w:pos="6765"/>
        </w:tabs>
      </w:pPr>
      <w:r>
        <w:rPr>
          <w:b/>
          <w:bCs/>
        </w:rPr>
        <w:lastRenderedPageBreak/>
        <w:t>3. How often should AR be worked?</w:t>
      </w:r>
      <w:r>
        <w:br/>
        <w:t>AR should be worked on a daily or weekly basis depending on claim volume and staffing. Timely follow-up is essential because payers have strict deadlines for appeals and claim corrections. Best practice is to review claims within 15 to 30 days of submission, ensuring that delays or denials are addressed quickly before they age into harder-to-collect categories.</w:t>
      </w:r>
    </w:p>
    <w:p w14:paraId="53DB680C" w14:textId="77777777" w:rsidR="008D5A59" w:rsidRDefault="008D5A59" w:rsidP="008D5A59">
      <w:pPr>
        <w:tabs>
          <w:tab w:val="left" w:pos="6765"/>
        </w:tabs>
      </w:pPr>
      <w:r>
        <w:rPr>
          <w:b/>
          <w:bCs/>
        </w:rPr>
        <w:t>4. What is the difference between a rejection and a denial?</w:t>
      </w:r>
      <w:r>
        <w:br/>
        <w:t>A rejection occurs when a claim is not accepted for processing due to front-end errors, such as invalid codes or missing information. A denial, on the other hand, happens after the claim has been processed and the payer has decided not to reimburse it, often due to medical necessity or coverage issues. Rejected claims must be corrected and resubmitted, while denied claims require appeals or further documentation.</w:t>
      </w:r>
    </w:p>
    <w:p w14:paraId="23337F36" w14:textId="77777777" w:rsidR="008D5A59" w:rsidRDefault="008D5A59" w:rsidP="008D5A59">
      <w:pPr>
        <w:tabs>
          <w:tab w:val="left" w:pos="6765"/>
        </w:tabs>
      </w:pPr>
      <w:r>
        <w:rPr>
          <w:b/>
          <w:bCs/>
        </w:rPr>
        <w:t>5. What are common reasons for claim denials?</w:t>
      </w:r>
      <w:r>
        <w:br/>
        <w:t>Common reasons for claim denials include lack of prior authorization, coverage termination, non-covered services, coding errors, duplicate claims, and missing documentation. Other reasons may include coordination of benefits issues or failure to meet timely filing requirements. Understanding the most frequent denial reasons helps practices implement prevention strategies.</w:t>
      </w:r>
    </w:p>
    <w:p w14:paraId="09A3FA4F" w14:textId="77777777" w:rsidR="008D5A59" w:rsidRDefault="008D5A59" w:rsidP="008D5A59">
      <w:pPr>
        <w:tabs>
          <w:tab w:val="left" w:pos="6765"/>
        </w:tabs>
      </w:pPr>
      <w:r>
        <w:rPr>
          <w:b/>
          <w:bCs/>
        </w:rPr>
        <w:t>6. How are denied claims appealed?</w:t>
      </w:r>
      <w:r>
        <w:br/>
        <w:t>Denied claims are appealed by submitting additional documentation, medical records, or corrected information to the payer along with a formal appeal letter. The appeal process follows payer-specific guidelines and must be completed within the appeal timeline, which varies by payer. Strong appeals require detailed explanations, supporting medical necessity evidence, and accurate coding.</w:t>
      </w:r>
    </w:p>
    <w:p w14:paraId="72C66B4F" w14:textId="77777777" w:rsidR="008D5A59" w:rsidRDefault="008D5A59" w:rsidP="008D5A59">
      <w:pPr>
        <w:tabs>
          <w:tab w:val="left" w:pos="6765"/>
        </w:tabs>
      </w:pPr>
      <w:r>
        <w:rPr>
          <w:b/>
          <w:bCs/>
        </w:rPr>
        <w:t>7. What is the standard appeal timeline?</w:t>
      </w:r>
      <w:r>
        <w:br/>
        <w:t>The standard appeal timeline varies but generally ranges from 30 to 180 days from the date of denial. Medicare and Medicaid often have specific timelines, while commercial payers set their own. Practices must track deadlines carefully to avoid losing the right to appeal. A structured appeals process ensures that valid claims are reconsidered and paid.</w:t>
      </w:r>
    </w:p>
    <w:p w14:paraId="410FA1E5" w14:textId="77777777" w:rsidR="008D5A59" w:rsidRDefault="008D5A59" w:rsidP="008D5A59">
      <w:pPr>
        <w:tabs>
          <w:tab w:val="left" w:pos="6765"/>
        </w:tabs>
      </w:pPr>
      <w:r>
        <w:rPr>
          <w:b/>
          <w:bCs/>
        </w:rPr>
        <w:t>8. What is timely filing and why is it important?</w:t>
      </w:r>
      <w:r>
        <w:br/>
        <w:t>Timely filing refers to the payer’s deadline for submitting claims after the date of service. It can range from 30 days to one year depending on the payer. If a claim is submitted late, it is automatically denied, and the provider cannot collect payment. Maintaining efficient charge entry and claim submission workflows is critical to meeting timely filing limits.</w:t>
      </w:r>
    </w:p>
    <w:p w14:paraId="0FC2B320" w14:textId="77777777" w:rsidR="008D5A59" w:rsidRDefault="008D5A59" w:rsidP="008D5A59">
      <w:pPr>
        <w:tabs>
          <w:tab w:val="left" w:pos="6765"/>
        </w:tabs>
      </w:pPr>
      <w:r>
        <w:rPr>
          <w:b/>
          <w:bCs/>
        </w:rPr>
        <w:t>9. What is AR aging?</w:t>
      </w:r>
      <w:r>
        <w:br/>
        <w:t xml:space="preserve">AR aging is a categorization of outstanding balances based on how long they have been unpaid. </w:t>
      </w:r>
      <w:r>
        <w:lastRenderedPageBreak/>
        <w:t>Common aging buckets include 0–30 days, 31–60 days, 61–90 days, and 91+ days. Aging reports help practices identify problem areas and prioritize follow-up efforts. The longer a claim remains unpaid, the harder it becomes to collect, which is why monitoring AR aging is crucial.</w:t>
      </w:r>
    </w:p>
    <w:p w14:paraId="3B5E7970" w14:textId="77777777" w:rsidR="008D5A59" w:rsidRDefault="008D5A59" w:rsidP="008D5A59">
      <w:pPr>
        <w:tabs>
          <w:tab w:val="left" w:pos="6765"/>
        </w:tabs>
      </w:pPr>
      <w:r>
        <w:rPr>
          <w:b/>
          <w:bCs/>
        </w:rPr>
        <w:t>10. What percentage of AR should ideally be in the 90+ day bucket?</w:t>
      </w:r>
      <w:r>
        <w:br/>
        <w:t>Ideally, less than 15–20% of a practice’s AR should fall into the 90+ day bucket. Higher percentages indicate inefficiencies in claims submission, follow-up, or denial management. Best-performing practices maintain a low percentage of aged AR to ensure consistent cash flow and financial health.</w:t>
      </w:r>
    </w:p>
    <w:p w14:paraId="32659AF9" w14:textId="77777777" w:rsidR="008D5A59" w:rsidRDefault="008D5A59" w:rsidP="008D5A59">
      <w:pPr>
        <w:tabs>
          <w:tab w:val="left" w:pos="6765"/>
        </w:tabs>
      </w:pPr>
      <w:r>
        <w:rPr>
          <w:b/>
          <w:bCs/>
        </w:rPr>
        <w:t>11. What are CARC and RARC codes?</w:t>
      </w:r>
      <w:r>
        <w:br/>
        <w:t>CARC (Claim Adjustment Reason Codes) and RARC (Remittance Advice Remark Codes) are standardized codes used by payers to explain claim payment decisions. CARC codes indicate why a claim was adjusted or denied, while RARC codes provide additional details. These codes are critical for billing staff to understand payer responses and determine next steps, such as resubmission or appeal.</w:t>
      </w:r>
    </w:p>
    <w:p w14:paraId="7EF721C3" w14:textId="77777777" w:rsidR="008D5A59" w:rsidRDefault="008D5A59" w:rsidP="008D5A59">
      <w:pPr>
        <w:tabs>
          <w:tab w:val="left" w:pos="6765"/>
        </w:tabs>
      </w:pPr>
      <w:r>
        <w:rPr>
          <w:b/>
          <w:bCs/>
        </w:rPr>
        <w:t>12. What is underpayment in AR?</w:t>
      </w:r>
      <w:r>
        <w:br/>
        <w:t>Underpayment occurs when a payer reimburses less than the contracted rate for a service. This may be due to processing errors, incorrect contract terms, or missed secondary billing. Identifying underpayments requires careful review of remittance advices and comparison with contract rates. Practices must pursue corrections with payers to recover lost revenue.</w:t>
      </w:r>
    </w:p>
    <w:p w14:paraId="69D737D7" w14:textId="77777777" w:rsidR="008D5A59" w:rsidRDefault="008D5A59" w:rsidP="008D5A59">
      <w:pPr>
        <w:tabs>
          <w:tab w:val="left" w:pos="6765"/>
        </w:tabs>
      </w:pPr>
      <w:r>
        <w:rPr>
          <w:b/>
          <w:bCs/>
        </w:rPr>
        <w:t>13. How is a zero-payment denial different from a partial payment?</w:t>
      </w:r>
      <w:r>
        <w:br/>
        <w:t>A zero-payment denial occurs when a claim is fully denied and no reimbursement is issued, often due to coverage or coding issues. A partial payment means the payer covered part of the claim but reduced payment for certain services, applied adjustments, or shifted responsibility to the patient. Both require follow-up, but zero-pay denials usually need appeals, while partial payments may need adjustments or patient billing.</w:t>
      </w:r>
    </w:p>
    <w:p w14:paraId="008612A5" w14:textId="77777777" w:rsidR="008D5A59" w:rsidRDefault="008D5A59" w:rsidP="008D5A59">
      <w:pPr>
        <w:tabs>
          <w:tab w:val="left" w:pos="6765"/>
        </w:tabs>
      </w:pPr>
      <w:r>
        <w:rPr>
          <w:b/>
          <w:bCs/>
        </w:rPr>
        <w:t>14. What is the role of AR in cash flow management?</w:t>
      </w:r>
      <w:r>
        <w:br/>
        <w:t>AR plays a central role in cash flow management by determining how quickly revenue is collected from payers and patients. Efficient AR processes reduce outstanding balances, shorten the revenue cycle, and improve practice liquidity. Poor AR management, on the other hand, leads to delays in payment, higher write-offs, and financial instability.</w:t>
      </w:r>
    </w:p>
    <w:p w14:paraId="3285E7C2" w14:textId="77777777" w:rsidR="008D5A59" w:rsidRDefault="008D5A59" w:rsidP="008D5A59">
      <w:pPr>
        <w:tabs>
          <w:tab w:val="left" w:pos="6765"/>
        </w:tabs>
      </w:pPr>
      <w:r>
        <w:rPr>
          <w:b/>
          <w:bCs/>
        </w:rPr>
        <w:t>15. What reports are used for AR analysis?</w:t>
      </w:r>
      <w:r>
        <w:br/>
        <w:t xml:space="preserve">Key reports for AR analysis include AR aging reports, denial analysis reports, payer performance reports, collection effectiveness indices, and days in AR metrics. These reports help practices track unpaid claims, identify trends in denials, and evaluate payer turnaround times. Regular </w:t>
      </w:r>
      <w:r>
        <w:lastRenderedPageBreak/>
        <w:t>analysis ensures that management can take corrective actions to improve cash flow and minimize revenue leakage.</w:t>
      </w:r>
    </w:p>
    <w:bookmarkEnd w:id="0"/>
    <w:p w14:paraId="5618D092" w14:textId="77777777" w:rsidR="008D5A59" w:rsidRDefault="008D5A59" w:rsidP="008D5A59">
      <w:pPr>
        <w:pStyle w:val="Heading1"/>
      </w:pPr>
      <w:r>
        <w:t xml:space="preserve">Payers Section (Comprehensive FAQs) </w:t>
      </w:r>
    </w:p>
    <w:p w14:paraId="1106673E" w14:textId="77777777" w:rsidR="008D5A59" w:rsidRDefault="008D5A59" w:rsidP="008D5A59">
      <w:pPr>
        <w:pStyle w:val="Heading1"/>
      </w:pPr>
      <w:r>
        <w:t>Commercial Payers</w:t>
      </w:r>
    </w:p>
    <w:p w14:paraId="3DB36A6C" w14:textId="77777777" w:rsidR="008D5A59" w:rsidRDefault="008D5A59" w:rsidP="008D5A59">
      <w:pPr>
        <w:tabs>
          <w:tab w:val="left" w:pos="6765"/>
        </w:tabs>
      </w:pPr>
      <w:r>
        <w:rPr>
          <w:b/>
          <w:bCs/>
        </w:rPr>
        <w:t>Q: What is UnitedHealthcare (UHC)?</w:t>
      </w:r>
      <w:r>
        <w:br/>
        <w:t>A: UnitedHealthcare is the largest private health insurance company in the U.S., covering over 50 million people. It offers employer-sponsored insurance, individual marketplace plans, Medicare Advantage, and Medicaid Managed Care. UHC is known for requiring prior authorizations on many services, and providers must use its dedicated portal or clearinghouse for eligibility and claims management.</w:t>
      </w:r>
    </w:p>
    <w:p w14:paraId="27069437" w14:textId="77777777" w:rsidR="008D5A59" w:rsidRDefault="008D5A59" w:rsidP="008D5A59">
      <w:pPr>
        <w:tabs>
          <w:tab w:val="left" w:pos="6765"/>
        </w:tabs>
      </w:pPr>
      <w:r>
        <w:rPr>
          <w:b/>
          <w:bCs/>
        </w:rPr>
        <w:t>Q: What is Aetna?</w:t>
      </w:r>
      <w:r>
        <w:br/>
        <w:t>A: Aetna is a major private insurance company, now owned by CVS Health. It provides commercial, Medicare Advantage, and Medicaid plans. Providers use the Availity portal to check eligibility, submit claims, and obtain authorizations. Aetna’s rules on referrals and authorizations vary by plan type, but it is one of the largest insurers in the country.</w:t>
      </w:r>
    </w:p>
    <w:p w14:paraId="4270D9CC" w14:textId="77777777" w:rsidR="008D5A59" w:rsidRDefault="008D5A59" w:rsidP="008D5A59">
      <w:pPr>
        <w:tabs>
          <w:tab w:val="left" w:pos="6765"/>
        </w:tabs>
      </w:pPr>
      <w:r>
        <w:rPr>
          <w:b/>
          <w:bCs/>
        </w:rPr>
        <w:t>Q: What is Cigna?</w:t>
      </w:r>
      <w:r>
        <w:br/>
        <w:t>A: Cigna is a global health insurance company offering commercial health plans, Medicare Advantage, and international insurance. It operates through its Cigna Healthcare division in the U.S. Cigna often emphasizes preventive care and wellness, but like other payers, requires pre-certifications for many procedures.</w:t>
      </w:r>
    </w:p>
    <w:p w14:paraId="7E603C73" w14:textId="77777777" w:rsidR="008D5A59" w:rsidRDefault="008D5A59" w:rsidP="008D5A59">
      <w:pPr>
        <w:tabs>
          <w:tab w:val="left" w:pos="6765"/>
        </w:tabs>
      </w:pPr>
      <w:r>
        <w:rPr>
          <w:b/>
          <w:bCs/>
        </w:rPr>
        <w:t>Q: What is Humana?</w:t>
      </w:r>
      <w:r>
        <w:br/>
        <w:t>A: Humana is best known for its Medicare Advantage business but also provides commercial insurance in some markets. It frequently ranks as one of the top Medicare Advantage insurers, meaning providers must be familiar with Humana-specific authorization and eligibility processes.</w:t>
      </w:r>
    </w:p>
    <w:p w14:paraId="4CFC03B5" w14:textId="77777777" w:rsidR="008D5A59" w:rsidRDefault="008D5A59" w:rsidP="008D5A59">
      <w:pPr>
        <w:tabs>
          <w:tab w:val="left" w:pos="6765"/>
        </w:tabs>
      </w:pPr>
      <w:r>
        <w:rPr>
          <w:b/>
          <w:bCs/>
        </w:rPr>
        <w:t>Q: How is Blue Cross Blue Shield (BCBS) structured?</w:t>
      </w:r>
      <w:r>
        <w:br/>
        <w:t>A: Blue Cross Blue Shield is not one company but a federation of 30+ independent companies that operate under the BCBS Association. Each state has its own BCBS organization, which means eligibility and billing rules may vary. Providers must check the local BCBS portal or payer ID when dealing with claims.</w:t>
      </w:r>
    </w:p>
    <w:p w14:paraId="7B272160" w14:textId="77777777" w:rsidR="008D5A59" w:rsidRDefault="008D5A59" w:rsidP="008D5A59">
      <w:pPr>
        <w:tabs>
          <w:tab w:val="left" w:pos="6765"/>
        </w:tabs>
        <w:spacing w:after="0"/>
        <w:jc w:val="center"/>
      </w:pPr>
      <w:r>
        <w:pict w14:anchorId="0299251B">
          <v:rect id="_x0000_i1031" style="width:468pt;height:1.5pt" o:hralign="center" o:hrstd="t" o:hr="t" fillcolor="#a0a0a0" stroked="f"/>
        </w:pict>
      </w:r>
    </w:p>
    <w:p w14:paraId="27384BEC" w14:textId="77777777" w:rsidR="008D5A59" w:rsidRDefault="008D5A59" w:rsidP="008D5A59">
      <w:pPr>
        <w:pStyle w:val="Heading1"/>
      </w:pPr>
      <w:r>
        <w:lastRenderedPageBreak/>
        <w:t>Government Payers</w:t>
      </w:r>
    </w:p>
    <w:p w14:paraId="35C573E0" w14:textId="77777777" w:rsidR="008D5A59" w:rsidRDefault="008D5A59" w:rsidP="008D5A59">
      <w:pPr>
        <w:tabs>
          <w:tab w:val="left" w:pos="6765"/>
        </w:tabs>
      </w:pPr>
      <w:r>
        <w:rPr>
          <w:b/>
          <w:bCs/>
        </w:rPr>
        <w:t>Q: What is Medicare?</w:t>
      </w:r>
      <w:r>
        <w:br/>
        <w:t>A: Medicare is a federal health insurance program primarily for individuals aged 65 or older, as well as some younger individuals with disabilities. It has four parts: Part A (hospital), Part B (medical/outpatient), Part C (Medicare Advantage), and Part D (prescription drugs). Providers bill either Medicare directly or a Medicare Advantage carrier.</w:t>
      </w:r>
    </w:p>
    <w:p w14:paraId="72FB3BBA" w14:textId="77777777" w:rsidR="008D5A59" w:rsidRDefault="008D5A59" w:rsidP="008D5A59">
      <w:pPr>
        <w:tabs>
          <w:tab w:val="left" w:pos="6765"/>
        </w:tabs>
      </w:pPr>
      <w:r>
        <w:rPr>
          <w:b/>
          <w:bCs/>
        </w:rPr>
        <w:t>Q: What is Medicaid?</w:t>
      </w:r>
      <w:r>
        <w:br/>
        <w:t>A: Medicaid is a joint federal and state program for low-income individuals and families. Each state sets its own eligibility criteria, benefits, and provider requirements. In most states, Medicaid operates through Managed Care Organizations (MCOs) like Molina or Centene, which providers must credential with separately.</w:t>
      </w:r>
    </w:p>
    <w:p w14:paraId="2B2F493B" w14:textId="77777777" w:rsidR="008D5A59" w:rsidRDefault="008D5A59" w:rsidP="008D5A59">
      <w:pPr>
        <w:tabs>
          <w:tab w:val="left" w:pos="6765"/>
        </w:tabs>
      </w:pPr>
      <w:r>
        <w:rPr>
          <w:b/>
          <w:bCs/>
        </w:rPr>
        <w:t>Q: What is Tricare?</w:t>
      </w:r>
      <w:r>
        <w:br/>
        <w:t>A: Tricare is the health insurance program for U.S. military service members, retirees, and their dependents. It offers plans like Tricare Prime (HMO-style) and Tricare Select (PPO-style). Providers must work with regional contractors to verify eligibility and obtain referrals or authorizations.</w:t>
      </w:r>
    </w:p>
    <w:p w14:paraId="50191D3F" w14:textId="77777777" w:rsidR="008D5A59" w:rsidRDefault="008D5A59" w:rsidP="008D5A59">
      <w:pPr>
        <w:tabs>
          <w:tab w:val="left" w:pos="6765"/>
        </w:tabs>
      </w:pPr>
      <w:r>
        <w:rPr>
          <w:b/>
          <w:bCs/>
        </w:rPr>
        <w:t>Q: What is CHIP (Children’s Health Insurance Program)?</w:t>
      </w:r>
      <w:r>
        <w:br/>
        <w:t>A: CHIP provides low-cost health coverage to children in families that earn too much for Medicaid but cannot afford private insurance. Like Medicaid, CHIP is run by states and often managed through contracted MCOs.</w:t>
      </w:r>
    </w:p>
    <w:p w14:paraId="6E83D84B" w14:textId="77777777" w:rsidR="008D5A59" w:rsidRDefault="008D5A59" w:rsidP="008D5A59">
      <w:pPr>
        <w:tabs>
          <w:tab w:val="left" w:pos="6765"/>
        </w:tabs>
      </w:pPr>
      <w:r>
        <w:rPr>
          <w:b/>
          <w:bCs/>
        </w:rPr>
        <w:t>Q: What are Medicare Administrative Contractors (MACs)?</w:t>
      </w:r>
      <w:r>
        <w:br/>
        <w:t>A: MACs are regional organizations contracted by CMS to process Medicare Part A and Part B claims. They handle enrollment, claims, audits, and provider support. Providers must be aware of their region’s MAC rules.</w:t>
      </w:r>
    </w:p>
    <w:p w14:paraId="530DB05A" w14:textId="77777777" w:rsidR="008D5A59" w:rsidRDefault="008D5A59" w:rsidP="008D5A59">
      <w:pPr>
        <w:tabs>
          <w:tab w:val="left" w:pos="6765"/>
        </w:tabs>
        <w:spacing w:after="0"/>
        <w:jc w:val="center"/>
      </w:pPr>
      <w:r>
        <w:pict w14:anchorId="4831287E">
          <v:rect id="_x0000_i1032" style="width:468pt;height:1.5pt" o:hralign="center" o:hrstd="t" o:hr="t" fillcolor="#a0a0a0" stroked="f"/>
        </w:pict>
      </w:r>
    </w:p>
    <w:p w14:paraId="4F335751" w14:textId="77777777" w:rsidR="008D5A59" w:rsidRDefault="008D5A59" w:rsidP="008D5A59">
      <w:pPr>
        <w:pStyle w:val="Heading1"/>
      </w:pPr>
      <w:r>
        <w:t>Plan Types</w:t>
      </w:r>
    </w:p>
    <w:p w14:paraId="7FA9AA78" w14:textId="77777777" w:rsidR="008D5A59" w:rsidRDefault="008D5A59" w:rsidP="008D5A59">
      <w:pPr>
        <w:tabs>
          <w:tab w:val="left" w:pos="6765"/>
        </w:tabs>
      </w:pPr>
      <w:r>
        <w:rPr>
          <w:b/>
          <w:bCs/>
        </w:rPr>
        <w:t>Q: What is an HMO plan?</w:t>
      </w:r>
      <w:r>
        <w:br/>
        <w:t>A: A Health Maintenance Organization (HMO) plan requires members to choose a Primary Care Physician (PCP) and usually requires referrals to see specialists. Out-of-network care is typically not covered except in emergencies.</w:t>
      </w:r>
    </w:p>
    <w:p w14:paraId="2AFDBAF3" w14:textId="77777777" w:rsidR="008D5A59" w:rsidRDefault="008D5A59" w:rsidP="008D5A59">
      <w:pPr>
        <w:tabs>
          <w:tab w:val="left" w:pos="6765"/>
        </w:tabs>
      </w:pPr>
      <w:r>
        <w:rPr>
          <w:b/>
          <w:bCs/>
        </w:rPr>
        <w:t>Q: What is a PPO plan?</w:t>
      </w:r>
      <w:r>
        <w:br/>
        <w:t xml:space="preserve">A: A Preferred Provider Organization (PPO) plan gives members flexibility to see specialists </w:t>
      </w:r>
      <w:r>
        <w:lastRenderedPageBreak/>
        <w:t>without referrals and to use out-of-network providers, though at higher cost. PPOs generally have higher premiums than HMOs.</w:t>
      </w:r>
    </w:p>
    <w:p w14:paraId="62F9D1C5" w14:textId="77777777" w:rsidR="008D5A59" w:rsidRDefault="008D5A59" w:rsidP="008D5A59">
      <w:pPr>
        <w:tabs>
          <w:tab w:val="left" w:pos="6765"/>
        </w:tabs>
      </w:pPr>
      <w:r>
        <w:rPr>
          <w:b/>
          <w:bCs/>
        </w:rPr>
        <w:t>Q: What is an EPO plan?</w:t>
      </w:r>
      <w:r>
        <w:br/>
        <w:t>A: An Exclusive Provider Organization (EPO) plan is similar to a PPO but does not cover out-of-network care at all, except for emergencies. It provides more flexibility than HMOs but less than PPOs.</w:t>
      </w:r>
    </w:p>
    <w:p w14:paraId="24F15613" w14:textId="77777777" w:rsidR="008D5A59" w:rsidRDefault="008D5A59" w:rsidP="008D5A59">
      <w:pPr>
        <w:tabs>
          <w:tab w:val="left" w:pos="6765"/>
        </w:tabs>
      </w:pPr>
      <w:r>
        <w:rPr>
          <w:b/>
          <w:bCs/>
        </w:rPr>
        <w:t>Q: What is a POS plan?</w:t>
      </w:r>
      <w:r>
        <w:br/>
        <w:t>A: A Point of Service (POS) plan is a hybrid between HMO and PPO. It requires referrals like an HMO but allows limited out-of-network coverage like a PPO.</w:t>
      </w:r>
    </w:p>
    <w:p w14:paraId="597FD2C5" w14:textId="77777777" w:rsidR="008D5A59" w:rsidRDefault="008D5A59" w:rsidP="008D5A59">
      <w:pPr>
        <w:tabs>
          <w:tab w:val="left" w:pos="6765"/>
        </w:tabs>
      </w:pPr>
      <w:r>
        <w:rPr>
          <w:b/>
          <w:bCs/>
        </w:rPr>
        <w:t>Q: What is Medicare Advantage (Part C)?</w:t>
      </w:r>
      <w:r>
        <w:br/>
        <w:t>A: Medicare Advantage is a private alternative to Original Medicare, offered by companies like UHC, Humana, and Aetna. These plans often include extra benefits like dental and vision but usually have stricter authorization requirements.</w:t>
      </w:r>
    </w:p>
    <w:p w14:paraId="17C5AE6E" w14:textId="77777777" w:rsidR="008D5A59" w:rsidRDefault="008D5A59" w:rsidP="008D5A59">
      <w:pPr>
        <w:tabs>
          <w:tab w:val="left" w:pos="6765"/>
        </w:tabs>
      </w:pPr>
      <w:r>
        <w:rPr>
          <w:b/>
          <w:bCs/>
        </w:rPr>
        <w:t>Q: What is Medicaid Managed Care?</w:t>
      </w:r>
      <w:r>
        <w:br/>
        <w:t>A: Medicaid Managed Care is when states contract private insurers to administer Medicaid benefits. Providers must credential separately with each MCO and follow their rules for eligibility, referrals, and authorizations.</w:t>
      </w:r>
    </w:p>
    <w:p w14:paraId="15C163CB" w14:textId="77777777" w:rsidR="008D5A59" w:rsidRDefault="008D5A59" w:rsidP="008D5A59">
      <w:pPr>
        <w:tabs>
          <w:tab w:val="left" w:pos="6765"/>
        </w:tabs>
        <w:spacing w:after="0"/>
        <w:jc w:val="center"/>
      </w:pPr>
      <w:r>
        <w:pict w14:anchorId="20EB3FA5">
          <v:rect id="_x0000_i1033" style="width:468pt;height:1.5pt" o:hralign="center" o:hrstd="t" o:hr="t" fillcolor="#a0a0a0" stroked="f"/>
        </w:pict>
      </w:r>
    </w:p>
    <w:p w14:paraId="371E0E35" w14:textId="77777777" w:rsidR="008D5A59" w:rsidRDefault="008D5A59" w:rsidP="008D5A59">
      <w:pPr>
        <w:pStyle w:val="Heading1"/>
      </w:pPr>
      <w:r>
        <w:t>General Payer FAQs</w:t>
      </w:r>
    </w:p>
    <w:p w14:paraId="1713C838" w14:textId="77777777" w:rsidR="008D5A59" w:rsidRDefault="008D5A59" w:rsidP="008D5A59">
      <w:pPr>
        <w:tabs>
          <w:tab w:val="left" w:pos="6765"/>
        </w:tabs>
      </w:pPr>
      <w:r>
        <w:rPr>
          <w:b/>
          <w:bCs/>
        </w:rPr>
        <w:t>Q: Why do payers require prior authorizations?</w:t>
      </w:r>
      <w:r>
        <w:br/>
        <w:t>A: Payers use prior authorizations to control costs and ensure that services are medically necessary. Without approval, claims may be denied, leaving providers or patients responsible for the cost.</w:t>
      </w:r>
    </w:p>
    <w:p w14:paraId="6CF4D253" w14:textId="77777777" w:rsidR="008D5A59" w:rsidRDefault="008D5A59" w:rsidP="008D5A59">
      <w:pPr>
        <w:tabs>
          <w:tab w:val="left" w:pos="6765"/>
        </w:tabs>
      </w:pPr>
      <w:r>
        <w:rPr>
          <w:b/>
          <w:bCs/>
        </w:rPr>
        <w:t>Q: What is the difference between in-network and out-of-network providers?</w:t>
      </w:r>
      <w:r>
        <w:br/>
        <w:t>A: In-network providers have contracts with a payer to accept negotiated rates, while out-of-network providers do not. Patients typically pay more for out-of-network care, and in some plan types (like HMOs), out-of-network services may not be covered at all.</w:t>
      </w:r>
    </w:p>
    <w:p w14:paraId="0735AD05" w14:textId="77777777" w:rsidR="008D5A59" w:rsidRDefault="008D5A59" w:rsidP="008D5A59">
      <w:pPr>
        <w:tabs>
          <w:tab w:val="left" w:pos="6765"/>
        </w:tabs>
      </w:pPr>
      <w:r>
        <w:rPr>
          <w:b/>
          <w:bCs/>
        </w:rPr>
        <w:t>Q: What is coordination of benefits (COB)?</w:t>
      </w:r>
      <w:r>
        <w:br/>
        <w:t>A: COB determines the order in which multiple insurance plans pay for a patient’s care. For example, employer coverage is usually primary, while Medicare may be secondary. Incorrect COB can result in denials or payment delays.</w:t>
      </w:r>
    </w:p>
    <w:p w14:paraId="313B5DD4" w14:textId="77777777" w:rsidR="008D5A59" w:rsidRDefault="008D5A59" w:rsidP="008D5A59">
      <w:pPr>
        <w:tabs>
          <w:tab w:val="left" w:pos="6765"/>
        </w:tabs>
      </w:pPr>
      <w:r>
        <w:rPr>
          <w:b/>
          <w:bCs/>
        </w:rPr>
        <w:lastRenderedPageBreak/>
        <w:t>Q: How do payer portals help providers?</w:t>
      </w:r>
      <w:r>
        <w:br/>
        <w:t>A: Payer portals allow providers to check patient eligibility, submit claims, request authorizations, and view remittance advice. They reduce the need for phone calls and speed up processing.</w:t>
      </w:r>
    </w:p>
    <w:p w14:paraId="4D8B4CA8" w14:textId="77777777" w:rsidR="008D5A59" w:rsidRDefault="008D5A59" w:rsidP="008D5A59">
      <w:pPr>
        <w:tabs>
          <w:tab w:val="left" w:pos="6765"/>
        </w:tabs>
      </w:pPr>
      <w:r>
        <w:rPr>
          <w:b/>
          <w:bCs/>
        </w:rPr>
        <w:t>Q: What are EDI, ERA, and EFT in payer transactions?</w:t>
      </w:r>
      <w:r>
        <w:br/>
        <w:t>A: EDI (Electronic Data Interchange) is the system used to submit claims electronically. ERA (Electronic Remittance Advice) provides detailed explanations of payments and denials. EFT (Electronic Funds Transfer) deposits payments directly into provider bank accounts.</w:t>
      </w:r>
    </w:p>
    <w:p w14:paraId="74089D2C" w14:textId="77777777" w:rsidR="008D5A59" w:rsidRDefault="008D5A59" w:rsidP="008D5A59">
      <w:pPr>
        <w:tabs>
          <w:tab w:val="left" w:pos="6765"/>
        </w:tabs>
      </w:pPr>
      <w:r>
        <w:rPr>
          <w:b/>
          <w:bCs/>
        </w:rPr>
        <w:t>Q: What happens if a payer denies a claim due to lack of authorization?</w:t>
      </w:r>
      <w:r>
        <w:br/>
        <w:t>A: If a required authorization was not obtained, the payer may deny the claim outright. Appeals are sometimes possible but often unsuccessful, making proactive authorization checks essential.</w:t>
      </w:r>
    </w:p>
    <w:p w14:paraId="0982A084" w14:textId="77777777" w:rsidR="008D5A59" w:rsidRDefault="008D5A59" w:rsidP="008D5A59">
      <w:pPr>
        <w:tabs>
          <w:tab w:val="left" w:pos="6765"/>
        </w:tabs>
      </w:pPr>
      <w:r>
        <w:rPr>
          <w:b/>
          <w:bCs/>
        </w:rPr>
        <w:t>Q: Why do different payers have different rules?</w:t>
      </w:r>
      <w:r>
        <w:br/>
        <w:t>A: Each payer develops its own policies, contracts, and systems, which is why providers must be familiar with payer-specific requirements. A service approved by one payer may require prior authorization with another.</w:t>
      </w:r>
    </w:p>
    <w:p w14:paraId="7354A16C" w14:textId="77777777" w:rsidR="008D5A59" w:rsidRDefault="008D5A59" w:rsidP="008D5A59">
      <w:pPr>
        <w:pStyle w:val="Heading1"/>
      </w:pPr>
      <w:r>
        <w:t>Patient Responsibility &amp; Benefits – FAQs</w:t>
      </w:r>
    </w:p>
    <w:p w14:paraId="10C1924A" w14:textId="77777777" w:rsidR="008D5A59" w:rsidRDefault="008D5A59" w:rsidP="008D5A59">
      <w:pPr>
        <w:tabs>
          <w:tab w:val="left" w:pos="6765"/>
        </w:tabs>
      </w:pPr>
      <w:r>
        <w:rPr>
          <w:b/>
          <w:bCs/>
        </w:rPr>
        <w:t>Q: What does “patient responsibility” mean in medical billing?</w:t>
      </w:r>
      <w:r>
        <w:br/>
        <w:t>A: Patient responsibility refers to the portion of healthcare costs that the patient must pay out-of-pocket according to their insurance plan. This includes deductibles, copayments, coinsurance, and charges for non-covered services. Even if insurance pays most of the bill, the patient is still financially accountable for their share, making it important to understand benefit details before seeking care.</w:t>
      </w:r>
    </w:p>
    <w:p w14:paraId="6D15E3A4" w14:textId="77777777" w:rsidR="008D5A59" w:rsidRDefault="008D5A59" w:rsidP="008D5A59">
      <w:pPr>
        <w:tabs>
          <w:tab w:val="left" w:pos="6765"/>
        </w:tabs>
      </w:pPr>
      <w:r>
        <w:rPr>
          <w:b/>
          <w:bCs/>
        </w:rPr>
        <w:t>Q: What is a copayment (copay)?</w:t>
      </w:r>
      <w:r>
        <w:br/>
        <w:t>A: A copay is a fixed, predetermined amount that a patient pays for a healthcare service at the time of the visit. For example, a plan may require a $30 copay for primary care visits and a $50 copay for specialists. Copays vary depending on the service and do not usually depend on the cost of the visit.</w:t>
      </w:r>
    </w:p>
    <w:p w14:paraId="7BCB04B5" w14:textId="77777777" w:rsidR="008D5A59" w:rsidRDefault="008D5A59" w:rsidP="008D5A59">
      <w:pPr>
        <w:tabs>
          <w:tab w:val="left" w:pos="6765"/>
        </w:tabs>
      </w:pPr>
      <w:r>
        <w:rPr>
          <w:b/>
          <w:bCs/>
        </w:rPr>
        <w:t>Q: What is a deductible?</w:t>
      </w:r>
      <w:r>
        <w:br/>
        <w:t>A: A deductible is the amount a patient must pay each year before insurance begins covering most services. For instance, with a $2,000 deductible, the patient pays the first $2,000 of eligible expenses before insurance takes over. Preventive care may be exempt from deductibles under many plans.</w:t>
      </w:r>
    </w:p>
    <w:p w14:paraId="368096F4" w14:textId="77777777" w:rsidR="008D5A59" w:rsidRDefault="008D5A59" w:rsidP="008D5A59">
      <w:pPr>
        <w:tabs>
          <w:tab w:val="left" w:pos="6765"/>
        </w:tabs>
      </w:pPr>
      <w:r>
        <w:rPr>
          <w:b/>
          <w:bCs/>
        </w:rPr>
        <w:lastRenderedPageBreak/>
        <w:t>Q: What is coinsurance?</w:t>
      </w:r>
      <w:r>
        <w:br/>
        <w:t>A: Coinsurance is the percentage of costs the patient pays after meeting the deductible. For example, if a plan has 20% coinsurance, the patient pays 20% of the allowed amount while insurance covers the remaining 80%. Unlike copays, coinsurance amounts change depending on the service’s cost.</w:t>
      </w:r>
    </w:p>
    <w:p w14:paraId="7E2BEA93" w14:textId="77777777" w:rsidR="008D5A59" w:rsidRDefault="008D5A59" w:rsidP="008D5A59">
      <w:pPr>
        <w:tabs>
          <w:tab w:val="left" w:pos="6765"/>
        </w:tabs>
      </w:pPr>
      <w:r>
        <w:rPr>
          <w:b/>
          <w:bCs/>
        </w:rPr>
        <w:t>Q: What does “out-of-pocket maximum” mean?</w:t>
      </w:r>
      <w:r>
        <w:br/>
        <w:t>A: The out-of-pocket maximum is the yearly limit a patient will pay for covered healthcare services. After this limit is reached, insurance covers 100% of eligible costs. This protects patients from catastrophic medical bills, but the limit does not usually include premiums or out-of-network expenses.</w:t>
      </w:r>
    </w:p>
    <w:p w14:paraId="75D304BB" w14:textId="77777777" w:rsidR="008D5A59" w:rsidRDefault="008D5A59" w:rsidP="008D5A59">
      <w:pPr>
        <w:tabs>
          <w:tab w:val="left" w:pos="6765"/>
        </w:tabs>
      </w:pPr>
      <w:r>
        <w:rPr>
          <w:b/>
          <w:bCs/>
        </w:rPr>
        <w:t>Q: What is balance billing?</w:t>
      </w:r>
      <w:r>
        <w:br/>
        <w:t>A: Balance billing occurs when providers bill patients for the difference between their charge and the amount the insurance company allows. This is prohibited for in-network providers under most insurance contracts, but patients may face balance billing if they see an out-of-network provider.</w:t>
      </w:r>
    </w:p>
    <w:p w14:paraId="3B697989" w14:textId="77777777" w:rsidR="008D5A59" w:rsidRDefault="008D5A59" w:rsidP="008D5A59">
      <w:pPr>
        <w:tabs>
          <w:tab w:val="left" w:pos="6765"/>
        </w:tabs>
      </w:pPr>
      <w:r>
        <w:rPr>
          <w:b/>
          <w:bCs/>
        </w:rPr>
        <w:t>Q: What is an Explanation of Benefits (EOB)?</w:t>
      </w:r>
      <w:r>
        <w:br/>
        <w:t>A: An Explanation of Benefits is a statement from the insurer that explains what was billed, what was covered, how much was paid, and what portion is the patient’s responsibility. It is not a bill but helps patients understand how their claim was processed.</w:t>
      </w:r>
    </w:p>
    <w:p w14:paraId="5868637F" w14:textId="77777777" w:rsidR="008D5A59" w:rsidRDefault="008D5A59" w:rsidP="008D5A59">
      <w:pPr>
        <w:tabs>
          <w:tab w:val="left" w:pos="6765"/>
        </w:tabs>
      </w:pPr>
      <w:r>
        <w:rPr>
          <w:b/>
          <w:bCs/>
        </w:rPr>
        <w:t>Q: How is patient responsibility calculated?</w:t>
      </w:r>
      <w:r>
        <w:br/>
        <w:t>A: Patient responsibility is determined by insurance rules such as deductibles, copays, and coinsurance, along with any non-covered services. The provider bills insurance first, and once processed, the insurer indicates the exact portion the patient must pay.</w:t>
      </w:r>
    </w:p>
    <w:p w14:paraId="37BDDA1A" w14:textId="77777777" w:rsidR="008D5A59" w:rsidRDefault="008D5A59" w:rsidP="008D5A59">
      <w:pPr>
        <w:tabs>
          <w:tab w:val="left" w:pos="6765"/>
        </w:tabs>
      </w:pPr>
      <w:r>
        <w:rPr>
          <w:b/>
          <w:bCs/>
        </w:rPr>
        <w:t>Q: What happens if a patient does not meet their deductible?</w:t>
      </w:r>
      <w:r>
        <w:br/>
        <w:t>A: If the deductible has not been met, the patient pays the full contracted amount for services until the deductible requirement is satisfied. Only then will insurance begin sharing the cost through coinsurance or copays.</w:t>
      </w:r>
    </w:p>
    <w:p w14:paraId="0964DE8E" w14:textId="77777777" w:rsidR="008D5A59" w:rsidRDefault="008D5A59" w:rsidP="008D5A59">
      <w:pPr>
        <w:tabs>
          <w:tab w:val="left" w:pos="6765"/>
        </w:tabs>
      </w:pPr>
      <w:r>
        <w:rPr>
          <w:b/>
          <w:bCs/>
        </w:rPr>
        <w:t>Q: What is the difference between copay and coinsurance?</w:t>
      </w:r>
      <w:r>
        <w:br/>
        <w:t>A: A copay is a flat, fixed fee for a service, such as $25 for a doctor’s visit, while coinsurance is a percentage of the total allowed charge, such as 20% of a $1,000 bill. Both are forms of cost-sharing but calculated differently.</w:t>
      </w:r>
    </w:p>
    <w:p w14:paraId="7DBAAF85" w14:textId="77777777" w:rsidR="008D5A59" w:rsidRDefault="008D5A59" w:rsidP="008D5A59">
      <w:pPr>
        <w:tabs>
          <w:tab w:val="left" w:pos="6765"/>
        </w:tabs>
      </w:pPr>
      <w:r>
        <w:rPr>
          <w:b/>
          <w:bCs/>
        </w:rPr>
        <w:t>Q: What if a service is not covered by insurance?</w:t>
      </w:r>
      <w:r>
        <w:br/>
        <w:t>A: If a service is excluded under a patient’s plan, the entire cost becomes the patient’s responsibility. For example, cosmetic procedures are often not covered and must be paid fully out-of-pocket.</w:t>
      </w:r>
    </w:p>
    <w:p w14:paraId="7DEC7B85" w14:textId="77777777" w:rsidR="008D5A59" w:rsidRDefault="008D5A59" w:rsidP="008D5A59">
      <w:pPr>
        <w:tabs>
          <w:tab w:val="left" w:pos="6765"/>
        </w:tabs>
      </w:pPr>
      <w:r>
        <w:rPr>
          <w:b/>
          <w:bCs/>
        </w:rPr>
        <w:lastRenderedPageBreak/>
        <w:t>Q: How do HMO and PPO plans affect patient responsibility?</w:t>
      </w:r>
      <w:r>
        <w:br/>
        <w:t>A: HMO plans typically require referrals and limit patients to in-network providers, often with lower costs. PPO plans allow more flexibility to see out-of-network providers but generally result in higher deductibles, coinsurance, or balance billing.</w:t>
      </w:r>
    </w:p>
    <w:p w14:paraId="744BA768" w14:textId="77777777" w:rsidR="008D5A59" w:rsidRDefault="008D5A59" w:rsidP="008D5A59">
      <w:pPr>
        <w:tabs>
          <w:tab w:val="left" w:pos="6765"/>
        </w:tabs>
      </w:pPr>
      <w:r>
        <w:rPr>
          <w:b/>
          <w:bCs/>
        </w:rPr>
        <w:t>Q: What is prior authorization and why does it matter for patients?</w:t>
      </w:r>
      <w:r>
        <w:br/>
        <w:t>A: Prior authorization is advance approval required by insurers for certain services. If authorization is not obtained, the claim may be denied, leaving the patient fully responsible for the cost even if the service was medically necessary.</w:t>
      </w:r>
    </w:p>
    <w:p w14:paraId="156237FF" w14:textId="77777777" w:rsidR="008D5A59" w:rsidRDefault="008D5A59" w:rsidP="008D5A59">
      <w:pPr>
        <w:tabs>
          <w:tab w:val="left" w:pos="6765"/>
        </w:tabs>
      </w:pPr>
      <w:r>
        <w:rPr>
          <w:b/>
          <w:bCs/>
        </w:rPr>
        <w:t>Q: What happens if a patient goes out-of-network?</w:t>
      </w:r>
      <w:r>
        <w:br/>
        <w:t>A: Out-of-network services usually come with higher deductibles and coinsurance, and in some cases, the insurance may not pay at all. This means patients may face much higher bills compared to using in-network providers.</w:t>
      </w:r>
    </w:p>
    <w:p w14:paraId="740AE4CF" w14:textId="77777777" w:rsidR="008D5A59" w:rsidRDefault="008D5A59" w:rsidP="008D5A59">
      <w:pPr>
        <w:tabs>
          <w:tab w:val="left" w:pos="6765"/>
        </w:tabs>
      </w:pPr>
      <w:r>
        <w:rPr>
          <w:b/>
          <w:bCs/>
        </w:rPr>
        <w:t>Q: What is a secondary insurance and how does it affect patient responsibility?</w:t>
      </w:r>
      <w:r>
        <w:br/>
        <w:t>A: Secondary insurance may cover costs not paid by the primary insurance, such as remaining coinsurance, copays, or deductibles. This can reduce patient responsibility, but coordination of benefits rules determine the order of payment.</w:t>
      </w:r>
    </w:p>
    <w:p w14:paraId="60F8DBB9" w14:textId="77777777" w:rsidR="008D5A59" w:rsidRDefault="008D5A59" w:rsidP="008D5A59">
      <w:pPr>
        <w:tabs>
          <w:tab w:val="left" w:pos="6765"/>
        </w:tabs>
      </w:pPr>
      <w:r>
        <w:rPr>
          <w:b/>
          <w:bCs/>
        </w:rPr>
        <w:t>Q: What is the difference between “copay at time of service” and “billing after insurance”?</w:t>
      </w:r>
      <w:r>
        <w:br/>
        <w:t>A: Copays are collected upfront when the patient checks in, while deductibles and coinsurance amounts are determined later after the insurer processes the claim. This often leads to additional billing after the visit.</w:t>
      </w:r>
    </w:p>
    <w:p w14:paraId="4612323B" w14:textId="77777777" w:rsidR="008D5A59" w:rsidRDefault="008D5A59" w:rsidP="008D5A59">
      <w:pPr>
        <w:tabs>
          <w:tab w:val="left" w:pos="6765"/>
        </w:tabs>
      </w:pPr>
      <w:r>
        <w:rPr>
          <w:b/>
          <w:bCs/>
        </w:rPr>
        <w:t>Q: Can patient responsibility be waived by providers?</w:t>
      </w:r>
      <w:r>
        <w:br/>
        <w:t>A: In most cases, no. Routinely waiving copays or deductibles can be considered fraud or a violation of insurance contracts. Providers may only waive responsibility under financial hardship or charity care policies, with proper documentation.</w:t>
      </w:r>
    </w:p>
    <w:p w14:paraId="431DDC19" w14:textId="77777777" w:rsidR="008D5A59" w:rsidRDefault="008D5A59" w:rsidP="008D5A59">
      <w:pPr>
        <w:tabs>
          <w:tab w:val="left" w:pos="6765"/>
        </w:tabs>
      </w:pPr>
      <w:r>
        <w:rPr>
          <w:b/>
          <w:bCs/>
        </w:rPr>
        <w:t>Q: How does patient responsibility affect collections?</w:t>
      </w:r>
      <w:r>
        <w:br/>
        <w:t>A: Patient balances make up a significant portion of provider revenue, so clear communication and timely collection are critical. Failure to collect patient responsibility can hurt cash flow and increase bad debt for practices.</w:t>
      </w:r>
    </w:p>
    <w:p w14:paraId="6B917CAD" w14:textId="77777777" w:rsidR="008D5A59" w:rsidRDefault="008D5A59" w:rsidP="008D5A59">
      <w:pPr>
        <w:tabs>
          <w:tab w:val="left" w:pos="6765"/>
        </w:tabs>
      </w:pPr>
      <w:r>
        <w:rPr>
          <w:b/>
          <w:bCs/>
        </w:rPr>
        <w:t>Q: What is financial hardship in billing?</w:t>
      </w:r>
      <w:r>
        <w:br/>
        <w:t>A: Financial hardship refers to situations where patients cannot afford their share of costs. Providers may have policies that allow discounts, sliding scales, or charity programs to help patients in these circumstances.</w:t>
      </w:r>
    </w:p>
    <w:p w14:paraId="4768F1A2" w14:textId="77777777" w:rsidR="008D5A59" w:rsidRDefault="008D5A59" w:rsidP="008D5A59">
      <w:pPr>
        <w:tabs>
          <w:tab w:val="left" w:pos="6765"/>
        </w:tabs>
      </w:pPr>
      <w:r>
        <w:rPr>
          <w:b/>
          <w:bCs/>
        </w:rPr>
        <w:t>Q: What is “self-pay”?</w:t>
      </w:r>
      <w:r>
        <w:br/>
        <w:t xml:space="preserve">A: A self-pay patient pays directly for medical services without insurance involvement. This can </w:t>
      </w:r>
      <w:r>
        <w:lastRenderedPageBreak/>
        <w:t>be because the patient is uninsured or chooses not to use their insurance. Providers may offer discounted rates for self-pay patients.</w:t>
      </w:r>
    </w:p>
    <w:p w14:paraId="200AA633" w14:textId="77777777" w:rsidR="008D5A59" w:rsidRDefault="008D5A59" w:rsidP="008D5A59">
      <w:pPr>
        <w:tabs>
          <w:tab w:val="left" w:pos="6765"/>
        </w:tabs>
      </w:pPr>
      <w:r>
        <w:rPr>
          <w:b/>
          <w:bCs/>
        </w:rPr>
        <w:t>Q: How do patients know what they owe?</w:t>
      </w:r>
      <w:r>
        <w:br/>
        <w:t>A: Patients can estimate costs by verifying eligibility before services and reviewing their Explanation of Benefits afterward. Providers also communicate expected costs upfront to avoid surprises.</w:t>
      </w:r>
    </w:p>
    <w:p w14:paraId="5396BDE8" w14:textId="77777777" w:rsidR="008D5A59" w:rsidRDefault="008D5A59" w:rsidP="008D5A59">
      <w:pPr>
        <w:tabs>
          <w:tab w:val="left" w:pos="6765"/>
        </w:tabs>
      </w:pPr>
      <w:r>
        <w:rPr>
          <w:b/>
          <w:bCs/>
        </w:rPr>
        <w:t>Q: What is coordination of benefits (COB)?</w:t>
      </w:r>
      <w:r>
        <w:br/>
        <w:t>A: Coordination of benefits ensures that when a patient has multiple insurance plans, one pays as the primary insurer and the other as secondary. This prevents duplicate payments and determines the patient’s final responsibility.</w:t>
      </w:r>
    </w:p>
    <w:p w14:paraId="59003CC7" w14:textId="77777777" w:rsidR="008D5A59" w:rsidRDefault="008D5A59" w:rsidP="008D5A59">
      <w:pPr>
        <w:tabs>
          <w:tab w:val="left" w:pos="6765"/>
        </w:tabs>
      </w:pPr>
      <w:r>
        <w:rPr>
          <w:b/>
          <w:bCs/>
        </w:rPr>
        <w:t>Q: What is patient balance after insurance adjustment?</w:t>
      </w:r>
      <w:r>
        <w:br/>
        <w:t>A: After insurance processes a claim, it applies contractual adjustments that reduce billed charges to the allowed amount. The patient balance is then calculated based on deductibles, coinsurance, or copays.</w:t>
      </w:r>
    </w:p>
    <w:p w14:paraId="792893C7" w14:textId="77777777" w:rsidR="008D5A59" w:rsidRDefault="008D5A59" w:rsidP="008D5A59">
      <w:pPr>
        <w:tabs>
          <w:tab w:val="left" w:pos="6765"/>
        </w:tabs>
      </w:pPr>
      <w:r>
        <w:rPr>
          <w:b/>
          <w:bCs/>
        </w:rPr>
        <w:t>Q: Why is verifying patient eligibility important for patient responsibility?</w:t>
      </w:r>
      <w:r>
        <w:br/>
        <w:t>A: Eligibility checks confirm coverage, benefits, and patient cost-sharing amounts before the visit. Without this step, patients may face unexpected bills and providers risk denied claims.</w:t>
      </w:r>
    </w:p>
    <w:p w14:paraId="24BA324E" w14:textId="77777777" w:rsidR="008D5A59" w:rsidRDefault="008D5A59" w:rsidP="008D5A59">
      <w:pPr>
        <w:tabs>
          <w:tab w:val="left" w:pos="6765"/>
        </w:tabs>
      </w:pPr>
      <w:r>
        <w:rPr>
          <w:b/>
          <w:bCs/>
        </w:rPr>
        <w:t>Q: Can patients appeal insurance denials related to their responsibility?</w:t>
      </w:r>
      <w:r>
        <w:br/>
        <w:t>A: Yes, patients can file appeals if they believe a claim was incorrectly denied or that the insurer should have covered a service. Appeals require supporting documentation and must be filed within specific timelines.</w:t>
      </w:r>
    </w:p>
    <w:p w14:paraId="16289B4D" w14:textId="77777777" w:rsidR="008D5A59" w:rsidRDefault="008D5A59" w:rsidP="008D5A59">
      <w:pPr>
        <w:pStyle w:val="Heading1"/>
      </w:pPr>
      <w:r>
        <w:t>Claims &amp; Denials – FAQs</w:t>
      </w:r>
    </w:p>
    <w:p w14:paraId="2EDA9EF5" w14:textId="77777777" w:rsidR="008D5A59" w:rsidRDefault="008D5A59" w:rsidP="008D5A59">
      <w:pPr>
        <w:tabs>
          <w:tab w:val="left" w:pos="6765"/>
        </w:tabs>
      </w:pPr>
      <w:r>
        <w:rPr>
          <w:b/>
          <w:bCs/>
        </w:rPr>
        <w:t>Q: What is a medical claim in healthcare billing?</w:t>
      </w:r>
      <w:r>
        <w:br/>
        <w:t>A: A medical claim is a formal request sent to an insurance payer by a healthcare provider to receive payment for services rendered to a patient. It contains details like patient demographics, diagnoses (ICD-10 codes), procedures (CPT/HCPCS codes), dates of service, and provider information. Claims serve as the financial bridge between healthcare providers and insurance companies, ensuring providers are reimbursed and patients’ benefits are applied correctly.</w:t>
      </w:r>
    </w:p>
    <w:p w14:paraId="1410E982" w14:textId="77777777" w:rsidR="008D5A59" w:rsidRDefault="008D5A59" w:rsidP="008D5A59">
      <w:pPr>
        <w:tabs>
          <w:tab w:val="left" w:pos="6765"/>
        </w:tabs>
      </w:pPr>
      <w:r>
        <w:rPr>
          <w:b/>
          <w:bCs/>
        </w:rPr>
        <w:t>Q: What is the difference between a clean claim and a dirty claim?</w:t>
      </w:r>
      <w:r>
        <w:br/>
        <w:t xml:space="preserve">A: A clean claim is one that is accurate, complete, and submitted in compliance with payer requirements, allowing it to be processed without delays. A dirty claim, on the other hand, contains errors such as incorrect patient demographics, missing codes, or mismatched data. </w:t>
      </w:r>
      <w:r>
        <w:lastRenderedPageBreak/>
        <w:t>Clean claims result in faster payments, while dirty claims typically get denied or returned, requiring rework that slows revenue cycles.</w:t>
      </w:r>
    </w:p>
    <w:p w14:paraId="67DAE529" w14:textId="77777777" w:rsidR="008D5A59" w:rsidRDefault="008D5A59" w:rsidP="008D5A59">
      <w:pPr>
        <w:tabs>
          <w:tab w:val="left" w:pos="6765"/>
        </w:tabs>
      </w:pPr>
      <w:r>
        <w:rPr>
          <w:b/>
          <w:bCs/>
        </w:rPr>
        <w:t>Q: Why do claim denials happen?</w:t>
      </w:r>
      <w:r>
        <w:br/>
        <w:t>A: Claim denials occur when payers refuse to reimburse providers due to issues such as incomplete information, coding errors, lack of prior authorization, or services not covered under the patient’s plan. Denials can be administrative (like incorrect data) or clinical (such as lack of medical necessity). Identifying the root cause of denials is crucial for preventing revenue loss and improving operational efficiency.</w:t>
      </w:r>
    </w:p>
    <w:p w14:paraId="539633EE" w14:textId="77777777" w:rsidR="008D5A59" w:rsidRDefault="008D5A59" w:rsidP="008D5A59">
      <w:pPr>
        <w:tabs>
          <w:tab w:val="left" w:pos="6765"/>
        </w:tabs>
      </w:pPr>
      <w:r>
        <w:rPr>
          <w:b/>
          <w:bCs/>
        </w:rPr>
        <w:t>Q: What is the difference between a rejection and a denial?</w:t>
      </w:r>
      <w:r>
        <w:br/>
        <w:t>A: A rejection happens when a claim never enters the payer’s system due to front-end issues such as formatting errors, invalid codes, or incorrect identifiers. These claims must be corrected and resubmitted. A denial, however, occurs after the payer processes the claim and decides not to pay, often due to eligibility, benefit, or medical necessity issues. Rejections are typically easier to fix than denials.</w:t>
      </w:r>
    </w:p>
    <w:p w14:paraId="445309BA" w14:textId="77777777" w:rsidR="008D5A59" w:rsidRDefault="008D5A59" w:rsidP="008D5A59">
      <w:pPr>
        <w:tabs>
          <w:tab w:val="left" w:pos="6765"/>
        </w:tabs>
      </w:pPr>
      <w:r>
        <w:rPr>
          <w:b/>
          <w:bCs/>
        </w:rPr>
        <w:t>Q: How are denied claims appealed?</w:t>
      </w:r>
      <w:r>
        <w:br/>
        <w:t>A: Appealing denied claims involves reviewing the denial reason, gathering supporting documentation, and resubmitting the claim with an appeal letter. The process may include medical records, physician notes, or evidence of medical necessity. Each payer has strict timelines and procedures for appeals, making it important for billing teams to follow guidelines carefully to maximize the chance of overturning denials.</w:t>
      </w:r>
    </w:p>
    <w:p w14:paraId="40A8FD5C" w14:textId="77777777" w:rsidR="008D5A59" w:rsidRDefault="008D5A59" w:rsidP="008D5A59">
      <w:pPr>
        <w:tabs>
          <w:tab w:val="left" w:pos="6765"/>
        </w:tabs>
      </w:pPr>
      <w:r>
        <w:rPr>
          <w:b/>
          <w:bCs/>
        </w:rPr>
        <w:t>Q: What are common reasons for claim rejections?</w:t>
      </w:r>
      <w:r>
        <w:br/>
        <w:t>A: Rejections often result from incorrect patient demographics (wrong name, DOB, ID), invalid procedure or diagnosis codes, missing modifiers, or mismatched provider information. Technical errors such as incomplete claim forms or transmission issues through clearinghouses can also cause rejections. Addressing these quickly ensures claims are accepted into the payer’s system for processing.</w:t>
      </w:r>
    </w:p>
    <w:p w14:paraId="2E0C95A1" w14:textId="77777777" w:rsidR="008D5A59" w:rsidRDefault="008D5A59" w:rsidP="008D5A59">
      <w:pPr>
        <w:tabs>
          <w:tab w:val="left" w:pos="6765"/>
        </w:tabs>
      </w:pPr>
      <w:r>
        <w:rPr>
          <w:b/>
          <w:bCs/>
        </w:rPr>
        <w:t>Q: How does prior authorization affect claim approvals?</w:t>
      </w:r>
      <w:r>
        <w:br/>
        <w:t>A: Prior authorization is when an insurance company requires pre-approval for certain procedures or medications. If providers fail to obtain it before delivering care, the claim is likely to be denied, leaving the patient or provider responsible for the cost. Authorization is crucial for compliance with payer rules and directly impacts whether a claim will be reimbursed.</w:t>
      </w:r>
    </w:p>
    <w:p w14:paraId="33D507D9" w14:textId="77777777" w:rsidR="008D5A59" w:rsidRDefault="008D5A59" w:rsidP="008D5A59">
      <w:pPr>
        <w:tabs>
          <w:tab w:val="left" w:pos="6765"/>
        </w:tabs>
      </w:pPr>
      <w:r>
        <w:rPr>
          <w:b/>
          <w:bCs/>
        </w:rPr>
        <w:t>Q: What is timely filing in claims submission?</w:t>
      </w:r>
      <w:r>
        <w:br/>
        <w:t xml:space="preserve">A: Timely filing refers to the deadline set by insurers for providers to submit claims after the date of service. Deadlines can range from 30 days to one year depending on the payer. Claims </w:t>
      </w:r>
      <w:r>
        <w:lastRenderedPageBreak/>
        <w:t>submitted after this window are automatically denied, and providers lose the right to payment, making adherence to filing deadlines critical for revenue integrity.</w:t>
      </w:r>
    </w:p>
    <w:p w14:paraId="0E9AD8D1" w14:textId="77777777" w:rsidR="008D5A59" w:rsidRDefault="008D5A59" w:rsidP="008D5A59">
      <w:pPr>
        <w:tabs>
          <w:tab w:val="left" w:pos="6765"/>
        </w:tabs>
      </w:pPr>
      <w:r>
        <w:rPr>
          <w:b/>
          <w:bCs/>
        </w:rPr>
        <w:t>Q: What role do clearinghouses play in claim submission?</w:t>
      </w:r>
      <w:r>
        <w:br/>
        <w:t>A: Clearinghouses act as intermediaries between providers and payers, reviewing claims for formatting and compliance errors before submission. They ensure claims meet payer-specific requirements, reducing the likelihood of rejections. By catching errors upfront, clearinghouses help providers maintain higher clean claim rates and improve revenue cycle efficiency.</w:t>
      </w:r>
    </w:p>
    <w:p w14:paraId="657C7A41" w14:textId="77777777" w:rsidR="008D5A59" w:rsidRDefault="008D5A59" w:rsidP="008D5A59">
      <w:pPr>
        <w:tabs>
          <w:tab w:val="left" w:pos="6765"/>
        </w:tabs>
      </w:pPr>
      <w:r>
        <w:rPr>
          <w:b/>
          <w:bCs/>
        </w:rPr>
        <w:t>Q: What are CARC and RARC codes in denials?</w:t>
      </w:r>
      <w:r>
        <w:br/>
        <w:t>A: CARC (Claim Adjustment Reason Codes) and RARC (Remittance Advice Remark Codes) are standardized codes used by payers to explain why a claim was denied or adjusted. CARC codes provide high-level reasons (e.g., missing information), while RARC codes give additional details. Understanding these codes helps billing teams identify denial trends and implement corrective measures.</w:t>
      </w:r>
    </w:p>
    <w:p w14:paraId="736AEF85" w14:textId="77777777" w:rsidR="008D5A59" w:rsidRDefault="008D5A59" w:rsidP="008D5A59">
      <w:pPr>
        <w:tabs>
          <w:tab w:val="left" w:pos="6765"/>
        </w:tabs>
      </w:pPr>
      <w:r>
        <w:rPr>
          <w:b/>
          <w:bCs/>
        </w:rPr>
        <w:t>Q: What is medical necessity in claims processing?</w:t>
      </w:r>
      <w:r>
        <w:br/>
        <w:t>A: Medical necessity means the services billed must be clinically appropriate and justified for the patient’s diagnosis. Payers require documentation showing that tests, procedures, or treatments were essential for the patient’s condition. If medical necessity is not supported, claims are denied, which is why accurate documentation and coding are vital.</w:t>
      </w:r>
    </w:p>
    <w:p w14:paraId="6873AE56" w14:textId="77777777" w:rsidR="008D5A59" w:rsidRDefault="008D5A59" w:rsidP="008D5A59">
      <w:pPr>
        <w:tabs>
          <w:tab w:val="left" w:pos="6765"/>
        </w:tabs>
      </w:pPr>
      <w:r>
        <w:rPr>
          <w:b/>
          <w:bCs/>
        </w:rPr>
        <w:t>Q: How does coordination of benefits (COB) impact claims?</w:t>
      </w:r>
      <w:r>
        <w:br/>
        <w:t>A: COB applies when a patient has multiple insurance plans, and it determines which plan pays first. If COB information is missing or incorrect, claims may be denied until it is clarified. Correctly identifying primary and secondary insurers prevents payment delays and ensures patients are not overcharged.</w:t>
      </w:r>
    </w:p>
    <w:p w14:paraId="38F3FE2C" w14:textId="77777777" w:rsidR="008D5A59" w:rsidRDefault="008D5A59" w:rsidP="008D5A59">
      <w:pPr>
        <w:tabs>
          <w:tab w:val="left" w:pos="6765"/>
        </w:tabs>
      </w:pPr>
      <w:r>
        <w:rPr>
          <w:b/>
          <w:bCs/>
        </w:rPr>
        <w:t>Q: What is downcoding in claims processing?</w:t>
      </w:r>
      <w:r>
        <w:br/>
        <w:t>A: Downcoding occurs when an insurance payer reduces the level of service reported by the provider, typically because documentation did not support the billed code. This results in reduced reimbursement for the provider. Preventing downcoding requires detailed and accurate clinical documentation that matches the level of care delivered.</w:t>
      </w:r>
    </w:p>
    <w:p w14:paraId="036AAB2A" w14:textId="77777777" w:rsidR="008D5A59" w:rsidRDefault="008D5A59" w:rsidP="008D5A59">
      <w:pPr>
        <w:tabs>
          <w:tab w:val="left" w:pos="6765"/>
        </w:tabs>
      </w:pPr>
      <w:r>
        <w:rPr>
          <w:b/>
          <w:bCs/>
        </w:rPr>
        <w:t>Q: How do payer-specific rules affect claim processing?</w:t>
      </w:r>
      <w:r>
        <w:br/>
        <w:t>A: Each payer has unique requirements for coding, modifiers, authorization, and documentation. A claim that passes for one insurer may be denied by another due to different policies. Staying updated with payer rules and maintaining payer-specific billing guidelines is critical to minimizing denials.</w:t>
      </w:r>
    </w:p>
    <w:p w14:paraId="2E35212F" w14:textId="77777777" w:rsidR="008D5A59" w:rsidRDefault="008D5A59" w:rsidP="008D5A59">
      <w:pPr>
        <w:tabs>
          <w:tab w:val="left" w:pos="6765"/>
        </w:tabs>
      </w:pPr>
      <w:r>
        <w:rPr>
          <w:b/>
          <w:bCs/>
        </w:rPr>
        <w:t>Q: What is an underpayment in claims?</w:t>
      </w:r>
      <w:r>
        <w:br/>
        <w:t xml:space="preserve">A: An underpayment happens when a payer reimburses less than the contracted rate or </w:t>
      </w:r>
      <w:r>
        <w:lastRenderedPageBreak/>
        <w:t>expected amount for a service. This may occur due to payer errors, incorrect application of benefits, or misinterpretation of policies. Providers must regularly review payments against contracts to identify and appeal underpayments.</w:t>
      </w:r>
    </w:p>
    <w:p w14:paraId="4746C105" w14:textId="77777777" w:rsidR="008D5A59" w:rsidRDefault="008D5A59" w:rsidP="008D5A59">
      <w:pPr>
        <w:tabs>
          <w:tab w:val="left" w:pos="6765"/>
        </w:tabs>
      </w:pPr>
      <w:r>
        <w:rPr>
          <w:b/>
          <w:bCs/>
        </w:rPr>
        <w:t>Q: What is the role of denial management in revenue cycle?</w:t>
      </w:r>
      <w:r>
        <w:br/>
        <w:t>A: Denial management involves tracking, analyzing, and appealing denied claims to recover lost revenue. It also includes identifying patterns and implementing preventive strategies such as staff training and process improvements. Effective denial management minimizes revenue leakage and improves cash flow.</w:t>
      </w:r>
    </w:p>
    <w:p w14:paraId="0067B875" w14:textId="77777777" w:rsidR="008D5A59" w:rsidRDefault="008D5A59" w:rsidP="008D5A59">
      <w:pPr>
        <w:tabs>
          <w:tab w:val="left" w:pos="6765"/>
        </w:tabs>
      </w:pPr>
      <w:r>
        <w:rPr>
          <w:b/>
          <w:bCs/>
        </w:rPr>
        <w:t>Q: How do bundled payments affect claims?</w:t>
      </w:r>
      <w:r>
        <w:br/>
        <w:t>A: In bundled payment models, multiple services are grouped together and reimbursed as a single payment. For example, all services related to a surgery may be paid as one bundled fee. This can complicate claim submissions if providers are unaware of bundling rules, leading to unexpected denials or lower payments.</w:t>
      </w:r>
    </w:p>
    <w:p w14:paraId="261C199A" w14:textId="77777777" w:rsidR="008D5A59" w:rsidRDefault="008D5A59" w:rsidP="008D5A59">
      <w:pPr>
        <w:tabs>
          <w:tab w:val="left" w:pos="6765"/>
        </w:tabs>
      </w:pPr>
      <w:r>
        <w:rPr>
          <w:b/>
          <w:bCs/>
        </w:rPr>
        <w:t>Q: What is retroactive denial?</w:t>
      </w:r>
      <w:r>
        <w:br/>
        <w:t>A: A retroactive denial happens when an insurance company initially pays a claim but later reverses the payment after reviewing eligibility or policy coverage. This often occurs if the patient was found ineligible for coverage at the time of service. Retroactive denials create financial risks for providers who must then recover payments from patients.</w:t>
      </w:r>
    </w:p>
    <w:p w14:paraId="1F0EEC29" w14:textId="77777777" w:rsidR="008D5A59" w:rsidRDefault="008D5A59" w:rsidP="008D5A59">
      <w:pPr>
        <w:tabs>
          <w:tab w:val="left" w:pos="6765"/>
        </w:tabs>
      </w:pPr>
      <w:r>
        <w:rPr>
          <w:b/>
          <w:bCs/>
        </w:rPr>
        <w:t>Q: How do coding errors lead to claim denials?</w:t>
      </w:r>
      <w:r>
        <w:br/>
        <w:t>A: Incorrect, missing, or mismatched codes for diagnoses and procedures are among the leading causes of denials. For example, if a CPT code does not align with an ICD-10 diagnosis, the claim may be denied for lack of medical necessity. Proper coding audits and staff training help reduce such errors.</w:t>
      </w:r>
    </w:p>
    <w:p w14:paraId="1A86A023" w14:textId="77777777" w:rsidR="008D5A59" w:rsidRDefault="008D5A59" w:rsidP="008D5A59">
      <w:pPr>
        <w:tabs>
          <w:tab w:val="left" w:pos="6765"/>
        </w:tabs>
      </w:pPr>
      <w:r>
        <w:rPr>
          <w:b/>
          <w:bCs/>
        </w:rPr>
        <w:t>Q: What is an appeal timeline for denied claims?</w:t>
      </w:r>
      <w:r>
        <w:br/>
        <w:t>A: Appeal timelines vary by payer but generally range from 30 to 180 days after the denial notice. Providers must file within these windows, including supporting documentation. Missing the deadline usually forfeits the right to payment, highlighting the need for efficient denial tracking.</w:t>
      </w:r>
    </w:p>
    <w:p w14:paraId="39BA1DE1" w14:textId="77777777" w:rsidR="008D5A59" w:rsidRDefault="008D5A59" w:rsidP="008D5A59">
      <w:pPr>
        <w:tabs>
          <w:tab w:val="left" w:pos="6765"/>
        </w:tabs>
      </w:pPr>
      <w:r>
        <w:rPr>
          <w:b/>
          <w:bCs/>
        </w:rPr>
        <w:t>Q: How does eligibility verification prevent claim denials?</w:t>
      </w:r>
      <w:r>
        <w:br/>
        <w:t>A: Eligibility checks confirm whether a patient’s insurance is active and what services are covered before treatment. If coverage is not verified, claims may be denied for ineligibility or terminated benefits. By confirming eligibility in advance, providers reduce denials and improve patient satisfaction.</w:t>
      </w:r>
    </w:p>
    <w:p w14:paraId="34191F4D" w14:textId="77777777" w:rsidR="008D5A59" w:rsidRDefault="008D5A59" w:rsidP="008D5A59">
      <w:pPr>
        <w:tabs>
          <w:tab w:val="left" w:pos="6765"/>
        </w:tabs>
      </w:pPr>
      <w:r>
        <w:rPr>
          <w:b/>
          <w:bCs/>
        </w:rPr>
        <w:t>Q: What is the difference between pre-authorization denial and claim denial?</w:t>
      </w:r>
      <w:r>
        <w:br/>
        <w:t xml:space="preserve">A: A pre-authorization denial happens before the service is provided, when the insurer refuses </w:t>
      </w:r>
      <w:r>
        <w:lastRenderedPageBreak/>
        <w:t>approval for a requested procedure. A claim denial occurs after submission, when payment is refused. Both can impact patient care and provider revenue, but pre-authorization denials prevent costs from being incurred in the first place.</w:t>
      </w:r>
    </w:p>
    <w:p w14:paraId="42D2894A" w14:textId="77777777" w:rsidR="008D5A59" w:rsidRDefault="008D5A59" w:rsidP="008D5A59">
      <w:pPr>
        <w:tabs>
          <w:tab w:val="left" w:pos="6765"/>
        </w:tabs>
      </w:pPr>
      <w:r>
        <w:rPr>
          <w:b/>
          <w:bCs/>
        </w:rPr>
        <w:t>Q: What are common strategies to reduce denials?</w:t>
      </w:r>
      <w:r>
        <w:br/>
        <w:t>A: Strategies include verifying eligibility upfront, obtaining prior authorizations, ensuring accurate coding, conducting regular audits, and keeping staff trained on payer requirements. Proactive denial prevention reduces rework, increases revenue, and shortens payment cycles.</w:t>
      </w:r>
    </w:p>
    <w:p w14:paraId="21E9BE31" w14:textId="77777777" w:rsidR="008D5A59" w:rsidRDefault="008D5A59" w:rsidP="008D5A59">
      <w:pPr>
        <w:tabs>
          <w:tab w:val="left" w:pos="6765"/>
        </w:tabs>
      </w:pPr>
      <w:r>
        <w:rPr>
          <w:b/>
          <w:bCs/>
        </w:rPr>
        <w:t>Q: How does claim follow-up affect denial resolution?</w:t>
      </w:r>
      <w:r>
        <w:br/>
        <w:t>A: Consistent claim follow-up ensures that denials are addressed quickly and payments are not delayed unnecessarily. Dedicated AR staff monitor claims, contact payers, and resubmit corrected claims within deadlines. Timely follow-up is crucial for recovering revenue and maintaining cash flow stability.</w:t>
      </w:r>
    </w:p>
    <w:p w14:paraId="1F321D44" w14:textId="77777777" w:rsidR="008D5A59" w:rsidRDefault="008D5A59" w:rsidP="008D5A59">
      <w:pPr>
        <w:pStyle w:val="Heading1"/>
      </w:pPr>
      <w:r>
        <w:t>Medicare FAQ Section</w:t>
      </w:r>
    </w:p>
    <w:p w14:paraId="60998DC5" w14:textId="77777777" w:rsidR="008D5A59" w:rsidRDefault="008D5A59" w:rsidP="008D5A59">
      <w:pPr>
        <w:tabs>
          <w:tab w:val="left" w:pos="6765"/>
        </w:tabs>
      </w:pPr>
      <w:r>
        <w:rPr>
          <w:b/>
          <w:bCs/>
        </w:rPr>
        <w:t>Q1: What is Medicare and who is eligible for it?</w:t>
      </w:r>
      <w:r>
        <w:br/>
        <w:t>A: Medicare is a federal health insurance program primarily for individuals aged 65 and older, but it also covers certain younger people with disabilities or End-Stage Renal Disease (ESRD). It provides coverage for hospital stays, physician services, preventive care, and prescription drugs. Eligibility is usually based on age and work history, with most beneficiaries qualifying automatically when they turn 65 if they or their spouse paid Medicare taxes.</w:t>
      </w:r>
    </w:p>
    <w:p w14:paraId="7DE0B71F" w14:textId="77777777" w:rsidR="008D5A59" w:rsidRDefault="008D5A59" w:rsidP="008D5A59">
      <w:pPr>
        <w:tabs>
          <w:tab w:val="left" w:pos="6765"/>
        </w:tabs>
      </w:pPr>
      <w:r>
        <w:rPr>
          <w:b/>
          <w:bCs/>
        </w:rPr>
        <w:t>Q2: What are the different parts of Medicare?</w:t>
      </w:r>
      <w:r>
        <w:br/>
        <w:t>A: Medicare is divided into four parts: Part A (hospital insurance), Part B (medical insurance), Part C (Medicare Advantage plans offered by private insurers), and Part D (prescription drug coverage). Part A typically covers inpatient care, while Part B covers outpatient services, doctors’ visits, and preventive services. Part C combines hospital, medical, and often drug coverage, while Part D focuses solely on medications.</w:t>
      </w:r>
    </w:p>
    <w:p w14:paraId="30DE2A6E" w14:textId="77777777" w:rsidR="008D5A59" w:rsidRDefault="008D5A59" w:rsidP="008D5A59">
      <w:pPr>
        <w:tabs>
          <w:tab w:val="left" w:pos="6765"/>
        </w:tabs>
      </w:pPr>
      <w:r>
        <w:rPr>
          <w:b/>
          <w:bCs/>
        </w:rPr>
        <w:t>Q3: What does Medicare Part A cover?</w:t>
      </w:r>
      <w:r>
        <w:br/>
        <w:t>A: Part A covers inpatient hospital care, skilled nursing facility care (with conditions), hospice services, and limited home health care. Beneficiaries usually do not pay a premium if they or their spouse worked long enough to qualify, but they are responsible for deductibles and coinsurance.</w:t>
      </w:r>
    </w:p>
    <w:p w14:paraId="560E95B3" w14:textId="77777777" w:rsidR="008D5A59" w:rsidRDefault="008D5A59" w:rsidP="008D5A59">
      <w:pPr>
        <w:tabs>
          <w:tab w:val="left" w:pos="6765"/>
        </w:tabs>
      </w:pPr>
      <w:r>
        <w:rPr>
          <w:b/>
          <w:bCs/>
        </w:rPr>
        <w:t>Q4: What does Medicare Part B cover?</w:t>
      </w:r>
      <w:r>
        <w:br/>
        <w:t>A: Part B covers outpatient and preventive services, such as doctor visits, lab tests, durable medical equipment, mental health services, and some home health care. Beneficiaries typically pay a monthly premium for Part B, in addition to deductibles and coinsurance.</w:t>
      </w:r>
    </w:p>
    <w:p w14:paraId="0891E8C5" w14:textId="77777777" w:rsidR="008D5A59" w:rsidRDefault="008D5A59" w:rsidP="008D5A59">
      <w:pPr>
        <w:tabs>
          <w:tab w:val="left" w:pos="6765"/>
        </w:tabs>
      </w:pPr>
      <w:r>
        <w:rPr>
          <w:b/>
          <w:bCs/>
        </w:rPr>
        <w:lastRenderedPageBreak/>
        <w:t>Q5: How do Medicare Advantage (Part C) plans work?</w:t>
      </w:r>
      <w:r>
        <w:br/>
        <w:t>A: Medicare Advantage plans are offered by private insurance companies approved by Medicare. They bundle Part A, Part B, and often Part D coverage, and may include additional benefits like dental, vision, and hearing. However, coverage and networks vary depending on the plan and location, so patients must review their options carefully.</w:t>
      </w:r>
    </w:p>
    <w:p w14:paraId="609B80E4" w14:textId="77777777" w:rsidR="008D5A59" w:rsidRDefault="008D5A59" w:rsidP="008D5A59">
      <w:pPr>
        <w:tabs>
          <w:tab w:val="left" w:pos="6765"/>
        </w:tabs>
      </w:pPr>
      <w:r>
        <w:rPr>
          <w:b/>
          <w:bCs/>
        </w:rPr>
        <w:t>Q6: What is Medicare Part D and why is it important?</w:t>
      </w:r>
      <w:r>
        <w:br/>
        <w:t>A: Medicare Part D provides prescription drug coverage through private insurers. Beneficiaries choose from multiple plans with different formularies, premiums, and cost-sharing. Having Part D is crucial for managing the cost of medications, especially for chronic conditions requiring ongoing prescriptions.</w:t>
      </w:r>
    </w:p>
    <w:p w14:paraId="48AC94ED" w14:textId="77777777" w:rsidR="008D5A59" w:rsidRDefault="008D5A59" w:rsidP="008D5A59">
      <w:pPr>
        <w:tabs>
          <w:tab w:val="left" w:pos="6765"/>
        </w:tabs>
      </w:pPr>
      <w:r>
        <w:rPr>
          <w:b/>
          <w:bCs/>
        </w:rPr>
        <w:t>Q7: How does Medicare handle referrals and prior authorizations?</w:t>
      </w:r>
      <w:r>
        <w:br/>
        <w:t>A: Traditional Medicare generally does not require referrals for specialists and has minimal prior authorization requirements, though some services like certain hospital stays or DME may need them. However, Medicare Advantage plans often operate like HMOs or PPOs and may require referrals and prior authorizations.</w:t>
      </w:r>
    </w:p>
    <w:p w14:paraId="1FDA29BB" w14:textId="77777777" w:rsidR="008D5A59" w:rsidRDefault="008D5A59" w:rsidP="008D5A59">
      <w:pPr>
        <w:tabs>
          <w:tab w:val="left" w:pos="6765"/>
        </w:tabs>
      </w:pPr>
      <w:r>
        <w:rPr>
          <w:b/>
          <w:bCs/>
        </w:rPr>
        <w:t>Q8: What are Medicare Supplement (Medigap) plans?</w:t>
      </w:r>
      <w:r>
        <w:br/>
        <w:t>A: Medigap plans are private insurance policies that help cover costs not paid by Original Medicare, such as copayments, coinsurance, and deductibles. These plans provide additional financial protection, but they do not include prescription drug coverage, which must be purchased separately through Part D.</w:t>
      </w:r>
    </w:p>
    <w:p w14:paraId="0F7FB86A" w14:textId="77777777" w:rsidR="008D5A59" w:rsidRDefault="008D5A59" w:rsidP="008D5A59">
      <w:pPr>
        <w:tabs>
          <w:tab w:val="left" w:pos="6765"/>
        </w:tabs>
      </w:pPr>
      <w:r>
        <w:rPr>
          <w:b/>
          <w:bCs/>
        </w:rPr>
        <w:t>Q9: How does Medicare determine reimbursement rates for providers?</w:t>
      </w:r>
      <w:r>
        <w:br/>
        <w:t>A: Medicare sets standardized reimbursement rates through the Physician Fee Schedule and Diagnosis-Related Groups (DRGs) for inpatient care. Rates are adjusted based on geographic location, service complexity, and patient condition. Providers must accept Medicare’s approved rates if they participate.</w:t>
      </w:r>
    </w:p>
    <w:p w14:paraId="31D266F1" w14:textId="77777777" w:rsidR="008D5A59" w:rsidRDefault="008D5A59" w:rsidP="008D5A59">
      <w:pPr>
        <w:tabs>
          <w:tab w:val="left" w:pos="6765"/>
        </w:tabs>
      </w:pPr>
      <w:r>
        <w:rPr>
          <w:b/>
          <w:bCs/>
        </w:rPr>
        <w:t>Q10: What is Medicare Assignment?</w:t>
      </w:r>
      <w:r>
        <w:br/>
        <w:t>A: Medicare Assignment means that a provider agrees to accept Medicare’s approved amount as full payment for a covered service. Patients are then only responsible for deductibles and coinsurance. Providers who do not accept assignment may charge up to 15% more, leading to higher out-of-pocket costs for patients.</w:t>
      </w:r>
    </w:p>
    <w:p w14:paraId="6FC3FA5F" w14:textId="77777777" w:rsidR="008D5A59" w:rsidRDefault="008D5A59" w:rsidP="008D5A59">
      <w:pPr>
        <w:tabs>
          <w:tab w:val="left" w:pos="6765"/>
        </w:tabs>
      </w:pPr>
      <w:r>
        <w:rPr>
          <w:b/>
          <w:bCs/>
        </w:rPr>
        <w:t>Q11: How does Medicare handle preventive services?</w:t>
      </w:r>
      <w:r>
        <w:br/>
        <w:t>A: Medicare places strong emphasis on preventive care and covers many services at no cost to the beneficiary, such as flu shots, cancer screenings, annual wellness visits, and cardiovascular screenings. The goal is to encourage early detection and reduce long-term healthcare costs.</w:t>
      </w:r>
    </w:p>
    <w:p w14:paraId="4C691203" w14:textId="77777777" w:rsidR="008D5A59" w:rsidRDefault="008D5A59" w:rsidP="008D5A59">
      <w:pPr>
        <w:tabs>
          <w:tab w:val="left" w:pos="6765"/>
        </w:tabs>
      </w:pPr>
      <w:r>
        <w:rPr>
          <w:b/>
          <w:bCs/>
        </w:rPr>
        <w:lastRenderedPageBreak/>
        <w:t>Q12: How do claims get submitted to Medicare?</w:t>
      </w:r>
      <w:r>
        <w:br/>
        <w:t>A: Providers electronically submit claims through Medicare Administrative Contractors (MACs). Medicare processes the claim, determines coverage and payment, and issues payment directly to providers. Patients then receive an Explanation of Benefits (EOB) outlining what was covered.</w:t>
      </w:r>
    </w:p>
    <w:p w14:paraId="75E4CE89" w14:textId="77777777" w:rsidR="008D5A59" w:rsidRDefault="008D5A59" w:rsidP="008D5A59">
      <w:pPr>
        <w:tabs>
          <w:tab w:val="left" w:pos="6765"/>
        </w:tabs>
      </w:pPr>
      <w:r>
        <w:rPr>
          <w:b/>
          <w:bCs/>
        </w:rPr>
        <w:t>Q13: What is the Medicare deductible and coinsurance structure?</w:t>
      </w:r>
      <w:r>
        <w:br/>
        <w:t>A: Medicare beneficiaries face different deductibles depending on the service. For example, in 2025, the Part A inpatient deductible is applied per benefit period, while Part B has an annual deductible followed by 20% coinsurance. These costs vary annually as Medicare updates payment rules.</w:t>
      </w:r>
    </w:p>
    <w:p w14:paraId="65D4489E" w14:textId="77777777" w:rsidR="008D5A59" w:rsidRDefault="008D5A59" w:rsidP="008D5A59">
      <w:pPr>
        <w:tabs>
          <w:tab w:val="left" w:pos="6765"/>
        </w:tabs>
      </w:pPr>
      <w:r>
        <w:rPr>
          <w:b/>
          <w:bCs/>
        </w:rPr>
        <w:t>Q14: How does Medicare coordinate with other insurance?</w:t>
      </w:r>
      <w:r>
        <w:br/>
        <w:t>A: Medicare acts as either the primary or secondary payer depending on the beneficiary’s situation. For example, if a beneficiary is still working and covered by employer insurance, the employer plan usually pays first. If the employer has fewer than 20 employees, Medicare typically becomes the primary payer.</w:t>
      </w:r>
    </w:p>
    <w:p w14:paraId="1BF2B024" w14:textId="77777777" w:rsidR="008D5A59" w:rsidRDefault="008D5A59" w:rsidP="008D5A59">
      <w:pPr>
        <w:tabs>
          <w:tab w:val="left" w:pos="6765"/>
        </w:tabs>
      </w:pPr>
      <w:r>
        <w:rPr>
          <w:b/>
          <w:bCs/>
        </w:rPr>
        <w:t>Q15: What happens if a claim is denied by Medicare?</w:t>
      </w:r>
      <w:r>
        <w:br/>
        <w:t>A: If Medicare denies a claim, providers or patients can appeal through a structured process that includes five levels, from redetermination by the MAC to judicial review in federal court. Many denials result from insufficient documentation, so thorough record-keeping is critical.</w:t>
      </w:r>
    </w:p>
    <w:p w14:paraId="485C0748" w14:textId="77777777" w:rsidR="008D5A59" w:rsidRDefault="008D5A59" w:rsidP="008D5A59">
      <w:pPr>
        <w:tabs>
          <w:tab w:val="left" w:pos="6765"/>
        </w:tabs>
      </w:pPr>
      <w:r>
        <w:rPr>
          <w:b/>
          <w:bCs/>
        </w:rPr>
        <w:t>Q16: What are common compliance risks for Medicare billing?</w:t>
      </w:r>
      <w:r>
        <w:br/>
        <w:t>A: Common risks include upcoding, unbundling, billing for services not rendered, or failing to document medical necessity. Providers must follow strict compliance guidelines, as violations can result in audits, penalties, or exclusion from Medicare.</w:t>
      </w:r>
    </w:p>
    <w:p w14:paraId="0D902376" w14:textId="77777777" w:rsidR="008D5A59" w:rsidRDefault="008D5A59" w:rsidP="008D5A59">
      <w:pPr>
        <w:tabs>
          <w:tab w:val="left" w:pos="6765"/>
        </w:tabs>
      </w:pPr>
      <w:r>
        <w:rPr>
          <w:b/>
          <w:bCs/>
        </w:rPr>
        <w:t>Q17: How often does Medicare update its policies and codes?</w:t>
      </w:r>
      <w:r>
        <w:br/>
        <w:t>A: Medicare updates coverage, reimbursement rates, and coding rules annually. CPT codes are updated every January, and ICD-10 codes every October. Providers must stay informed to ensure compliance and accurate billing.</w:t>
      </w:r>
    </w:p>
    <w:p w14:paraId="6DAD1239" w14:textId="77777777" w:rsidR="008D5A59" w:rsidRDefault="008D5A59" w:rsidP="008D5A59">
      <w:pPr>
        <w:tabs>
          <w:tab w:val="left" w:pos="6765"/>
        </w:tabs>
      </w:pPr>
      <w:r>
        <w:rPr>
          <w:b/>
          <w:bCs/>
        </w:rPr>
        <w:t>Q18: How does Medicare Advantage differ financially from Original Medicare?</w:t>
      </w:r>
      <w:r>
        <w:br/>
        <w:t>A: Original Medicare requires separate enrollment in Part A, Part B, and Part D (with possible Medigap coverage), while Medicare Advantage consolidates them into a single plan with fixed out-of-pocket limits. Advantage plans may have lower upfront costs but stricter networks and authorization rules.</w:t>
      </w:r>
    </w:p>
    <w:p w14:paraId="23A102EE" w14:textId="77777777" w:rsidR="008D5A59" w:rsidRDefault="008D5A59" w:rsidP="008D5A59">
      <w:pPr>
        <w:tabs>
          <w:tab w:val="left" w:pos="6765"/>
        </w:tabs>
      </w:pPr>
      <w:r>
        <w:rPr>
          <w:b/>
          <w:bCs/>
        </w:rPr>
        <w:t>Q19: What is the role of Medicare in value-based care?</w:t>
      </w:r>
      <w:r>
        <w:br/>
        <w:t>A: Medicare promotes value-based care through programs like the Merit-Based Incentive Payment System (MIPS) and Accountable Care Organizations (ACOs). These initiatives shift payment from volume-based (fee-for-service) to quality- and outcome-based reimbursement.</w:t>
      </w:r>
    </w:p>
    <w:p w14:paraId="72FA1F6D" w14:textId="77777777" w:rsidR="008D5A59" w:rsidRDefault="008D5A59" w:rsidP="008D5A59">
      <w:pPr>
        <w:tabs>
          <w:tab w:val="left" w:pos="6765"/>
        </w:tabs>
      </w:pPr>
      <w:r>
        <w:rPr>
          <w:b/>
          <w:bCs/>
        </w:rPr>
        <w:lastRenderedPageBreak/>
        <w:t>Q20: What are the most common reasons Medicare claims are denied?</w:t>
      </w:r>
      <w:r>
        <w:br/>
        <w:t>A: Denials often occur due to insufficient documentation, incorrect coding, lack of medical necessity, expired authorizations, or duplicate billing. Understanding Medicare’s Local Coverage Determinations (LCDs) and National Coverage Determinations (NCDs) is essential for reducing denials.</w:t>
      </w:r>
    </w:p>
    <w:p w14:paraId="009496EE" w14:textId="77777777" w:rsidR="008D5A59" w:rsidRDefault="008D5A59" w:rsidP="008D5A59">
      <w:pPr>
        <w:pStyle w:val="Heading1"/>
      </w:pPr>
      <w:r>
        <w:t>Medicaid FAQ Section</w:t>
      </w:r>
    </w:p>
    <w:p w14:paraId="5F6EE587" w14:textId="77777777" w:rsidR="008D5A59" w:rsidRDefault="008D5A59" w:rsidP="008D5A59">
      <w:pPr>
        <w:tabs>
          <w:tab w:val="left" w:pos="6765"/>
        </w:tabs>
      </w:pPr>
      <w:r>
        <w:rPr>
          <w:b/>
          <w:bCs/>
        </w:rPr>
        <w:t>Q1: What is Medicaid and who qualifies for it?</w:t>
      </w:r>
      <w:r>
        <w:br/>
        <w:t>A: Medicaid is a joint federal and state health insurance program that provides coverage to low-income individuals and families, including children, pregnant women, elderly adults, and people with disabilities. Eligibility is based on income, household size, and state-specific criteria, since each state runs its own Medicaid program within federal guidelines. Some states have expanded Medicaid under the Affordable Care Act (ACA), allowing more adults to qualify.</w:t>
      </w:r>
    </w:p>
    <w:p w14:paraId="3C68474F" w14:textId="77777777" w:rsidR="008D5A59" w:rsidRDefault="008D5A59" w:rsidP="008D5A59">
      <w:pPr>
        <w:tabs>
          <w:tab w:val="left" w:pos="6765"/>
        </w:tabs>
      </w:pPr>
      <w:r>
        <w:rPr>
          <w:b/>
          <w:bCs/>
        </w:rPr>
        <w:t>Q2: How does Medicaid differ from Medicare?</w:t>
      </w:r>
      <w:r>
        <w:br/>
        <w:t>A: While Medicare is primarily age-based and federally administered, Medicaid is income-based and jointly run by states and the federal government. Medicaid offers more comprehensive coverage for long-term care, nursing home services, and personal care, which Medicare generally does not cover. Many people who are eligible for both programs are called “dual eligibles” and receive benefits from both.</w:t>
      </w:r>
    </w:p>
    <w:p w14:paraId="078469C9" w14:textId="77777777" w:rsidR="008D5A59" w:rsidRDefault="008D5A59" w:rsidP="008D5A59">
      <w:pPr>
        <w:tabs>
          <w:tab w:val="left" w:pos="6765"/>
        </w:tabs>
      </w:pPr>
      <w:r>
        <w:rPr>
          <w:b/>
          <w:bCs/>
        </w:rPr>
        <w:t>Q3: What services are covered under Medicaid?</w:t>
      </w:r>
      <w:r>
        <w:br/>
        <w:t>A: Medicaid covers a wide range of healthcare services including inpatient and outpatient hospital care, physician services, lab and X-ray services, nursing home care, home health, preventive screenings, and in many cases, prescription drugs. States have flexibility to add optional benefits, such as dental, vision, or chiropractic care, which means coverage varies by state.</w:t>
      </w:r>
    </w:p>
    <w:p w14:paraId="7DDAED74" w14:textId="77777777" w:rsidR="008D5A59" w:rsidRDefault="008D5A59" w:rsidP="008D5A59">
      <w:pPr>
        <w:tabs>
          <w:tab w:val="left" w:pos="6765"/>
        </w:tabs>
      </w:pPr>
      <w:r>
        <w:rPr>
          <w:b/>
          <w:bCs/>
        </w:rPr>
        <w:t>Q4: What is EPSDT in Medicaid?</w:t>
      </w:r>
      <w:r>
        <w:br/>
        <w:t>A: EPSDT stands for Early and Periodic Screening, Diagnostic, and Treatment. It is a mandatory Medicaid benefit for children and adolescents under age 21. EPSDT ensures that young beneficiaries receive regular check-ups, screenings, immunizations, and treatment for conditions identified during those visits, promoting long-term health.</w:t>
      </w:r>
    </w:p>
    <w:p w14:paraId="52D46623" w14:textId="77777777" w:rsidR="008D5A59" w:rsidRDefault="008D5A59" w:rsidP="008D5A59">
      <w:pPr>
        <w:tabs>
          <w:tab w:val="left" w:pos="6765"/>
        </w:tabs>
      </w:pPr>
      <w:r>
        <w:rPr>
          <w:b/>
          <w:bCs/>
        </w:rPr>
        <w:t>Q5: How does Medicaid handle long-term care?</w:t>
      </w:r>
      <w:r>
        <w:br/>
        <w:t>A: Medicaid is the largest payer for long-term care services in the U.S. It covers nursing facility care, in-home personal care services, and community-based programs for people who qualify based on medical need and income. Unlike Medicare, which offers only short-term skilled nursing care, Medicaid provides ongoing support for individuals requiring daily assistance.</w:t>
      </w:r>
    </w:p>
    <w:p w14:paraId="395F353E" w14:textId="77777777" w:rsidR="008D5A59" w:rsidRDefault="008D5A59" w:rsidP="008D5A59">
      <w:pPr>
        <w:tabs>
          <w:tab w:val="left" w:pos="6765"/>
        </w:tabs>
      </w:pPr>
      <w:r>
        <w:rPr>
          <w:b/>
          <w:bCs/>
        </w:rPr>
        <w:lastRenderedPageBreak/>
        <w:t>Q6: What are Medicaid Managed Care Organizations (MCOs)?</w:t>
      </w:r>
      <w:r>
        <w:br/>
        <w:t>A: Many states contract with private Managed Care Organizations to administer Medicaid benefits. Beneficiaries enrolled in MCOs receive care through a network of providers, and the MCO is responsible for ensuring access and controlling costs. This system often requires referrals, authorizations, and strict adherence to the plan’s rules.</w:t>
      </w:r>
    </w:p>
    <w:p w14:paraId="148A4DEA" w14:textId="77777777" w:rsidR="008D5A59" w:rsidRDefault="008D5A59" w:rsidP="008D5A59">
      <w:pPr>
        <w:tabs>
          <w:tab w:val="left" w:pos="6765"/>
        </w:tabs>
      </w:pPr>
      <w:r>
        <w:rPr>
          <w:b/>
          <w:bCs/>
        </w:rPr>
        <w:t>Q7: What role do prior authorizations play in Medicaid?</w:t>
      </w:r>
      <w:r>
        <w:br/>
        <w:t>A: Prior authorization is commonly required in Medicaid, especially for high-cost services, procedures, and specialty drugs. Providers must request approval before delivering certain treatments to ensure medical necessity and cost control. Denied authorizations can delay care, so accurate documentation is crucial.</w:t>
      </w:r>
    </w:p>
    <w:p w14:paraId="18DBBAF0" w14:textId="77777777" w:rsidR="008D5A59" w:rsidRDefault="008D5A59" w:rsidP="008D5A59">
      <w:pPr>
        <w:tabs>
          <w:tab w:val="left" w:pos="6765"/>
        </w:tabs>
      </w:pPr>
      <w:r>
        <w:rPr>
          <w:b/>
          <w:bCs/>
        </w:rPr>
        <w:t>Q8: How does Medicaid pay providers?</w:t>
      </w:r>
      <w:r>
        <w:br/>
        <w:t>A: Medicaid generally reimburses providers at lower rates than Medicare or commercial insurance. Payment models vary by state but often include fee-for-service, capitation (per member per month payments for MCOs), and value-based initiatives. Because of the lower reimbursement, some providers limit the number of Medicaid patients they accept.</w:t>
      </w:r>
    </w:p>
    <w:p w14:paraId="409F541E" w14:textId="77777777" w:rsidR="008D5A59" w:rsidRDefault="008D5A59" w:rsidP="008D5A59">
      <w:pPr>
        <w:tabs>
          <w:tab w:val="left" w:pos="6765"/>
        </w:tabs>
      </w:pPr>
      <w:r>
        <w:rPr>
          <w:b/>
          <w:bCs/>
        </w:rPr>
        <w:t>Q9: What is “dual eligibility” and how does it work?</w:t>
      </w:r>
      <w:r>
        <w:br/>
        <w:t>A: Dual eligible beneficiaries qualify for both Medicare and Medicaid. Medicare generally covers hospital and physician services first, while Medicaid provides assistance with premiums, cost-sharing, and services not covered by Medicare (like long-term care). Coordination between the two programs is vital to avoid billing errors.</w:t>
      </w:r>
    </w:p>
    <w:p w14:paraId="3B6ACEF4" w14:textId="77777777" w:rsidR="008D5A59" w:rsidRDefault="008D5A59" w:rsidP="008D5A59">
      <w:pPr>
        <w:tabs>
          <w:tab w:val="left" w:pos="6765"/>
        </w:tabs>
      </w:pPr>
      <w:r>
        <w:rPr>
          <w:b/>
          <w:bCs/>
        </w:rPr>
        <w:t>Q10: What is CHIP and how does it relate to Medicaid?</w:t>
      </w:r>
      <w:r>
        <w:br/>
        <w:t>A: The Children’s Health Insurance Program (CHIP) provides health coverage to children in families who earn too much to qualify for Medicaid but cannot afford private insurance. Some states run CHIP as part of Medicaid, while others operate it as a separate program. Together, Medicaid and CHIP ensure broad access to healthcare for children.</w:t>
      </w:r>
    </w:p>
    <w:p w14:paraId="0B922822" w14:textId="77777777" w:rsidR="008D5A59" w:rsidRDefault="008D5A59" w:rsidP="008D5A59">
      <w:pPr>
        <w:tabs>
          <w:tab w:val="left" w:pos="6765"/>
        </w:tabs>
      </w:pPr>
      <w:r>
        <w:rPr>
          <w:b/>
          <w:bCs/>
        </w:rPr>
        <w:t>Q11: What is the Medicaid redetermination process?</w:t>
      </w:r>
      <w:r>
        <w:br/>
        <w:t>A: Redetermination is the periodic review of a beneficiary’s eligibility, usually every 12 months. States check income, household status, and other qualifying factors. If individuals no longer meet the requirements, their coverage may end. Proper documentation and timely submission of paperwork are crucial to avoid coverage gaps.</w:t>
      </w:r>
    </w:p>
    <w:p w14:paraId="011A4A64" w14:textId="77777777" w:rsidR="008D5A59" w:rsidRDefault="008D5A59" w:rsidP="008D5A59">
      <w:pPr>
        <w:tabs>
          <w:tab w:val="left" w:pos="6765"/>
        </w:tabs>
      </w:pPr>
      <w:r>
        <w:rPr>
          <w:b/>
          <w:bCs/>
        </w:rPr>
        <w:t>Q12: How do Medicaid waivers work?</w:t>
      </w:r>
      <w:r>
        <w:br/>
        <w:t>A: States can apply for federal waivers, such as Section 1115 waivers, to test new approaches in Medicaid delivery. These waivers allow flexibility to expand coverage, provide services not typically covered, or create work requirements. Waivers are an important tool for tailoring Medicaid programs to state needs.</w:t>
      </w:r>
    </w:p>
    <w:p w14:paraId="68A48DFB" w14:textId="77777777" w:rsidR="008D5A59" w:rsidRDefault="008D5A59" w:rsidP="008D5A59">
      <w:pPr>
        <w:tabs>
          <w:tab w:val="left" w:pos="6765"/>
        </w:tabs>
      </w:pPr>
      <w:r>
        <w:rPr>
          <w:b/>
          <w:bCs/>
        </w:rPr>
        <w:lastRenderedPageBreak/>
        <w:t>Q13: How does Medicaid handle behavioral health services?</w:t>
      </w:r>
      <w:r>
        <w:br/>
        <w:t>A: Medicaid is a major payer for mental health and substance use treatment. It covers services like counseling, psychiatric care, medication-assisted treatment (MAT), and inpatient behavioral health. Coverage details vary by state, and some states integrate behavioral health into Medicaid managed care.</w:t>
      </w:r>
    </w:p>
    <w:p w14:paraId="0BE7C41C" w14:textId="77777777" w:rsidR="008D5A59" w:rsidRDefault="008D5A59" w:rsidP="008D5A59">
      <w:pPr>
        <w:tabs>
          <w:tab w:val="left" w:pos="6765"/>
        </w:tabs>
      </w:pPr>
      <w:r>
        <w:rPr>
          <w:b/>
          <w:bCs/>
        </w:rPr>
        <w:t>Q14: What are common reasons Medicaid claims are denied?</w:t>
      </w:r>
      <w:r>
        <w:br/>
        <w:t>A: Denials can result from missing or incomplete documentation, lack of medical necessity, services performed without prior authorization, billing outside of coverage rules, or submitting claims after deadlines. Understanding state-specific Medicaid billing requirements is critical for minimizing denials.</w:t>
      </w:r>
    </w:p>
    <w:p w14:paraId="555B10A8" w14:textId="77777777" w:rsidR="008D5A59" w:rsidRDefault="008D5A59" w:rsidP="008D5A59">
      <w:pPr>
        <w:tabs>
          <w:tab w:val="left" w:pos="6765"/>
        </w:tabs>
      </w:pPr>
      <w:r>
        <w:rPr>
          <w:b/>
          <w:bCs/>
        </w:rPr>
        <w:t>Q15: How does Medicaid support maternal and child health?</w:t>
      </w:r>
      <w:r>
        <w:br/>
        <w:t>A: Medicaid covers a significant share of births in the U.S. It provides prenatal care, labor and delivery, and postpartum coverage for mothers, as well as healthcare for newborns and children. Many states extend postpartum coverage beyond the standard 60 days to improve maternal outcomes.</w:t>
      </w:r>
    </w:p>
    <w:p w14:paraId="219AD67F" w14:textId="77777777" w:rsidR="008D5A59" w:rsidRDefault="008D5A59" w:rsidP="008D5A59">
      <w:pPr>
        <w:tabs>
          <w:tab w:val="left" w:pos="6765"/>
        </w:tabs>
      </w:pPr>
      <w:r>
        <w:rPr>
          <w:b/>
          <w:bCs/>
        </w:rPr>
        <w:t>Q16: What is the role of Medicaid in public health emergencies?</w:t>
      </w:r>
      <w:r>
        <w:br/>
        <w:t>A: During crises like COVID-19, Medicaid expanded coverage and reduced barriers to care by easing enrollment rules, waiving cost-sharing, and covering telehealth services. States may use emergency waivers to ensure continued access to care for vulnerable populations.</w:t>
      </w:r>
    </w:p>
    <w:p w14:paraId="4C239B54" w14:textId="77777777" w:rsidR="008D5A59" w:rsidRDefault="008D5A59" w:rsidP="008D5A59">
      <w:pPr>
        <w:tabs>
          <w:tab w:val="left" w:pos="6765"/>
        </w:tabs>
      </w:pPr>
      <w:r>
        <w:rPr>
          <w:b/>
          <w:bCs/>
        </w:rPr>
        <w:t>Q17: How does Medicaid handle dental and vision care?</w:t>
      </w:r>
      <w:r>
        <w:br/>
        <w:t>A: While dental and vision services for children are mandatory under EPSDT, coverage for adults varies by state. Some states provide comprehensive dental and vision benefits, while others cover only emergency or limited services. Providers must review their state’s Medicaid guidelines for specifics.</w:t>
      </w:r>
    </w:p>
    <w:p w14:paraId="0D0AD384" w14:textId="77777777" w:rsidR="008D5A59" w:rsidRDefault="008D5A59" w:rsidP="008D5A59">
      <w:pPr>
        <w:tabs>
          <w:tab w:val="left" w:pos="6765"/>
        </w:tabs>
      </w:pPr>
      <w:r>
        <w:rPr>
          <w:b/>
          <w:bCs/>
        </w:rPr>
        <w:t>Q18: What is Medicaid expansion under the ACA?</w:t>
      </w:r>
      <w:r>
        <w:br/>
        <w:t>A: The Affordable Care Act gave states the option to expand Medicaid to low-income adults up to 138% of the federal poverty level. As of today, most states have expanded Medicaid, greatly increasing access to healthcare for millions of Americans. However, a few states have chosen not to expand.</w:t>
      </w:r>
    </w:p>
    <w:p w14:paraId="736114F0" w14:textId="77777777" w:rsidR="008D5A59" w:rsidRDefault="008D5A59" w:rsidP="008D5A59">
      <w:pPr>
        <w:tabs>
          <w:tab w:val="left" w:pos="6765"/>
        </w:tabs>
      </w:pPr>
      <w:r>
        <w:rPr>
          <w:b/>
          <w:bCs/>
        </w:rPr>
        <w:t>Q19: How does Medicaid handle telehealth services?</w:t>
      </w:r>
      <w:r>
        <w:br/>
        <w:t>A: Telehealth is increasingly supported by Medicaid, with many states expanding coverage during and after the pandemic. Services like tele-mental health, primary care visits, and specialty consultations may be reimbursed, though rules and payment rates vary by state.</w:t>
      </w:r>
    </w:p>
    <w:p w14:paraId="6E6D3EE9" w14:textId="77777777" w:rsidR="008D5A59" w:rsidRDefault="008D5A59" w:rsidP="008D5A59">
      <w:pPr>
        <w:tabs>
          <w:tab w:val="left" w:pos="6765"/>
        </w:tabs>
      </w:pPr>
      <w:r>
        <w:rPr>
          <w:b/>
          <w:bCs/>
        </w:rPr>
        <w:t>Q20: What compliance risks exist in Medicaid billing?</w:t>
      </w:r>
      <w:r>
        <w:br/>
        <w:t xml:space="preserve">A: Risks include billing for services not rendered, duplicate billing, failing to follow state-specific </w:t>
      </w:r>
      <w:r>
        <w:lastRenderedPageBreak/>
        <w:t>authorization rules, or improper coding. Medicaid programs conduct audits and use data analysis to detect fraud and abuse, with penalties ranging from repayment demands to exclusion from the program.</w:t>
      </w:r>
    </w:p>
    <w:p w14:paraId="70135712" w14:textId="77777777" w:rsidR="008D5A59" w:rsidRDefault="008D5A59" w:rsidP="008D5A59">
      <w:pPr>
        <w:pStyle w:val="Heading1"/>
      </w:pPr>
      <w:r>
        <w:t>UnitedHealthcare FAQ Section</w:t>
      </w:r>
    </w:p>
    <w:p w14:paraId="31003311" w14:textId="77777777" w:rsidR="008D5A59" w:rsidRDefault="008D5A59" w:rsidP="008D5A59">
      <w:pPr>
        <w:tabs>
          <w:tab w:val="left" w:pos="6765"/>
        </w:tabs>
      </w:pPr>
      <w:r>
        <w:rPr>
          <w:b/>
          <w:bCs/>
        </w:rPr>
        <w:t>Q1: What is UnitedHealthcare (UHC)?</w:t>
      </w:r>
      <w:r>
        <w:br/>
        <w:t>A: UnitedHealthcare is the largest health insurance company in the United States and part of UnitedHealth Group. It provides a wide range of plans including employer-sponsored insurance, Medicare Advantage, Medicaid managed care, and individual marketplace plans. UHC’s size and network make it a key payer for many providers, but it also means providers must follow its complex policies carefully to avoid payment issues.</w:t>
      </w:r>
    </w:p>
    <w:p w14:paraId="6FB3F1CF" w14:textId="77777777" w:rsidR="008D5A59" w:rsidRDefault="008D5A59" w:rsidP="008D5A59">
      <w:pPr>
        <w:tabs>
          <w:tab w:val="left" w:pos="6765"/>
        </w:tabs>
      </w:pPr>
      <w:r>
        <w:rPr>
          <w:b/>
          <w:bCs/>
        </w:rPr>
        <w:t>Q2: What types of plans does UHC offer?</w:t>
      </w:r>
      <w:r>
        <w:br/>
        <w:t>A: UHC offers commercial group insurance, individual marketplace coverage, Medicare Advantage, Medicare Supplement, and Medicaid managed care plans. Each type of plan comes with unique rules, benefits, and billing requirements. Providers must confirm a patient’s plan type during eligibility verification, since the requirements for claims, authorizations, and networks differ across products.</w:t>
      </w:r>
    </w:p>
    <w:p w14:paraId="65507BD9" w14:textId="77777777" w:rsidR="008D5A59" w:rsidRDefault="008D5A59" w:rsidP="008D5A59">
      <w:pPr>
        <w:tabs>
          <w:tab w:val="left" w:pos="6765"/>
        </w:tabs>
      </w:pPr>
      <w:r>
        <w:rPr>
          <w:b/>
          <w:bCs/>
        </w:rPr>
        <w:t>Q3: How does UHC handle prior authorizations?</w:t>
      </w:r>
      <w:r>
        <w:br/>
        <w:t>A: Prior authorizations are commonly required for services such as imaging, inpatient admissions, specialty medications, and certain procedures. Providers must use the UHC provider portal or designated phone/fax lines to submit requests with clinical documentation. Failure to obtain approval before rendering services may lead to claim denials, making authorization management a critical part of revenue cycle processes.</w:t>
      </w:r>
    </w:p>
    <w:p w14:paraId="5BAC122A" w14:textId="77777777" w:rsidR="008D5A59" w:rsidRDefault="008D5A59" w:rsidP="008D5A59">
      <w:pPr>
        <w:tabs>
          <w:tab w:val="left" w:pos="6765"/>
        </w:tabs>
      </w:pPr>
      <w:r>
        <w:rPr>
          <w:b/>
          <w:bCs/>
        </w:rPr>
        <w:t>Q4: What provider tools does UHC offer for billing and eligibility?</w:t>
      </w:r>
      <w:r>
        <w:br/>
        <w:t xml:space="preserve">A: UHC provides an online portal called </w:t>
      </w:r>
      <w:r>
        <w:rPr>
          <w:i/>
          <w:iCs/>
        </w:rPr>
        <w:t>UHC Provider</w:t>
      </w:r>
      <w:r>
        <w:t xml:space="preserve"> (also known as Link) where providers can check eligibility, submit claims, view claim status, and request authorizations. The portal integrates with clearinghouses and allows providers to manage patient benefits efficiently. UHC also supports EDI, ERA, and EFT to streamline electronic transactions and payment processing.</w:t>
      </w:r>
    </w:p>
    <w:p w14:paraId="7341C965" w14:textId="77777777" w:rsidR="008D5A59" w:rsidRDefault="008D5A59" w:rsidP="008D5A59">
      <w:pPr>
        <w:tabs>
          <w:tab w:val="left" w:pos="6765"/>
        </w:tabs>
      </w:pPr>
      <w:r>
        <w:rPr>
          <w:b/>
          <w:bCs/>
        </w:rPr>
        <w:t>Q5: How does UHC reimburse providers?</w:t>
      </w:r>
      <w:r>
        <w:br/>
        <w:t>A: Reimbursement depends on the contract between the provider and UHC. Network providers are paid negotiated rates based on CPT/HCPCS codes, while out-of-network providers may receive reduced payments or balance billing may apply to patients. UHC also participates in value-based care programs, where reimbursement is tied to quality metrics and outcomes rather than volume of services.</w:t>
      </w:r>
    </w:p>
    <w:p w14:paraId="3DD8165C" w14:textId="77777777" w:rsidR="008D5A59" w:rsidRDefault="008D5A59" w:rsidP="008D5A59">
      <w:pPr>
        <w:tabs>
          <w:tab w:val="left" w:pos="6765"/>
        </w:tabs>
      </w:pPr>
      <w:r>
        <w:rPr>
          <w:b/>
          <w:bCs/>
        </w:rPr>
        <w:lastRenderedPageBreak/>
        <w:t>Q6: What is UHC’s policy on network participation?</w:t>
      </w:r>
      <w:r>
        <w:br/>
        <w:t>A: Providers must go through credentialing and contracting to join the UHC network. Being in-network allows providers to receive contracted rates and makes services more affordable for patients. Out-of-network providers may face lower reimbursement, higher patient costs, and increased claim rejections, making network participation essential for maximizing patient access.</w:t>
      </w:r>
    </w:p>
    <w:p w14:paraId="25DEAC34" w14:textId="77777777" w:rsidR="008D5A59" w:rsidRDefault="008D5A59" w:rsidP="008D5A59">
      <w:pPr>
        <w:tabs>
          <w:tab w:val="left" w:pos="6765"/>
        </w:tabs>
      </w:pPr>
      <w:r>
        <w:rPr>
          <w:b/>
          <w:bCs/>
        </w:rPr>
        <w:t>Q7: What are common reasons UHC claims are denied?</w:t>
      </w:r>
      <w:r>
        <w:br/>
        <w:t>A: UHC denials often occur due to missing authorizations, incorrect patient eligibility, use of non-covered codes, insufficient documentation of medical necessity, or filing beyond the timely filing limit. Providers must be vigilant about verifying coverage, following coding guidelines, and adhering to UHC’s policies to reduce denials and speed up reimbursement.</w:t>
      </w:r>
    </w:p>
    <w:p w14:paraId="6A810621" w14:textId="77777777" w:rsidR="008D5A59" w:rsidRDefault="008D5A59" w:rsidP="008D5A59">
      <w:pPr>
        <w:tabs>
          <w:tab w:val="left" w:pos="6765"/>
        </w:tabs>
      </w:pPr>
      <w:r>
        <w:rPr>
          <w:b/>
          <w:bCs/>
        </w:rPr>
        <w:t>Q8: What is the UHC timely filing limit?</w:t>
      </w:r>
      <w:r>
        <w:br/>
        <w:t>A: UHC generally requires claims to be submitted within 90–180 days from the date of service, depending on the plan and contract terms. Late submissions are typically denied, with limited appeal options. Providers must establish strict charge entry and claim submission workflows to ensure compliance with these deadlines.</w:t>
      </w:r>
    </w:p>
    <w:p w14:paraId="72D50583" w14:textId="77777777" w:rsidR="008D5A59" w:rsidRDefault="008D5A59" w:rsidP="008D5A59">
      <w:pPr>
        <w:tabs>
          <w:tab w:val="left" w:pos="6765"/>
        </w:tabs>
      </w:pPr>
      <w:r>
        <w:rPr>
          <w:b/>
          <w:bCs/>
        </w:rPr>
        <w:t>Q9: How does UHC support telehealth services?</w:t>
      </w:r>
      <w:r>
        <w:br/>
        <w:t>A: UHC expanded telehealth coverage significantly during the COVID-19 pandemic and continues to reimburse many telehealth services. Coverage depends on plan type, service codes, and whether the provider is using approved telehealth platforms. Providers must confirm coding requirements and reimbursement rules before billing telehealth visits.</w:t>
      </w:r>
    </w:p>
    <w:p w14:paraId="71417783" w14:textId="77777777" w:rsidR="008D5A59" w:rsidRDefault="008D5A59" w:rsidP="008D5A59">
      <w:pPr>
        <w:tabs>
          <w:tab w:val="left" w:pos="6765"/>
        </w:tabs>
      </w:pPr>
      <w:r>
        <w:rPr>
          <w:b/>
          <w:bCs/>
        </w:rPr>
        <w:t>Q10: How does UHC handle coordination of benefits (COB)?</w:t>
      </w:r>
      <w:r>
        <w:br/>
        <w:t>A: UHC requires providers to determine if UHC is the primary or secondary payer when patients have multiple insurance plans. Incorrect COB submissions can lead to denials or delays. Providers must collect accurate insurance information upfront and submit claims in the correct order to avoid payment complications.</w:t>
      </w:r>
    </w:p>
    <w:p w14:paraId="7792BF6B" w14:textId="77777777" w:rsidR="008D5A59" w:rsidRDefault="008D5A59" w:rsidP="008D5A59">
      <w:pPr>
        <w:tabs>
          <w:tab w:val="left" w:pos="6765"/>
        </w:tabs>
      </w:pPr>
      <w:r>
        <w:rPr>
          <w:b/>
          <w:bCs/>
        </w:rPr>
        <w:t>Q11: What role does medical necessity play in UHC claims?</w:t>
      </w:r>
      <w:r>
        <w:br/>
        <w:t>A: UHC strictly enforces medical necessity policies for covered services. Claims must be supported with appropriate diagnosis codes and detailed documentation that justify the service provided. If UHC deems a service not medically necessary, the claim may be denied, leaving patients responsible for costs unless an appeal is successful.</w:t>
      </w:r>
    </w:p>
    <w:p w14:paraId="53C65C30" w14:textId="77777777" w:rsidR="008D5A59" w:rsidRDefault="008D5A59" w:rsidP="008D5A59">
      <w:pPr>
        <w:tabs>
          <w:tab w:val="left" w:pos="6765"/>
        </w:tabs>
      </w:pPr>
      <w:r>
        <w:rPr>
          <w:b/>
          <w:bCs/>
        </w:rPr>
        <w:t>Q12: What are UHC’s appeal procedures for denied claims?</w:t>
      </w:r>
      <w:r>
        <w:br/>
        <w:t xml:space="preserve">A: Providers can appeal UHC claim denials by submitting additional documentation, correcting coding errors, or providing justification for medical necessity. Appeals typically must be filed </w:t>
      </w:r>
      <w:r>
        <w:lastRenderedPageBreak/>
        <w:t>within 90–180 days, depending on the denial reason and plan rules. A structured appeal process is critical for recovering lost revenue.</w:t>
      </w:r>
    </w:p>
    <w:p w14:paraId="7BCB8210" w14:textId="77777777" w:rsidR="008D5A59" w:rsidRDefault="008D5A59" w:rsidP="008D5A59">
      <w:pPr>
        <w:tabs>
          <w:tab w:val="left" w:pos="6765"/>
        </w:tabs>
      </w:pPr>
      <w:r>
        <w:rPr>
          <w:b/>
          <w:bCs/>
        </w:rPr>
        <w:t>Q13: What payment models does UHC use?</w:t>
      </w:r>
      <w:r>
        <w:br/>
        <w:t>A: Beyond fee-for-service, UHC uses value-based payment arrangements like bundled payments, shared savings programs, and pay-for-performance models. These programs reward providers for improving patient outcomes, reducing hospital readmissions, and managing chronic conditions effectively.</w:t>
      </w:r>
    </w:p>
    <w:p w14:paraId="49499DD7" w14:textId="77777777" w:rsidR="008D5A59" w:rsidRDefault="008D5A59" w:rsidP="008D5A59">
      <w:pPr>
        <w:tabs>
          <w:tab w:val="left" w:pos="6765"/>
        </w:tabs>
      </w:pPr>
      <w:r>
        <w:rPr>
          <w:b/>
          <w:bCs/>
        </w:rPr>
        <w:t>Q14: How does UHC handle Medicare Advantage plans?</w:t>
      </w:r>
      <w:r>
        <w:br/>
        <w:t>A: UHC is one of the largest Medicare Advantage providers, offering plans that replace traditional Medicare with additional benefits like vision, dental, hearing, and wellness programs. These plans often have unique billing requirements, narrow networks, and strict authorization rules, making it critical for providers to understand the distinctions from Original Medicare.</w:t>
      </w:r>
    </w:p>
    <w:p w14:paraId="28392F07" w14:textId="77777777" w:rsidR="008D5A59" w:rsidRDefault="008D5A59" w:rsidP="008D5A59">
      <w:pPr>
        <w:tabs>
          <w:tab w:val="left" w:pos="6765"/>
        </w:tabs>
      </w:pPr>
      <w:r>
        <w:rPr>
          <w:b/>
          <w:bCs/>
        </w:rPr>
        <w:t>Q15: How does UHC handle Medicaid managed care?</w:t>
      </w:r>
      <w:r>
        <w:br/>
        <w:t>A: UHC contracts with states to provide Medicaid managed care plans. These plans follow Medicaid rules but are administered through UHC’s network and systems. Providers must follow both state Medicaid regulations and UHC-specific processes for eligibility verification, claims submission, and prior authorization.</w:t>
      </w:r>
    </w:p>
    <w:p w14:paraId="34CDE4ED" w14:textId="77777777" w:rsidR="008D5A59" w:rsidRDefault="008D5A59" w:rsidP="008D5A59">
      <w:pPr>
        <w:tabs>
          <w:tab w:val="left" w:pos="6765"/>
        </w:tabs>
      </w:pPr>
      <w:r>
        <w:rPr>
          <w:b/>
          <w:bCs/>
        </w:rPr>
        <w:t>Q16: What is UHC’s policy on electronic payments?</w:t>
      </w:r>
      <w:r>
        <w:br/>
        <w:t>A: UHC strongly encourages providers to enroll in Electronic Funds Transfer (EFT) and Electronic Remittance Advice (ERA). This speeds up payments, reduces administrative costs, and improves cash flow management. Providers can set up EFT/ERA through UHC’s portal or via clearinghouses.</w:t>
      </w:r>
    </w:p>
    <w:p w14:paraId="59D43994" w14:textId="77777777" w:rsidR="008D5A59" w:rsidRDefault="008D5A59" w:rsidP="008D5A59">
      <w:pPr>
        <w:tabs>
          <w:tab w:val="left" w:pos="6765"/>
        </w:tabs>
      </w:pPr>
      <w:r>
        <w:rPr>
          <w:b/>
          <w:bCs/>
        </w:rPr>
        <w:t>Q17: What happens if a patient sees an out-of-network provider under UHC?</w:t>
      </w:r>
      <w:r>
        <w:br/>
        <w:t>A: If patients visit an out-of-network provider, their costs are usually higher, and in some cases, services may not be covered at all. Out-of-network providers may also balance bill patients for the difference between UHC’s allowed amount and the provider’s charges. This makes it essential for patients to stay in-network whenever possible.</w:t>
      </w:r>
    </w:p>
    <w:p w14:paraId="3DB1C8AB" w14:textId="77777777" w:rsidR="008D5A59" w:rsidRDefault="008D5A59" w:rsidP="008D5A59">
      <w:pPr>
        <w:tabs>
          <w:tab w:val="left" w:pos="6765"/>
        </w:tabs>
      </w:pPr>
      <w:r>
        <w:rPr>
          <w:b/>
          <w:bCs/>
        </w:rPr>
        <w:t>Q18: How does UHC handle pharmacy benefits?</w:t>
      </w:r>
      <w:r>
        <w:br/>
        <w:t>A: UHC partners with OptumRx, its pharmacy benefit manager (PBM), to manage prescription drug coverage. Formularies, prior authorizations, and step therapy rules apply, meaning not all medications are automatically covered. Providers must check UHC’s formulary and obtain required approvals before prescribing high-cost or specialty medications.</w:t>
      </w:r>
    </w:p>
    <w:p w14:paraId="686C2328" w14:textId="77777777" w:rsidR="008D5A59" w:rsidRDefault="008D5A59" w:rsidP="008D5A59">
      <w:pPr>
        <w:tabs>
          <w:tab w:val="left" w:pos="6765"/>
        </w:tabs>
      </w:pPr>
      <w:r>
        <w:rPr>
          <w:b/>
          <w:bCs/>
        </w:rPr>
        <w:t>Q19: What is the UHC credentialing process?</w:t>
      </w:r>
      <w:r>
        <w:br/>
        <w:t xml:space="preserve">A: To join UHC’s provider network, physicians and facilities must complete credentialing, which includes verification of licenses, malpractice coverage, education, training, and work history. </w:t>
      </w:r>
      <w:r>
        <w:lastRenderedPageBreak/>
        <w:t>Credentialing can take 60–120 days, and delays in approval may affect the ability to see UHC patients or bill for services.</w:t>
      </w:r>
    </w:p>
    <w:p w14:paraId="178DA9F9" w14:textId="77777777" w:rsidR="008D5A59" w:rsidRDefault="008D5A59" w:rsidP="008D5A59">
      <w:pPr>
        <w:tabs>
          <w:tab w:val="left" w:pos="6765"/>
        </w:tabs>
      </w:pPr>
      <w:r>
        <w:rPr>
          <w:b/>
          <w:bCs/>
        </w:rPr>
        <w:t>Q20: What compliance risks should providers watch for with UHC?</w:t>
      </w:r>
      <w:r>
        <w:br/>
        <w:t>A: Common risks include billing without proper authorization, failing to follow UHC’s medical necessity guidelines, or incorrectly handling COB claims. Since UHC frequently audits claims and provider practices, compliance with policies, coding rules, and documentation standards is essential to avoid penalties or repayment demands.</w:t>
      </w:r>
    </w:p>
    <w:p w14:paraId="30BE7346" w14:textId="77777777" w:rsidR="008D5A59" w:rsidRDefault="008D5A59" w:rsidP="008D5A59">
      <w:pPr>
        <w:pStyle w:val="Heading1"/>
      </w:pPr>
      <w:r>
        <w:t>Blue Cross Blue Shield (BCBS) FAQ Section</w:t>
      </w:r>
    </w:p>
    <w:p w14:paraId="155918A7" w14:textId="77777777" w:rsidR="008D5A59" w:rsidRDefault="008D5A59" w:rsidP="008D5A59">
      <w:pPr>
        <w:tabs>
          <w:tab w:val="left" w:pos="6765"/>
        </w:tabs>
      </w:pPr>
      <w:r>
        <w:rPr>
          <w:b/>
          <w:bCs/>
        </w:rPr>
        <w:t>Q1: What is Blue Cross Blue Shield (BCBS)?</w:t>
      </w:r>
      <w:r>
        <w:br/>
        <w:t>A: BCBS is a federation of 34 independent, community-based health insurance companies that collectively provide coverage to more than 115 million Americans. While the BCBS brand is nationally recognized, each regional plan is independently operated, which means coverage policies, provider networks, and claim processes can vary depending on the state or region. Providers must verify the specific BCBS plan to ensure they follow the correct rules.</w:t>
      </w:r>
    </w:p>
    <w:p w14:paraId="16137871" w14:textId="77777777" w:rsidR="008D5A59" w:rsidRDefault="008D5A59" w:rsidP="008D5A59">
      <w:pPr>
        <w:tabs>
          <w:tab w:val="left" w:pos="6765"/>
        </w:tabs>
      </w:pPr>
      <w:r>
        <w:rPr>
          <w:b/>
          <w:bCs/>
        </w:rPr>
        <w:t>Q2: What types of health plans does BCBS offer?</w:t>
      </w:r>
      <w:r>
        <w:br/>
        <w:t>A: BCBS offers a wide range of products including employer-sponsored group plans, individual marketplace plans, Medicare Advantage, Medicare Supplement (Medigap), and Medicaid managed care. Additionally, BCBS administers Federal Employee Program (FEP) plans, one of the largest and most well-known government-backed health insurance options.</w:t>
      </w:r>
    </w:p>
    <w:p w14:paraId="04003C41" w14:textId="77777777" w:rsidR="008D5A59" w:rsidRDefault="008D5A59" w:rsidP="008D5A59">
      <w:pPr>
        <w:tabs>
          <w:tab w:val="left" w:pos="6765"/>
        </w:tabs>
      </w:pPr>
      <w:r>
        <w:rPr>
          <w:b/>
          <w:bCs/>
        </w:rPr>
        <w:t>Q3: How does BCBS handle eligibility verification?</w:t>
      </w:r>
      <w:r>
        <w:br/>
        <w:t>A: Providers can verify patient eligibility through the Availity portal, payer-specific portals, or clearinghouses. Eligibility checks confirm active coverage, plan type (HMO, PPO, POS), deductible status, copays, and coinsurance. Because BCBS plans vary by state, checking eligibility for each patient visit is crucial to avoid denials.</w:t>
      </w:r>
    </w:p>
    <w:p w14:paraId="18143BBE" w14:textId="77777777" w:rsidR="008D5A59" w:rsidRDefault="008D5A59" w:rsidP="008D5A59">
      <w:pPr>
        <w:tabs>
          <w:tab w:val="left" w:pos="6765"/>
        </w:tabs>
      </w:pPr>
      <w:r>
        <w:rPr>
          <w:b/>
          <w:bCs/>
        </w:rPr>
        <w:t>Q4: What is the difference between BCBS PPO and HMO plans?</w:t>
      </w:r>
      <w:r>
        <w:br/>
        <w:t>A: PPO (Preferred Provider Organization) plans allow members to see both in-network and out-of-network providers, usually with higher costs for out-of-network services. HMO (Health Maintenance Organization) plans require members to choose a primary care physician (PCP) and obtain referrals for specialists, restricting care to in-network providers except for emergencies. Providers must confirm which type of plan patients carry to apply the correct billing rules.</w:t>
      </w:r>
    </w:p>
    <w:p w14:paraId="5B44AF5B" w14:textId="77777777" w:rsidR="008D5A59" w:rsidRDefault="008D5A59" w:rsidP="008D5A59">
      <w:pPr>
        <w:tabs>
          <w:tab w:val="left" w:pos="6765"/>
        </w:tabs>
      </w:pPr>
      <w:r>
        <w:rPr>
          <w:b/>
          <w:bCs/>
        </w:rPr>
        <w:t>Q5: What is the BCBS Federal Employee Program (FEP)?</w:t>
      </w:r>
      <w:r>
        <w:br/>
        <w:t xml:space="preserve">A: FEP is a health insurance program for federal government employees and retirees, administered by BCBS. It is one of the largest employer-sponsored health plans in the U.S. FEP </w:t>
      </w:r>
      <w:r>
        <w:lastRenderedPageBreak/>
        <w:t>has its own claim submission rules, benefits, and prior authorization requirements, so providers must treat it differently from standard commercial BCBS plans.</w:t>
      </w:r>
    </w:p>
    <w:p w14:paraId="75080CE6" w14:textId="77777777" w:rsidR="008D5A59" w:rsidRDefault="008D5A59" w:rsidP="008D5A59">
      <w:pPr>
        <w:tabs>
          <w:tab w:val="left" w:pos="6765"/>
        </w:tabs>
      </w:pPr>
      <w:r>
        <w:rPr>
          <w:b/>
          <w:bCs/>
        </w:rPr>
        <w:t>Q6: How does BCBS handle prior authorizations?</w:t>
      </w:r>
      <w:r>
        <w:br/>
        <w:t>A: Prior authorization is required for certain procedures, imaging, specialty drugs, and inpatient admissions. Providers must submit requests through the Availity portal or by fax/phone with supporting medical documentation. Authorization requirements vary by plan, so providers should always verify before performing a service.</w:t>
      </w:r>
    </w:p>
    <w:p w14:paraId="50E3C166" w14:textId="77777777" w:rsidR="008D5A59" w:rsidRDefault="008D5A59" w:rsidP="008D5A59">
      <w:pPr>
        <w:tabs>
          <w:tab w:val="left" w:pos="6765"/>
        </w:tabs>
      </w:pPr>
      <w:r>
        <w:rPr>
          <w:b/>
          <w:bCs/>
        </w:rPr>
        <w:t>Q7: What tools are available for providers with BCBS?</w:t>
      </w:r>
      <w:r>
        <w:br/>
        <w:t>A: Most BCBS plans utilize Availity as a central platform for eligibility checks, claim submission, status inquiries, and prior authorization requests. Some regional BCBS plans also offer their own online portals. Availity helps standardize processes across multiple BCBS entities, although rules still vary by state.</w:t>
      </w:r>
    </w:p>
    <w:p w14:paraId="4C7F4AFC" w14:textId="77777777" w:rsidR="008D5A59" w:rsidRDefault="008D5A59" w:rsidP="008D5A59">
      <w:pPr>
        <w:tabs>
          <w:tab w:val="left" w:pos="6765"/>
        </w:tabs>
      </w:pPr>
      <w:r>
        <w:rPr>
          <w:b/>
          <w:bCs/>
        </w:rPr>
        <w:t>Q8: How does BCBS reimburse providers?</w:t>
      </w:r>
      <w:r>
        <w:br/>
        <w:t>A: Reimbursement is based on negotiated contracts between providers and local BCBS entities. In-network providers receive contracted rates, while out-of-network providers may face reduced payments or patient balance billing issues. BCBS also participates in value-based care programs, tying reimbursement to patient outcomes and cost efficiency.</w:t>
      </w:r>
    </w:p>
    <w:p w14:paraId="4A6C72B9" w14:textId="77777777" w:rsidR="008D5A59" w:rsidRDefault="008D5A59" w:rsidP="008D5A59">
      <w:pPr>
        <w:tabs>
          <w:tab w:val="left" w:pos="6765"/>
        </w:tabs>
      </w:pPr>
      <w:r>
        <w:rPr>
          <w:b/>
          <w:bCs/>
        </w:rPr>
        <w:t>Q9: What is BCBS’s timely filing limit?</w:t>
      </w:r>
      <w:r>
        <w:br/>
        <w:t>A: Timely filing limits differ depending on the local BCBS plan but generally range from 90 to 180 days from the date of service. Federal Employee Program (FEP) claims often allow a longer filing window, typically up to 365 days. Missing timely filing deadlines is one of the most common reasons for BCBS claim denials.</w:t>
      </w:r>
    </w:p>
    <w:p w14:paraId="3D7A007E" w14:textId="77777777" w:rsidR="008D5A59" w:rsidRDefault="008D5A59" w:rsidP="008D5A59">
      <w:pPr>
        <w:tabs>
          <w:tab w:val="left" w:pos="6765"/>
        </w:tabs>
      </w:pPr>
      <w:r>
        <w:rPr>
          <w:b/>
          <w:bCs/>
        </w:rPr>
        <w:t>Q10: What are common reasons BCBS claims are denied?</w:t>
      </w:r>
      <w:r>
        <w:br/>
        <w:t>A: Denials often occur due to eligibility errors, services not covered under the patient’s plan, missing prior authorizations, incorrect coding, or late filing. Because each BCBS plan has its own policies, denials can vary, making it important for billing teams to know the rules of the specific local plan.</w:t>
      </w:r>
    </w:p>
    <w:p w14:paraId="0C71C116" w14:textId="77777777" w:rsidR="008D5A59" w:rsidRDefault="008D5A59" w:rsidP="008D5A59">
      <w:pPr>
        <w:tabs>
          <w:tab w:val="left" w:pos="6765"/>
        </w:tabs>
      </w:pPr>
      <w:r>
        <w:rPr>
          <w:b/>
          <w:bCs/>
        </w:rPr>
        <w:t>Q11: How does BCBS handle coordination of benefits (COB)?</w:t>
      </w:r>
      <w:r>
        <w:br/>
        <w:t>A: When patients have multiple insurances, BCBS requires providers to confirm whether BCBS is primary or secondary. Incorrect COB submission leads to denials or delayed payments. Providers must gather accurate insurance details upfront and submit claims in the correct sequence to ensure reimbursement.</w:t>
      </w:r>
    </w:p>
    <w:p w14:paraId="03091E45" w14:textId="77777777" w:rsidR="008D5A59" w:rsidRDefault="008D5A59" w:rsidP="008D5A59">
      <w:pPr>
        <w:tabs>
          <w:tab w:val="left" w:pos="6765"/>
        </w:tabs>
      </w:pPr>
      <w:r>
        <w:rPr>
          <w:b/>
          <w:bCs/>
        </w:rPr>
        <w:t>Q12: Does BCBS cover telehealth services?</w:t>
      </w:r>
      <w:r>
        <w:br/>
        <w:t xml:space="preserve">A: Yes, most BCBS plans cover telehealth, especially after COVID-19 expansions. Coverage includes primary care, behavioral health, and specialty consultations, though reimbursement </w:t>
      </w:r>
      <w:r>
        <w:lastRenderedPageBreak/>
        <w:t>policies may differ by state. Providers should verify covered CPT codes and billing requirements before submitting telehealth claims.</w:t>
      </w:r>
    </w:p>
    <w:p w14:paraId="0FDAF62A" w14:textId="77777777" w:rsidR="008D5A59" w:rsidRDefault="008D5A59" w:rsidP="008D5A59">
      <w:pPr>
        <w:tabs>
          <w:tab w:val="left" w:pos="6765"/>
        </w:tabs>
      </w:pPr>
      <w:r>
        <w:rPr>
          <w:b/>
          <w:bCs/>
        </w:rPr>
        <w:t>Q13: What role does medical necessity play in BCBS claims?</w:t>
      </w:r>
      <w:r>
        <w:br/>
        <w:t>A: BCBS requires services to be medically necessary according to their medical policy guidelines. Claims must be supported with correct diagnosis codes and detailed provider documentation. If BCBS deems a service unnecessary, the claim may be denied, leaving the patient financially responsible unless successfully appealed.</w:t>
      </w:r>
    </w:p>
    <w:p w14:paraId="5E226C78" w14:textId="77777777" w:rsidR="008D5A59" w:rsidRDefault="008D5A59" w:rsidP="008D5A59">
      <w:pPr>
        <w:tabs>
          <w:tab w:val="left" w:pos="6765"/>
        </w:tabs>
      </w:pPr>
      <w:r>
        <w:rPr>
          <w:b/>
          <w:bCs/>
        </w:rPr>
        <w:t>Q14: How does BCBS handle appeals for denied claims?</w:t>
      </w:r>
      <w:r>
        <w:br/>
        <w:t>A: Providers can appeal denied claims by submitting corrected claims, additional documentation, or medical necessity evidence. The appeal process varies by plan but usually allows 90–180 days for submission. Some BCBS plans require appeals to be filed online through Availity, while others accept fax or mail submissions.</w:t>
      </w:r>
    </w:p>
    <w:p w14:paraId="69A825D0" w14:textId="77777777" w:rsidR="008D5A59" w:rsidRDefault="008D5A59" w:rsidP="008D5A59">
      <w:pPr>
        <w:tabs>
          <w:tab w:val="left" w:pos="6765"/>
        </w:tabs>
      </w:pPr>
      <w:r>
        <w:rPr>
          <w:b/>
          <w:bCs/>
        </w:rPr>
        <w:t>Q15: What is BlueCard and how does it work?</w:t>
      </w:r>
      <w:r>
        <w:br/>
        <w:t>A: BlueCard is a program that allows BCBS members to access care nationwide while traveling or living outside their home state. Providers bill the local BCBS plan, which then coordinates payment with the member’s home BCBS plan. Understanding BlueCard is critical for providers in areas with frequent out-of-state patients.</w:t>
      </w:r>
    </w:p>
    <w:p w14:paraId="72BF7DD1" w14:textId="77777777" w:rsidR="008D5A59" w:rsidRDefault="008D5A59" w:rsidP="008D5A59">
      <w:pPr>
        <w:tabs>
          <w:tab w:val="left" w:pos="6765"/>
        </w:tabs>
      </w:pPr>
      <w:r>
        <w:rPr>
          <w:b/>
          <w:bCs/>
        </w:rPr>
        <w:t>Q16: How does BCBS handle Medicaid managed care?</w:t>
      </w:r>
      <w:r>
        <w:br/>
        <w:t>A: Many BCBS entities administer state Medicaid programs through managed care contracts. These plans follow state-specific Medicaid rules but are processed under the BCBS brand. Providers must follow both Medicaid requirements and BCBS processes, which can add complexity.</w:t>
      </w:r>
    </w:p>
    <w:p w14:paraId="374AB24A" w14:textId="77777777" w:rsidR="008D5A59" w:rsidRDefault="008D5A59" w:rsidP="008D5A59">
      <w:pPr>
        <w:tabs>
          <w:tab w:val="left" w:pos="6765"/>
        </w:tabs>
      </w:pPr>
      <w:r>
        <w:rPr>
          <w:b/>
          <w:bCs/>
        </w:rPr>
        <w:t>Q17: What pharmacy benefits are included under BCBS?</w:t>
      </w:r>
      <w:r>
        <w:br/>
        <w:t>A: BCBS pharmacy coverage varies by plan, but most include formulary drug lists, prior authorization requirements, and step therapy protocols. Some BCBS entities use pharmacy benefit managers (PBMs) like Prime Therapeutics to manage drug coverage. Providers must verify medication coverage before prescribing.</w:t>
      </w:r>
    </w:p>
    <w:p w14:paraId="47A681FF" w14:textId="77777777" w:rsidR="008D5A59" w:rsidRDefault="008D5A59" w:rsidP="008D5A59">
      <w:pPr>
        <w:tabs>
          <w:tab w:val="left" w:pos="6765"/>
        </w:tabs>
      </w:pPr>
      <w:r>
        <w:rPr>
          <w:b/>
          <w:bCs/>
        </w:rPr>
        <w:t>Q18: How does BCBS handle value-based care models?</w:t>
      </w:r>
      <w:r>
        <w:br/>
        <w:t>A: BCBS has developed multiple value-based care initiatives that reward providers for improving patient outcomes, reducing unnecessary hospitalizations, and controlling costs. These models shift reimbursement from fee-for-service to quality-driven payments, encouraging providers to focus on preventive and coordinated care.</w:t>
      </w:r>
    </w:p>
    <w:p w14:paraId="59D5E78E" w14:textId="77777777" w:rsidR="008D5A59" w:rsidRDefault="008D5A59" w:rsidP="008D5A59">
      <w:pPr>
        <w:tabs>
          <w:tab w:val="left" w:pos="6765"/>
        </w:tabs>
      </w:pPr>
      <w:r>
        <w:rPr>
          <w:b/>
          <w:bCs/>
        </w:rPr>
        <w:t>Q19: What compliance risks exist when billing BCBS?</w:t>
      </w:r>
      <w:r>
        <w:br/>
        <w:t xml:space="preserve">A: Compliance risks include billing without proper authorization, coding errors, and failing to meet medical necessity standards. BCBS plans frequently audit providers to ensure compliance, </w:t>
      </w:r>
      <w:r>
        <w:lastRenderedPageBreak/>
        <w:t>and improper billing can lead to recoupments or penalties. Staying updated on local BCBS rules is essential for compliance.</w:t>
      </w:r>
    </w:p>
    <w:p w14:paraId="7E211D35" w14:textId="77777777" w:rsidR="008D5A59" w:rsidRDefault="008D5A59" w:rsidP="008D5A59">
      <w:pPr>
        <w:tabs>
          <w:tab w:val="left" w:pos="6765"/>
        </w:tabs>
      </w:pPr>
      <w:r>
        <w:rPr>
          <w:b/>
          <w:bCs/>
        </w:rPr>
        <w:t>Q20: What role does BCBS play in employer-sponsored insurance?</w:t>
      </w:r>
      <w:r>
        <w:br/>
        <w:t>A: Many employers use BCBS as their primary group insurance carrier because of its broad national network and flexibility in plan design. For providers, this means BCBS patients may represent a significant portion of their patient base, making it crucial to stay informed about BCBS billing, eligibility, and policy changes.</w:t>
      </w:r>
    </w:p>
    <w:p w14:paraId="576A664D" w14:textId="77777777" w:rsidR="008D5A59" w:rsidRDefault="008D5A59" w:rsidP="008D5A59">
      <w:pPr>
        <w:pStyle w:val="Heading1"/>
      </w:pPr>
      <w:r>
        <w:t>Aetna FAQ Section</w:t>
      </w:r>
    </w:p>
    <w:p w14:paraId="27E36F1E" w14:textId="77777777" w:rsidR="008D5A59" w:rsidRDefault="008D5A59" w:rsidP="008D5A59">
      <w:pPr>
        <w:tabs>
          <w:tab w:val="left" w:pos="6765"/>
        </w:tabs>
      </w:pPr>
      <w:r>
        <w:rPr>
          <w:b/>
          <w:bCs/>
        </w:rPr>
        <w:t>Q1: What is Aetna?</w:t>
      </w:r>
      <w:r>
        <w:br/>
        <w:t>A: Aetna is one of the largest health insurance providers in the U.S., serving millions of members nationwide. It offers commercial plans, Medicare Advantage, Medicaid managed care, pharmacy benefits, and employer-sponsored coverage. In 2018, Aetna became part of CVS Health, which expanded its reach in integrated healthcare delivery, pharmacy services, and insurance.</w:t>
      </w:r>
    </w:p>
    <w:p w14:paraId="5B2A8EE4" w14:textId="77777777" w:rsidR="008D5A59" w:rsidRDefault="008D5A59" w:rsidP="008D5A59">
      <w:pPr>
        <w:tabs>
          <w:tab w:val="left" w:pos="6765"/>
        </w:tabs>
      </w:pPr>
      <w:r>
        <w:rPr>
          <w:b/>
          <w:bCs/>
        </w:rPr>
        <w:t>Q2: What types of health plans does Aetna offer?</w:t>
      </w:r>
      <w:r>
        <w:br/>
        <w:t>A: Aetna provides a wide range of products, including employer-sponsored group health plans, individual marketplace plans, Medicare Advantage and Medicare Supplement policies, Medicaid managed care plans, and student health coverage. Additionally, Aetna offers behavioral health, vision, and dental benefits, often bundled with medical coverage.</w:t>
      </w:r>
    </w:p>
    <w:p w14:paraId="0AB89520" w14:textId="77777777" w:rsidR="008D5A59" w:rsidRDefault="008D5A59" w:rsidP="008D5A59">
      <w:pPr>
        <w:tabs>
          <w:tab w:val="left" w:pos="6765"/>
        </w:tabs>
      </w:pPr>
      <w:r>
        <w:rPr>
          <w:b/>
          <w:bCs/>
        </w:rPr>
        <w:t>Q3: How can providers verify Aetna eligibility?</w:t>
      </w:r>
      <w:r>
        <w:br/>
        <w:t>A: Eligibility verification is available through the Availity portal, Aetna’s provider portal, or clearinghouses. Providers can confirm active coverage, plan type (HMO, PPO, POS, EPO), deductible status, and patient responsibility. Because Aetna administers both commercial and government programs, eligibility checks are vital to avoid misbilling.</w:t>
      </w:r>
    </w:p>
    <w:p w14:paraId="663DAD5C" w14:textId="77777777" w:rsidR="008D5A59" w:rsidRDefault="008D5A59" w:rsidP="008D5A59">
      <w:pPr>
        <w:tabs>
          <w:tab w:val="left" w:pos="6765"/>
        </w:tabs>
      </w:pPr>
      <w:r>
        <w:rPr>
          <w:b/>
          <w:bCs/>
        </w:rPr>
        <w:t>Q4: What is the difference between Aetna HMO and PPO plans?</w:t>
      </w:r>
      <w:r>
        <w:br/>
        <w:t>A: Aetna HMO plans require members to use a primary care provider (PCP) and obtain referrals for specialty care, with limited out-of-network coverage. PPO plans offer more flexibility, allowing members to see specialists without referrals and access out-of-network providers at higher costs. Providers must understand these differences when coordinating care.</w:t>
      </w:r>
    </w:p>
    <w:p w14:paraId="6730A039" w14:textId="77777777" w:rsidR="008D5A59" w:rsidRDefault="008D5A59" w:rsidP="008D5A59">
      <w:pPr>
        <w:tabs>
          <w:tab w:val="left" w:pos="6765"/>
        </w:tabs>
      </w:pPr>
      <w:r>
        <w:rPr>
          <w:b/>
          <w:bCs/>
        </w:rPr>
        <w:t>Q5: Does Aetna require prior authorization?</w:t>
      </w:r>
      <w:r>
        <w:br/>
        <w:t>A: Yes, Aetna requires prior authorization for certain services, including high-cost imaging, specialty drugs, surgeries, and inpatient admissions. Requests can be submitted online through Availity or by fax/phone. Authorization policies differ by plan, so providers should confirm requirements before delivering services to avoid denials.</w:t>
      </w:r>
    </w:p>
    <w:p w14:paraId="4F7FA9EF" w14:textId="77777777" w:rsidR="008D5A59" w:rsidRDefault="008D5A59" w:rsidP="008D5A59">
      <w:pPr>
        <w:tabs>
          <w:tab w:val="left" w:pos="6765"/>
        </w:tabs>
      </w:pPr>
      <w:r>
        <w:rPr>
          <w:b/>
          <w:bCs/>
        </w:rPr>
        <w:lastRenderedPageBreak/>
        <w:t>Q6: How does Aetna reimburse providers?</w:t>
      </w:r>
      <w:r>
        <w:br/>
        <w:t>A: Reimbursement depends on whether the provider is in-network. In-network providers receive negotiated rates under contract, while out-of-network providers may receive reduced payments, leaving patients with higher financial responsibility. Aetna also offers value-based care programs that tie reimbursement to outcomes and efficiency.</w:t>
      </w:r>
    </w:p>
    <w:p w14:paraId="6FA71FFF" w14:textId="77777777" w:rsidR="008D5A59" w:rsidRDefault="008D5A59" w:rsidP="008D5A59">
      <w:pPr>
        <w:tabs>
          <w:tab w:val="left" w:pos="6765"/>
        </w:tabs>
      </w:pPr>
      <w:r>
        <w:rPr>
          <w:b/>
          <w:bCs/>
        </w:rPr>
        <w:t>Q7: What is Aetna’s timely filing limit?</w:t>
      </w:r>
      <w:r>
        <w:br/>
        <w:t>A: Timely filing deadlines for Aetna claims typically range from 90 to 180 days from the date of service, though certain government programs (like Medicaid or Medicare Advantage) may have different rules. Missing these deadlines usually results in claim denials that are difficult to appeal.</w:t>
      </w:r>
    </w:p>
    <w:p w14:paraId="7983623C" w14:textId="77777777" w:rsidR="008D5A59" w:rsidRDefault="008D5A59" w:rsidP="008D5A59">
      <w:pPr>
        <w:tabs>
          <w:tab w:val="left" w:pos="6765"/>
        </w:tabs>
      </w:pPr>
      <w:r>
        <w:rPr>
          <w:b/>
          <w:bCs/>
        </w:rPr>
        <w:t>Q8: What are common reasons Aetna claims are denied?</w:t>
      </w:r>
      <w:r>
        <w:br/>
        <w:t>A: Frequent denial reasons include lack of prior authorization, incorrect eligibility verification, non-covered services, and coding errors. Aetna also strictly enforces medical necessity requirements, so incomplete documentation or mismatched diagnosis codes often result in claim rejections.</w:t>
      </w:r>
    </w:p>
    <w:p w14:paraId="405C8784" w14:textId="77777777" w:rsidR="008D5A59" w:rsidRDefault="008D5A59" w:rsidP="008D5A59">
      <w:pPr>
        <w:tabs>
          <w:tab w:val="left" w:pos="6765"/>
        </w:tabs>
      </w:pPr>
      <w:r>
        <w:rPr>
          <w:b/>
          <w:bCs/>
        </w:rPr>
        <w:t>Q9: How does Aetna handle coordination of benefits (COB)?</w:t>
      </w:r>
      <w:r>
        <w:br/>
        <w:t>A: Aetna requires providers to establish whether their coverage is primary or secondary when patients have multiple insurances. Submitting claims in the wrong order leads to denials or delayed payments. Accurate COB information at intake is critical for efficient billing.</w:t>
      </w:r>
    </w:p>
    <w:p w14:paraId="38C7A633" w14:textId="77777777" w:rsidR="008D5A59" w:rsidRDefault="008D5A59" w:rsidP="008D5A59">
      <w:pPr>
        <w:tabs>
          <w:tab w:val="left" w:pos="6765"/>
        </w:tabs>
      </w:pPr>
      <w:r>
        <w:rPr>
          <w:b/>
          <w:bCs/>
        </w:rPr>
        <w:t>Q10: Does Aetna cover telehealth services?</w:t>
      </w:r>
      <w:r>
        <w:br/>
        <w:t>A: Yes, Aetna has expanded telehealth coverage across primary care, behavioral health, and specialty consultations. Many telehealth services are reimbursed at parity with in-person visits, but providers must verify which CPT codes and modifiers are accepted for each plan.</w:t>
      </w:r>
    </w:p>
    <w:p w14:paraId="5E3FC4CC" w14:textId="77777777" w:rsidR="008D5A59" w:rsidRDefault="008D5A59" w:rsidP="008D5A59">
      <w:pPr>
        <w:tabs>
          <w:tab w:val="left" w:pos="6765"/>
        </w:tabs>
      </w:pPr>
      <w:r>
        <w:rPr>
          <w:b/>
          <w:bCs/>
        </w:rPr>
        <w:t>Q11: How does Aetna determine medical necessity?</w:t>
      </w:r>
      <w:r>
        <w:br/>
        <w:t>A: Aetna applies evidence-based clinical policies to decide if a service is medically necessary. Providers must support claims with accurate ICD-10 codes and detailed documentation. If services are deemed not medically necessary, Aetna will deny payment unless successfully appealed.</w:t>
      </w:r>
    </w:p>
    <w:p w14:paraId="4F6DB0E2" w14:textId="77777777" w:rsidR="008D5A59" w:rsidRDefault="008D5A59" w:rsidP="008D5A59">
      <w:pPr>
        <w:tabs>
          <w:tab w:val="left" w:pos="6765"/>
        </w:tabs>
      </w:pPr>
      <w:r>
        <w:rPr>
          <w:b/>
          <w:bCs/>
        </w:rPr>
        <w:t>Q12: What is Aetna’s appeals process for denied claims?</w:t>
      </w:r>
      <w:r>
        <w:br/>
        <w:t>A: Providers can appeal denials within a set timeframe, typically 90–180 days, depending on the plan. Appeals may require resubmission of claims with corrected codes, additional documentation, or detailed medical records. Aetna accepts appeals via portal, fax, or mail.</w:t>
      </w:r>
    </w:p>
    <w:p w14:paraId="3E27A1B9" w14:textId="77777777" w:rsidR="008D5A59" w:rsidRDefault="008D5A59" w:rsidP="008D5A59">
      <w:pPr>
        <w:tabs>
          <w:tab w:val="left" w:pos="6765"/>
        </w:tabs>
      </w:pPr>
      <w:r>
        <w:rPr>
          <w:b/>
          <w:bCs/>
        </w:rPr>
        <w:t>Q13: What is the role of Aetna’s pharmacy benefits?</w:t>
      </w:r>
      <w:r>
        <w:br/>
        <w:t xml:space="preserve">A: Aetna manages pharmacy benefits through CVS Caremark, its parent company’s PBM (Pharmacy Benefit Manager). This integration allows members to access prescription coverage, </w:t>
      </w:r>
      <w:r>
        <w:lastRenderedPageBreak/>
        <w:t>prior authorization for certain drugs, formulary management, and mail-order services. Providers must check drug coverage under specific plan formularies.</w:t>
      </w:r>
    </w:p>
    <w:p w14:paraId="117404F6" w14:textId="77777777" w:rsidR="008D5A59" w:rsidRDefault="008D5A59" w:rsidP="008D5A59">
      <w:pPr>
        <w:tabs>
          <w:tab w:val="left" w:pos="6765"/>
        </w:tabs>
      </w:pPr>
      <w:r>
        <w:rPr>
          <w:b/>
          <w:bCs/>
        </w:rPr>
        <w:t>Q14: What is the Aetna Signature Administrators (ASA) network?</w:t>
      </w:r>
      <w:r>
        <w:br/>
        <w:t>A: ASA is a national provider network partnership that gives access to Aetna’s network for other health plans. Providers may encounter ASA claims even when patients are not enrolled in a standard Aetna plan, making it important to recognize and bill them correctly.</w:t>
      </w:r>
    </w:p>
    <w:p w14:paraId="2AEF012C" w14:textId="77777777" w:rsidR="008D5A59" w:rsidRDefault="008D5A59" w:rsidP="008D5A59">
      <w:pPr>
        <w:tabs>
          <w:tab w:val="left" w:pos="6765"/>
        </w:tabs>
      </w:pPr>
      <w:r>
        <w:rPr>
          <w:b/>
          <w:bCs/>
        </w:rPr>
        <w:t>Q15: How does Aetna support Medicaid managed care?</w:t>
      </w:r>
      <w:r>
        <w:br/>
        <w:t>A: Aetna manages Medicaid contracts in several states, offering plans that follow state-specific rules while maintaining Aetna’s provider networks and processes. Medicaid managed care requires extra attention to state guidelines, authorization processes, and billing compliance.</w:t>
      </w:r>
    </w:p>
    <w:p w14:paraId="2E0CCA7B" w14:textId="77777777" w:rsidR="008D5A59" w:rsidRDefault="008D5A59" w:rsidP="008D5A59">
      <w:pPr>
        <w:tabs>
          <w:tab w:val="left" w:pos="6765"/>
        </w:tabs>
      </w:pPr>
      <w:r>
        <w:rPr>
          <w:b/>
          <w:bCs/>
        </w:rPr>
        <w:t>Q16: What is Aetna’s Medicare Advantage program?</w:t>
      </w:r>
      <w:r>
        <w:br/>
        <w:t>A: Aetna Medicare Advantage plans replace traditional Medicare coverage with additional benefits like vision, dental, hearing, and fitness programs. Providers must follow Aetna’s Medicare billing rules, which may include prior authorizations not required under traditional Medicare.</w:t>
      </w:r>
    </w:p>
    <w:p w14:paraId="3BC08DD3" w14:textId="77777777" w:rsidR="008D5A59" w:rsidRDefault="008D5A59" w:rsidP="008D5A59">
      <w:pPr>
        <w:tabs>
          <w:tab w:val="left" w:pos="6765"/>
        </w:tabs>
      </w:pPr>
      <w:r>
        <w:rPr>
          <w:b/>
          <w:bCs/>
        </w:rPr>
        <w:t>Q17: What compliance risks exist with Aetna billing?</w:t>
      </w:r>
      <w:r>
        <w:br/>
        <w:t>A: Major risks include billing without prior authorization, failing to meet medical necessity, incorrect coding, and missing filing deadlines. Aetna also conducts audits to ensure compliance with CMS guidelines, especially for Medicare and Medicaid plans, so proper documentation is critical.</w:t>
      </w:r>
    </w:p>
    <w:p w14:paraId="650DB9E2" w14:textId="77777777" w:rsidR="008D5A59" w:rsidRDefault="008D5A59" w:rsidP="008D5A59">
      <w:pPr>
        <w:tabs>
          <w:tab w:val="left" w:pos="6765"/>
        </w:tabs>
      </w:pPr>
      <w:r>
        <w:rPr>
          <w:b/>
          <w:bCs/>
        </w:rPr>
        <w:t>Q18: How does Aetna handle value-based care models?</w:t>
      </w:r>
      <w:r>
        <w:br/>
        <w:t>A: Aetna emphasizes value-based care through programs like Accountable Care Organizations (ACOs) and Patient-Centered Medical Homes (PCMHs). These models reward providers for improving patient outcomes, reducing unnecessary hospitalizations, and lowering costs, instead of relying solely on fee-for-service.</w:t>
      </w:r>
    </w:p>
    <w:p w14:paraId="5AA0F1F6" w14:textId="77777777" w:rsidR="008D5A59" w:rsidRDefault="008D5A59" w:rsidP="008D5A59">
      <w:pPr>
        <w:tabs>
          <w:tab w:val="left" w:pos="6765"/>
        </w:tabs>
      </w:pPr>
      <w:r>
        <w:rPr>
          <w:b/>
          <w:bCs/>
        </w:rPr>
        <w:t>Q19: What online tools does Aetna offer providers?</w:t>
      </w:r>
      <w:r>
        <w:br/>
        <w:t>A: Providers can use Availity and Aetna’s provider portal to check eligibility, submit claims, track authorizations, appeal denials, and access policy updates. These tools are designed to reduce administrative burdens and improve claim turnaround times.</w:t>
      </w:r>
    </w:p>
    <w:p w14:paraId="6B6F428E" w14:textId="77777777" w:rsidR="008D5A59" w:rsidRDefault="008D5A59" w:rsidP="008D5A59">
      <w:pPr>
        <w:tabs>
          <w:tab w:val="left" w:pos="6765"/>
        </w:tabs>
      </w:pPr>
      <w:r>
        <w:rPr>
          <w:b/>
          <w:bCs/>
        </w:rPr>
        <w:t>Q20: What role does CVS Health play in Aetna’s services?</w:t>
      </w:r>
      <w:r>
        <w:br/>
        <w:t>A: Since CVS acquired Aetna, integration between health insurance, pharmacy benefits, and retail health services has expanded. Members have access to MinuteClinics, chronic disease management, and streamlined prescription services. For providers, this integration means closer coordination between medical and pharmacy benefits.</w:t>
      </w:r>
    </w:p>
    <w:p w14:paraId="265939C6" w14:textId="77777777" w:rsidR="008D5A59" w:rsidRDefault="008D5A59" w:rsidP="008D5A59">
      <w:pPr>
        <w:pStyle w:val="Heading1"/>
      </w:pPr>
      <w:r>
        <w:lastRenderedPageBreak/>
        <w:t>Cigna FAQ Section</w:t>
      </w:r>
    </w:p>
    <w:p w14:paraId="480A21E4" w14:textId="77777777" w:rsidR="008D5A59" w:rsidRDefault="008D5A59" w:rsidP="008D5A59">
      <w:pPr>
        <w:tabs>
          <w:tab w:val="left" w:pos="6765"/>
        </w:tabs>
      </w:pPr>
      <w:r>
        <w:rPr>
          <w:b/>
          <w:bCs/>
        </w:rPr>
        <w:t>Q1: What is Cigna?</w:t>
      </w:r>
      <w:r>
        <w:br/>
        <w:t>A: Cigna is a global health services company that provides medical, dental, pharmacy, behavioral health, vision, and supplemental insurance. In the U.S., Cigna offers commercial employer-sponsored plans, ACA marketplace plans, Medicare Advantage, Medicare Supplement, and Medicaid managed care. Cigna merged with Express Scripts in 2018, expanding its reach in pharmacy benefit management (PBM) and specialty drug services.</w:t>
      </w:r>
    </w:p>
    <w:p w14:paraId="47C3142D" w14:textId="77777777" w:rsidR="008D5A59" w:rsidRDefault="008D5A59" w:rsidP="008D5A59">
      <w:pPr>
        <w:tabs>
          <w:tab w:val="left" w:pos="6765"/>
        </w:tabs>
      </w:pPr>
      <w:r>
        <w:rPr>
          <w:b/>
          <w:bCs/>
        </w:rPr>
        <w:t>Q2: What types of health insurance plans does Cigna offer?</w:t>
      </w:r>
      <w:r>
        <w:br/>
        <w:t>A: Cigna provides a variety of plans including HMOs, PPOs, EPOs, POS plans, Medicare Advantage, Medicaid, and ACA marketplace options. Each plan type differs in terms of provider network access, referral requirements, and patient out-of-pocket costs, making eligibility verification crucial.</w:t>
      </w:r>
    </w:p>
    <w:p w14:paraId="21E9CEDA" w14:textId="77777777" w:rsidR="008D5A59" w:rsidRDefault="008D5A59" w:rsidP="008D5A59">
      <w:pPr>
        <w:tabs>
          <w:tab w:val="left" w:pos="6765"/>
        </w:tabs>
      </w:pPr>
      <w:r>
        <w:rPr>
          <w:b/>
          <w:bCs/>
        </w:rPr>
        <w:t>Q3: How can providers verify Cigna eligibility?</w:t>
      </w:r>
      <w:r>
        <w:br/>
        <w:t>A: Providers can confirm member eligibility and benefits via the Cigna for Health Care Professionals portal, Availity, or clearinghouses. Eligibility checks provide details such as active coverage, plan type, deductible balances, coinsurance, and copay requirements. Verifying eligibility before services reduces denials.</w:t>
      </w:r>
    </w:p>
    <w:p w14:paraId="21B14622" w14:textId="77777777" w:rsidR="008D5A59" w:rsidRDefault="008D5A59" w:rsidP="008D5A59">
      <w:pPr>
        <w:tabs>
          <w:tab w:val="left" w:pos="6765"/>
        </w:tabs>
      </w:pPr>
      <w:r>
        <w:rPr>
          <w:b/>
          <w:bCs/>
        </w:rPr>
        <w:t>Q4: Does Cigna require referrals for specialist visits?</w:t>
      </w:r>
      <w:r>
        <w:br/>
        <w:t>A: For HMO and POS plans, members often need referrals from a primary care provider (PCP) before seeing specialists. PPO and EPO plans typically do not require referrals. Providers should always confirm referral requirements during eligibility verification to prevent claims rejections.</w:t>
      </w:r>
    </w:p>
    <w:p w14:paraId="28DC3E06" w14:textId="77777777" w:rsidR="008D5A59" w:rsidRDefault="008D5A59" w:rsidP="008D5A59">
      <w:pPr>
        <w:tabs>
          <w:tab w:val="left" w:pos="6765"/>
        </w:tabs>
      </w:pPr>
      <w:r>
        <w:rPr>
          <w:b/>
          <w:bCs/>
        </w:rPr>
        <w:t>Q5: What is the difference between Cigna HMO and PPO plans?</w:t>
      </w:r>
      <w:r>
        <w:br/>
        <w:t>A: Cigna HMO plans require members to use in-network providers and designate a PCP, with referrals for specialist care. PPO plans provide more flexibility, allowing out-of-network care at a higher cost to the patient and no need for referrals. Providers should check the patient’s plan details before rendering care.</w:t>
      </w:r>
    </w:p>
    <w:p w14:paraId="24444472" w14:textId="77777777" w:rsidR="008D5A59" w:rsidRDefault="008D5A59" w:rsidP="008D5A59">
      <w:pPr>
        <w:tabs>
          <w:tab w:val="left" w:pos="6765"/>
        </w:tabs>
      </w:pPr>
      <w:r>
        <w:rPr>
          <w:b/>
          <w:bCs/>
        </w:rPr>
        <w:t>Q6: Does Cigna require prior authorization?</w:t>
      </w:r>
      <w:r>
        <w:br/>
        <w:t>A: Yes, Cigna requires prior authorization for certain services, including advanced imaging, elective hospital admissions, surgeries, and high-cost medications. Prior authorization requests can be submitted online, by fax, or by phone, and providers must submit clinical documentation supporting medical necessity.</w:t>
      </w:r>
    </w:p>
    <w:p w14:paraId="6A02A234" w14:textId="77777777" w:rsidR="008D5A59" w:rsidRDefault="008D5A59" w:rsidP="008D5A59">
      <w:pPr>
        <w:tabs>
          <w:tab w:val="left" w:pos="6765"/>
        </w:tabs>
      </w:pPr>
      <w:r>
        <w:rPr>
          <w:b/>
          <w:bCs/>
        </w:rPr>
        <w:t>Q7: What are Cigna’s timely filing limits?</w:t>
      </w:r>
      <w:r>
        <w:br/>
        <w:t xml:space="preserve">A: Cigna’s timely filing deadlines typically range from 90 to 180 days after the date of service, depending on the plan type and state regulations. Medicare and Medicaid products under Cigna </w:t>
      </w:r>
      <w:r>
        <w:lastRenderedPageBreak/>
        <w:t>may follow CMS or state-specific deadlines. Missing these deadlines often results in non-payable denials.</w:t>
      </w:r>
    </w:p>
    <w:p w14:paraId="0215881A" w14:textId="77777777" w:rsidR="008D5A59" w:rsidRDefault="008D5A59" w:rsidP="008D5A59">
      <w:pPr>
        <w:tabs>
          <w:tab w:val="left" w:pos="6765"/>
        </w:tabs>
      </w:pPr>
      <w:r>
        <w:rPr>
          <w:b/>
          <w:bCs/>
        </w:rPr>
        <w:t>Q8: What are common reasons for Cigna claim denials?</w:t>
      </w:r>
      <w:r>
        <w:br/>
        <w:t>A: Common denial reasons include missing prior authorizations, incorrect coding, services not covered under the patient’s plan, coordination of benefits issues, and lack of medical necessity. Providers can avoid denials by confirming benefits, securing authorizations, and ensuring documentation supports services billed.</w:t>
      </w:r>
    </w:p>
    <w:p w14:paraId="0F12ED71" w14:textId="77777777" w:rsidR="008D5A59" w:rsidRDefault="008D5A59" w:rsidP="008D5A59">
      <w:pPr>
        <w:tabs>
          <w:tab w:val="left" w:pos="6765"/>
        </w:tabs>
      </w:pPr>
      <w:r>
        <w:rPr>
          <w:b/>
          <w:bCs/>
        </w:rPr>
        <w:t>Q9: Does Cigna cover telehealth services?</w:t>
      </w:r>
      <w:r>
        <w:br/>
        <w:t>A: Yes, Cigna reimburses for many telehealth services, including primary care, behavioral health, and some specialty visits. Telehealth coverage expanded significantly during the COVID-19 pandemic, and many services are still covered today. Providers must use appropriate CPT codes and modifiers to receive payment.</w:t>
      </w:r>
    </w:p>
    <w:p w14:paraId="642BD108" w14:textId="77777777" w:rsidR="008D5A59" w:rsidRDefault="008D5A59" w:rsidP="008D5A59">
      <w:pPr>
        <w:tabs>
          <w:tab w:val="left" w:pos="6765"/>
        </w:tabs>
      </w:pPr>
      <w:r>
        <w:rPr>
          <w:b/>
          <w:bCs/>
        </w:rPr>
        <w:t>Q10: How does Cigna define medical necessity?</w:t>
      </w:r>
      <w:r>
        <w:br/>
        <w:t>A: Cigna uses evidence-based medical coverage policies to determine if a service is clinically appropriate and necessary. Providers must submit proper ICD-10 diagnosis codes and detailed medical documentation to support the claim. Claims without sufficient proof of medical necessity are likely to be denied.</w:t>
      </w:r>
    </w:p>
    <w:p w14:paraId="7FFF0D99" w14:textId="77777777" w:rsidR="008D5A59" w:rsidRDefault="008D5A59" w:rsidP="008D5A59">
      <w:pPr>
        <w:tabs>
          <w:tab w:val="left" w:pos="6765"/>
        </w:tabs>
      </w:pPr>
      <w:r>
        <w:rPr>
          <w:b/>
          <w:bCs/>
        </w:rPr>
        <w:t>Q11: What is the Cigna appeals process?</w:t>
      </w:r>
      <w:r>
        <w:br/>
        <w:t>A: If a claim is denied, providers may submit an appeal within the timeframe stated in the denial notice, usually 90–180 days. Appeals must include medical records, corrected claims, or additional documentation. Cigna allows appeals to be submitted online, by fax, or by mail.</w:t>
      </w:r>
    </w:p>
    <w:p w14:paraId="76B9A3C9" w14:textId="77777777" w:rsidR="008D5A59" w:rsidRDefault="008D5A59" w:rsidP="008D5A59">
      <w:pPr>
        <w:tabs>
          <w:tab w:val="left" w:pos="6765"/>
        </w:tabs>
      </w:pPr>
      <w:r>
        <w:rPr>
          <w:b/>
          <w:bCs/>
        </w:rPr>
        <w:t>Q12: How does Cigna handle coordination of benefits (COB)?</w:t>
      </w:r>
      <w:r>
        <w:br/>
        <w:t>A: When patients have multiple insurance coverages, Cigna determines whether it is the primary or secondary payer. Incorrect COB information often causes denials. Providers should collect accurate insurance details during registration and verify COB with Cigna to ensure proper claim sequencing.</w:t>
      </w:r>
    </w:p>
    <w:p w14:paraId="4ACD43F0" w14:textId="77777777" w:rsidR="008D5A59" w:rsidRDefault="008D5A59" w:rsidP="008D5A59">
      <w:pPr>
        <w:tabs>
          <w:tab w:val="left" w:pos="6765"/>
        </w:tabs>
      </w:pPr>
      <w:r>
        <w:rPr>
          <w:b/>
          <w:bCs/>
        </w:rPr>
        <w:t>Q13: What is Cigna’s relationship with Express Scripts?</w:t>
      </w:r>
      <w:r>
        <w:br/>
        <w:t>A: Express Scripts is Cigna’s pharmacy benefit manager (PBM), responsible for managing prescription drug benefits, prior authorizations, formulary management, and specialty drug distribution. This integration allows providers and patients to manage both medical and pharmacy benefits under one system.</w:t>
      </w:r>
    </w:p>
    <w:p w14:paraId="3FB43A02" w14:textId="77777777" w:rsidR="008D5A59" w:rsidRDefault="008D5A59" w:rsidP="008D5A59">
      <w:pPr>
        <w:tabs>
          <w:tab w:val="left" w:pos="6765"/>
        </w:tabs>
      </w:pPr>
      <w:r>
        <w:rPr>
          <w:b/>
          <w:bCs/>
        </w:rPr>
        <w:t>Q14: How does Cigna reimburse out-of-network providers?</w:t>
      </w:r>
      <w:r>
        <w:br/>
        <w:t>A: Out-of-network reimbursement is often lower and based on a percentage of Medicare rates or a usual and customary fee schedule. Patients may face balance billing when using out-of-</w:t>
      </w:r>
      <w:r>
        <w:lastRenderedPageBreak/>
        <w:t>network providers. Providers should clearly inform patients about network status before delivering services.</w:t>
      </w:r>
    </w:p>
    <w:p w14:paraId="0022472E" w14:textId="77777777" w:rsidR="008D5A59" w:rsidRDefault="008D5A59" w:rsidP="008D5A59">
      <w:pPr>
        <w:tabs>
          <w:tab w:val="left" w:pos="6765"/>
        </w:tabs>
      </w:pPr>
      <w:r>
        <w:rPr>
          <w:b/>
          <w:bCs/>
        </w:rPr>
        <w:t>Q15: What compliance risks exist when billing Cigna?</w:t>
      </w:r>
      <w:r>
        <w:br/>
        <w:t>A: Risks include billing for services without prior authorization, incorrect coding, lack of medical necessity, and missed filing deadlines. Cigna also performs audits to ensure compliance, particularly for Medicare and Medicaid plans, where stricter CMS and state rules apply.</w:t>
      </w:r>
    </w:p>
    <w:p w14:paraId="3E116B21" w14:textId="77777777" w:rsidR="008D5A59" w:rsidRDefault="008D5A59" w:rsidP="008D5A59">
      <w:pPr>
        <w:tabs>
          <w:tab w:val="left" w:pos="6765"/>
        </w:tabs>
      </w:pPr>
      <w:r>
        <w:rPr>
          <w:b/>
          <w:bCs/>
        </w:rPr>
        <w:t>Q16: What online tools does Cigna provide providers?</w:t>
      </w:r>
      <w:r>
        <w:br/>
        <w:t>A: Cigna offers a provider portal and Availity integration for eligibility checks, claim submission, claim status, prior authorization requests, and appeals. These tools help providers reduce administrative burdens and improve payment turnaround times.</w:t>
      </w:r>
    </w:p>
    <w:p w14:paraId="3D47AC67" w14:textId="77777777" w:rsidR="008D5A59" w:rsidRDefault="008D5A59" w:rsidP="008D5A59">
      <w:pPr>
        <w:tabs>
          <w:tab w:val="left" w:pos="6765"/>
        </w:tabs>
      </w:pPr>
      <w:r>
        <w:rPr>
          <w:b/>
          <w:bCs/>
        </w:rPr>
        <w:t>Q17: Does Cigna offer value-based care programs?</w:t>
      </w:r>
      <w:r>
        <w:br/>
        <w:t>A: Yes, Cigna runs several value-based care initiatives, such as Collaborative Accountable Care (CAC) programs, which incentivize providers to improve patient outcomes, lower costs, and reduce hospital readmissions. Providers who participate may receive shared savings or performance bonuses.</w:t>
      </w:r>
    </w:p>
    <w:p w14:paraId="01ADC45D" w14:textId="77777777" w:rsidR="008D5A59" w:rsidRDefault="008D5A59" w:rsidP="008D5A59">
      <w:pPr>
        <w:tabs>
          <w:tab w:val="left" w:pos="6765"/>
        </w:tabs>
      </w:pPr>
      <w:r>
        <w:rPr>
          <w:b/>
          <w:bCs/>
        </w:rPr>
        <w:t>Q18: What is Cigna’s Medicare Advantage program?</w:t>
      </w:r>
      <w:r>
        <w:br/>
        <w:t>A: Cigna’s Medicare Advantage plans offer all-in-one coverage, combining traditional Medicare benefits with additional services like dental, vision, hearing, and wellness programs. Providers must adhere to CMS rules and Cigna’s additional prior authorization requirements.</w:t>
      </w:r>
    </w:p>
    <w:p w14:paraId="0252C834" w14:textId="77777777" w:rsidR="008D5A59" w:rsidRDefault="008D5A59" w:rsidP="008D5A59">
      <w:pPr>
        <w:tabs>
          <w:tab w:val="left" w:pos="6765"/>
        </w:tabs>
      </w:pPr>
      <w:r>
        <w:rPr>
          <w:b/>
          <w:bCs/>
        </w:rPr>
        <w:t>Q19: Does Cigna manage Medicaid plans?</w:t>
      </w:r>
      <w:r>
        <w:br/>
        <w:t>A: Yes, in certain states, Cigna administers Medicaid managed care programs. These plans have state-specific rules, strict prior authorization requirements, and shorter filing deadlines compared to commercial plans. Providers must follow both Cigna and state Medicaid policies.</w:t>
      </w:r>
    </w:p>
    <w:p w14:paraId="3CD73102" w14:textId="77777777" w:rsidR="008D5A59" w:rsidRDefault="008D5A59" w:rsidP="008D5A59">
      <w:pPr>
        <w:tabs>
          <w:tab w:val="left" w:pos="6765"/>
        </w:tabs>
      </w:pPr>
      <w:r>
        <w:rPr>
          <w:b/>
          <w:bCs/>
        </w:rPr>
        <w:t>Q20: What role does Cigna play in global health insurance?</w:t>
      </w:r>
      <w:r>
        <w:br/>
        <w:t>A: Beyond U.S. coverage, Cigna offers international health insurance for expatriates, travelers, and multinational employers. Global plans often include international provider networks, medical evacuation, and telemedicine services, making Cigna a leader in cross-border health coverage.</w:t>
      </w:r>
    </w:p>
    <w:p w14:paraId="267FFA75" w14:textId="77777777" w:rsidR="008D5A59" w:rsidRDefault="008D5A59" w:rsidP="008D5A59">
      <w:pPr>
        <w:pStyle w:val="Heading1"/>
      </w:pPr>
      <w:r>
        <w:t>Compliance &amp; Regulations – FAQ Section</w:t>
      </w:r>
    </w:p>
    <w:p w14:paraId="16B81972" w14:textId="77777777" w:rsidR="008D5A59" w:rsidRDefault="008D5A59" w:rsidP="008D5A59">
      <w:pPr>
        <w:tabs>
          <w:tab w:val="left" w:pos="6765"/>
        </w:tabs>
      </w:pPr>
      <w:r>
        <w:rPr>
          <w:b/>
          <w:bCs/>
        </w:rPr>
        <w:t>Q1: What is HIPAA and why is it important in medical billing?</w:t>
      </w:r>
      <w:r>
        <w:br/>
        <w:t xml:space="preserve">A: HIPAA, or the Health Insurance Portability and Accountability Act of 1996, sets national standards for protecting sensitive patient health information. In medical billing, HIPAA compliance ensures that patient data is transmitted securely, whether in claim submissions, </w:t>
      </w:r>
      <w:r>
        <w:lastRenderedPageBreak/>
        <w:t>eligibility checks, or payment records. Violations can lead to heavy fines and damage to a provider’s reputation, making compliance critical.</w:t>
      </w:r>
    </w:p>
    <w:p w14:paraId="2FB4F412" w14:textId="77777777" w:rsidR="008D5A59" w:rsidRDefault="008D5A59" w:rsidP="008D5A59">
      <w:pPr>
        <w:tabs>
          <w:tab w:val="left" w:pos="6765"/>
        </w:tabs>
      </w:pPr>
      <w:r>
        <w:rPr>
          <w:b/>
          <w:bCs/>
        </w:rPr>
        <w:t>Q2: What does PHI mean under HIPAA?</w:t>
      </w:r>
      <w:r>
        <w:br/>
        <w:t>A: PHI stands for Protected Health Information. It includes any information that can identify a patient, such as name, date of birth, medical record numbers, insurance details, or treatment history. Billing departments must handle PHI carefully by restricting access, encrypting data, and following secure transmission methods.</w:t>
      </w:r>
    </w:p>
    <w:p w14:paraId="4C041F38" w14:textId="77777777" w:rsidR="008D5A59" w:rsidRDefault="008D5A59" w:rsidP="008D5A59">
      <w:pPr>
        <w:tabs>
          <w:tab w:val="left" w:pos="6765"/>
        </w:tabs>
      </w:pPr>
      <w:r>
        <w:rPr>
          <w:b/>
          <w:bCs/>
        </w:rPr>
        <w:t>Q3: What is the role of the OIG in healthcare compliance?</w:t>
      </w:r>
      <w:r>
        <w:br/>
        <w:t>A: The Office of Inspector General (OIG) monitors fraud, waste, and abuse in federally funded healthcare programs like Medicare and Medicaid. The OIG conducts audits, issues compliance program guidelines, and enforces penalties against providers who engage in improper billing practices. Staying OIG-compliant helps providers avoid investigations and sanctions.</w:t>
      </w:r>
    </w:p>
    <w:p w14:paraId="552E8886" w14:textId="77777777" w:rsidR="008D5A59" w:rsidRDefault="008D5A59" w:rsidP="008D5A59">
      <w:pPr>
        <w:tabs>
          <w:tab w:val="left" w:pos="6765"/>
        </w:tabs>
      </w:pPr>
      <w:r>
        <w:rPr>
          <w:b/>
          <w:bCs/>
        </w:rPr>
        <w:t>Q4: What is the Stark Law?</w:t>
      </w:r>
      <w:r>
        <w:br/>
        <w:t>A: The Stark Law prohibits physicians from referring patients to entities with which they or their immediate family members have a financial relationship for certain designated health services, unless an exception applies. In billing, this law prevents conflicts of interest and ensures that referrals are based on medical need rather than financial gain.</w:t>
      </w:r>
    </w:p>
    <w:p w14:paraId="75386D12" w14:textId="77777777" w:rsidR="008D5A59" w:rsidRDefault="008D5A59" w:rsidP="008D5A59">
      <w:pPr>
        <w:tabs>
          <w:tab w:val="left" w:pos="6765"/>
        </w:tabs>
      </w:pPr>
      <w:r>
        <w:rPr>
          <w:b/>
          <w:bCs/>
        </w:rPr>
        <w:t>Q5: What is the Anti-Kickback Statute?</w:t>
      </w:r>
      <w:r>
        <w:br/>
        <w:t>A: This federal law makes it illegal to offer, solicit, or receive any form of payment or incentive in exchange for patient referrals or services covered by federal healthcare programs. For billing teams, this means being cautious about financial arrangements with providers, vendors, or third parties that could be seen as influencing patient care decisions.</w:t>
      </w:r>
    </w:p>
    <w:p w14:paraId="10BD3710" w14:textId="77777777" w:rsidR="008D5A59" w:rsidRDefault="008D5A59" w:rsidP="008D5A59">
      <w:pPr>
        <w:tabs>
          <w:tab w:val="left" w:pos="6765"/>
        </w:tabs>
      </w:pPr>
      <w:r>
        <w:rPr>
          <w:b/>
          <w:bCs/>
        </w:rPr>
        <w:t>Q6: What is Fraud, Waste, and Abuse (FWA) in healthcare?</w:t>
      </w:r>
      <w:r>
        <w:br/>
        <w:t>A: Fraud refers to intentional deception for financial gain, such as billing for services not rendered. Waste involves careless or unnecessary spending, like ordering redundant tests. Abuse includes practices that may not be fraudulent but still result in higher costs, such as upcoding. Compliance programs are designed to detect and prevent FWA activities.</w:t>
      </w:r>
    </w:p>
    <w:p w14:paraId="45F62D77" w14:textId="77777777" w:rsidR="008D5A59" w:rsidRDefault="008D5A59" w:rsidP="008D5A59">
      <w:pPr>
        <w:tabs>
          <w:tab w:val="left" w:pos="6765"/>
        </w:tabs>
      </w:pPr>
      <w:r>
        <w:rPr>
          <w:b/>
          <w:bCs/>
        </w:rPr>
        <w:t>Q7: What is the role of a Corporate Compliance Program in healthcare organizations?</w:t>
      </w:r>
      <w:r>
        <w:br/>
        <w:t>A: A Corporate Compliance Program establishes policies, training, audits, and reporting systems to ensure employees follow legal and ethical standards in billing and patient care. Effective programs reduce the risk of fraud investigations and demonstrate a provider’s commitment to ethical operations.</w:t>
      </w:r>
    </w:p>
    <w:p w14:paraId="103B011B" w14:textId="77777777" w:rsidR="008D5A59" w:rsidRDefault="008D5A59" w:rsidP="008D5A59">
      <w:pPr>
        <w:tabs>
          <w:tab w:val="left" w:pos="6765"/>
        </w:tabs>
      </w:pPr>
      <w:r>
        <w:rPr>
          <w:b/>
          <w:bCs/>
        </w:rPr>
        <w:t>Q8: What are compliance audits in medical billing?</w:t>
      </w:r>
      <w:r>
        <w:br/>
        <w:t xml:space="preserve">A: Compliance audits review billing records, coding accuracy, and documentation practices to ensure alignment with payer policies and regulations. They may be internal (conducted by the </w:t>
      </w:r>
      <w:r>
        <w:lastRenderedPageBreak/>
        <w:t>provider’s compliance team) or external (performed by auditors or government agencies). Regular audits help detect issues early and minimize financial risk.</w:t>
      </w:r>
    </w:p>
    <w:p w14:paraId="42A6183D" w14:textId="77777777" w:rsidR="008D5A59" w:rsidRDefault="008D5A59" w:rsidP="008D5A59">
      <w:pPr>
        <w:tabs>
          <w:tab w:val="left" w:pos="6765"/>
        </w:tabs>
      </w:pPr>
      <w:r>
        <w:rPr>
          <w:b/>
          <w:bCs/>
        </w:rPr>
        <w:t>Q9: What is the False Claims Act?</w:t>
      </w:r>
      <w:r>
        <w:br/>
        <w:t>A: The False Claims Act prohibits knowingly submitting false or fraudulent claims to federal healthcare programs. Violations can result in significant financial penalties, exclusion from federal programs, and even criminal charges. Billers must be careful to submit accurate claims supported by proper documentation.</w:t>
      </w:r>
    </w:p>
    <w:p w14:paraId="78FCB52C" w14:textId="77777777" w:rsidR="008D5A59" w:rsidRDefault="008D5A59" w:rsidP="008D5A59">
      <w:pPr>
        <w:tabs>
          <w:tab w:val="left" w:pos="6765"/>
        </w:tabs>
      </w:pPr>
      <w:r>
        <w:rPr>
          <w:b/>
          <w:bCs/>
        </w:rPr>
        <w:t>Q10: How does HIPAA impact electronic claim submissions?</w:t>
      </w:r>
      <w:r>
        <w:br/>
        <w:t>A: HIPAA mandates the use of standardized electronic transactions, such as the 837 claim format, and requires secure transmission of claims to clearinghouses and payers. Billing staff must use compliant software systems and follow safeguards to ensure patient information is not exposed during the submission process.</w:t>
      </w:r>
    </w:p>
    <w:p w14:paraId="11BF5119" w14:textId="77777777" w:rsidR="008D5A59" w:rsidRDefault="008D5A59" w:rsidP="008D5A59">
      <w:pPr>
        <w:tabs>
          <w:tab w:val="left" w:pos="6765"/>
        </w:tabs>
      </w:pPr>
      <w:r>
        <w:rPr>
          <w:b/>
          <w:bCs/>
        </w:rPr>
        <w:t>Q11: What is the National Correct Coding Initiative (NCCI)?</w:t>
      </w:r>
      <w:r>
        <w:br/>
        <w:t>A: NCCI is a set of coding rules established by CMS to prevent improper billing by identifying code pairs that should not be reported together. For example, certain procedure codes may be bundled into one service. Billers must apply NCCI edits to avoid claim denials and compliance violations.</w:t>
      </w:r>
    </w:p>
    <w:p w14:paraId="7396E626" w14:textId="77777777" w:rsidR="008D5A59" w:rsidRDefault="008D5A59" w:rsidP="008D5A59">
      <w:pPr>
        <w:tabs>
          <w:tab w:val="left" w:pos="6765"/>
        </w:tabs>
      </w:pPr>
      <w:r>
        <w:rPr>
          <w:b/>
          <w:bCs/>
        </w:rPr>
        <w:t>Q12: What is the National Practitioner Data Bank (NPDB)?</w:t>
      </w:r>
      <w:r>
        <w:br/>
        <w:t>A: The NPDB is a federal repository of information about healthcare providers, including malpractice payments, disciplinary actions, and licensing issues. Credentialing departments and payers check NPDB records to ensure provider integrity. In billing, NPDB ties into compliance because providers with unresolved issues may be restricted from reimbursement.</w:t>
      </w:r>
    </w:p>
    <w:p w14:paraId="7F08373D" w14:textId="77777777" w:rsidR="008D5A59" w:rsidRDefault="008D5A59" w:rsidP="008D5A59">
      <w:pPr>
        <w:tabs>
          <w:tab w:val="left" w:pos="6765"/>
        </w:tabs>
      </w:pPr>
      <w:r>
        <w:rPr>
          <w:b/>
          <w:bCs/>
        </w:rPr>
        <w:t>Q13: What is the role of compliance in Medicare billing?</w:t>
      </w:r>
      <w:r>
        <w:br/>
        <w:t>A: Medicare has strict billing rules, including timely filing limits, documentation standards, and prior authorization requirements. Compliance ensures providers avoid overbilling, duplicate billing, or inappropriate coding that could trigger CMS audits and repayment demands.</w:t>
      </w:r>
    </w:p>
    <w:p w14:paraId="793C0DAD" w14:textId="77777777" w:rsidR="008D5A59" w:rsidRDefault="008D5A59" w:rsidP="008D5A59">
      <w:pPr>
        <w:tabs>
          <w:tab w:val="left" w:pos="6765"/>
        </w:tabs>
      </w:pPr>
      <w:r>
        <w:rPr>
          <w:b/>
          <w:bCs/>
        </w:rPr>
        <w:t>Q14: What are RAC audits?</w:t>
      </w:r>
      <w:r>
        <w:br/>
        <w:t>A: Recovery Audit Contractors (RACs) are third-party firms hired by CMS to detect overpayments and underpayments in Medicare claims. Providers subject to RAC audits must submit requested documentation to justify services billed. Failing to comply can result in recoupments and penalties.</w:t>
      </w:r>
    </w:p>
    <w:p w14:paraId="0FE5A30E" w14:textId="77777777" w:rsidR="008D5A59" w:rsidRDefault="008D5A59" w:rsidP="008D5A59">
      <w:pPr>
        <w:tabs>
          <w:tab w:val="left" w:pos="6765"/>
        </w:tabs>
      </w:pPr>
      <w:r>
        <w:rPr>
          <w:b/>
          <w:bCs/>
        </w:rPr>
        <w:t>Q15: What is a compliance hotline in healthcare organizations?</w:t>
      </w:r>
      <w:r>
        <w:br/>
        <w:t xml:space="preserve">A: A compliance hotline is a confidential reporting system that allows employees to report suspected fraud, abuse, or violations of policies. It provides an avenue for early detection of </w:t>
      </w:r>
      <w:r>
        <w:lastRenderedPageBreak/>
        <w:t>compliance issues and helps organizations demonstrate good faith efforts in preventing misconduct.</w:t>
      </w:r>
    </w:p>
    <w:p w14:paraId="77AD17A4" w14:textId="77777777" w:rsidR="008D5A59" w:rsidRDefault="008D5A59" w:rsidP="008D5A59">
      <w:pPr>
        <w:tabs>
          <w:tab w:val="left" w:pos="6765"/>
        </w:tabs>
      </w:pPr>
      <w:r>
        <w:rPr>
          <w:b/>
          <w:bCs/>
        </w:rPr>
        <w:t>Q16: What role does training play in compliance?</w:t>
      </w:r>
      <w:r>
        <w:br/>
        <w:t>A: Ongoing compliance training ensures that staff understand regulations, coding updates, and internal policies. Regular training reduces errors, strengthens awareness of legal obligations, and keeps the workforce prepared for audits or regulatory reviews.</w:t>
      </w:r>
    </w:p>
    <w:p w14:paraId="4670DA53" w14:textId="77777777" w:rsidR="008D5A59" w:rsidRDefault="008D5A59" w:rsidP="008D5A59">
      <w:pPr>
        <w:tabs>
          <w:tab w:val="left" w:pos="6765"/>
        </w:tabs>
      </w:pPr>
      <w:r>
        <w:rPr>
          <w:b/>
          <w:bCs/>
        </w:rPr>
        <w:t>Q17: What is the difference between internal and external audits?</w:t>
      </w:r>
      <w:r>
        <w:br/>
        <w:t>A: Internal audits are conducted by the provider’s compliance or billing team to identify issues proactively. External audits may be carried out by payers, CMS, or independent firms to validate compliance with regulations. Both types are important for identifying risks and ensuring financial accuracy.</w:t>
      </w:r>
    </w:p>
    <w:p w14:paraId="727483C8" w14:textId="77777777" w:rsidR="008D5A59" w:rsidRDefault="008D5A59" w:rsidP="008D5A59">
      <w:pPr>
        <w:tabs>
          <w:tab w:val="left" w:pos="6765"/>
        </w:tabs>
      </w:pPr>
      <w:r>
        <w:rPr>
          <w:b/>
          <w:bCs/>
        </w:rPr>
        <w:t>Q18: What is exclusion screening in compliance?</w:t>
      </w:r>
      <w:r>
        <w:br/>
        <w:t>A: Exclusion screening ensures that providers, staff, or vendors are not on the OIG’s Excluded Individuals and Entities (LEIE) list. Hiring or billing for services provided by excluded individuals can lead to claim denials and penalties. Compliance teams must regularly check exclusion lists.</w:t>
      </w:r>
    </w:p>
    <w:p w14:paraId="7AF0837E" w14:textId="77777777" w:rsidR="008D5A59" w:rsidRDefault="008D5A59" w:rsidP="008D5A59">
      <w:pPr>
        <w:tabs>
          <w:tab w:val="left" w:pos="6765"/>
        </w:tabs>
      </w:pPr>
      <w:r>
        <w:rPr>
          <w:b/>
          <w:bCs/>
        </w:rPr>
        <w:t>Q19: What is documentation compliance?</w:t>
      </w:r>
      <w:r>
        <w:br/>
        <w:t>A: Documentation compliance refers to maintaining accurate, complete, and timely medical records that support the services billed. Poor documentation can lead to undercoding, overcoding, or denials. It is also a key focus in audits and fraud investigations.</w:t>
      </w:r>
    </w:p>
    <w:p w14:paraId="77F17214" w14:textId="77777777" w:rsidR="008D5A59" w:rsidRDefault="008D5A59" w:rsidP="008D5A59">
      <w:pPr>
        <w:tabs>
          <w:tab w:val="left" w:pos="6765"/>
        </w:tabs>
      </w:pPr>
      <w:r>
        <w:rPr>
          <w:b/>
          <w:bCs/>
        </w:rPr>
        <w:t>Q20: Why is compliance critical in value-based care models?</w:t>
      </w:r>
      <w:r>
        <w:br/>
        <w:t>A: In value-based care, providers are reimbursed based on outcomes and cost-efficiency rather than volume of services. Compliance ensures accurate reporting of quality measures, risk-adjustment coding, and patient outcomes. Without compliance, providers risk financial penalties and loss of program incentives.</w:t>
      </w:r>
    </w:p>
    <w:p w14:paraId="04B26C78" w14:textId="77777777" w:rsidR="008D5A59" w:rsidRDefault="008D5A59" w:rsidP="008D5A59">
      <w:pPr>
        <w:pStyle w:val="Heading1"/>
      </w:pPr>
      <w:r>
        <w:t>Quality &amp; Value-Based Programs – FAQ Section</w:t>
      </w:r>
    </w:p>
    <w:p w14:paraId="4BF7ED2B" w14:textId="77777777" w:rsidR="008D5A59" w:rsidRDefault="008D5A59" w:rsidP="008D5A59">
      <w:pPr>
        <w:tabs>
          <w:tab w:val="left" w:pos="6765"/>
        </w:tabs>
      </w:pPr>
      <w:r>
        <w:rPr>
          <w:b/>
          <w:bCs/>
        </w:rPr>
        <w:t>Q1: What is value-based care?</w:t>
      </w:r>
      <w:r>
        <w:br/>
        <w:t>A: Value-based care is a healthcare delivery model in which providers are reimbursed based on patient outcomes and cost-efficiency rather than the volume of services delivered. Instead of being paid more for ordering more tests or procedures, providers are rewarded for improving quality, reducing unnecessary hospitalizations, and promoting preventive care. The goal is to lower healthcare costs while improving patient health.</w:t>
      </w:r>
    </w:p>
    <w:p w14:paraId="01525F98" w14:textId="77777777" w:rsidR="008D5A59" w:rsidRDefault="008D5A59" w:rsidP="008D5A59">
      <w:pPr>
        <w:tabs>
          <w:tab w:val="left" w:pos="6765"/>
        </w:tabs>
      </w:pPr>
      <w:r>
        <w:rPr>
          <w:b/>
          <w:bCs/>
        </w:rPr>
        <w:t>Q2: What is MACRA and how does it affect providers?</w:t>
      </w:r>
      <w:r>
        <w:br/>
        <w:t xml:space="preserve">A: The Medicare Access and CHIP Reauthorization Act (MACRA) established new ways to pay </w:t>
      </w:r>
      <w:r>
        <w:lastRenderedPageBreak/>
        <w:t>physicians who treat Medicare patients. It created the Quality Payment Program (QPP), which includes two tracks: the Merit-based Incentive Payment System (MIPS) and Advanced Alternative Payment Models (APMs). Providers must report quality measures, resource use, and improvement activities to determine payment adjustments under MACRA.</w:t>
      </w:r>
    </w:p>
    <w:p w14:paraId="5029FCF2" w14:textId="77777777" w:rsidR="008D5A59" w:rsidRDefault="008D5A59" w:rsidP="008D5A59">
      <w:pPr>
        <w:tabs>
          <w:tab w:val="left" w:pos="6765"/>
        </w:tabs>
      </w:pPr>
      <w:r>
        <w:rPr>
          <w:b/>
          <w:bCs/>
        </w:rPr>
        <w:t>Q3: What is MIPS?</w:t>
      </w:r>
      <w:r>
        <w:br/>
        <w:t>A: The Merit-based Incentive Payment System (MIPS) is one track under MACRA that evaluates providers based on four categories: Quality, Cost, Improvement Activities, and Promoting Interoperability (use of electronic health records). Providers receive a composite performance score, which determines whether they get positive, neutral, or negative payment adjustments from Medicare.</w:t>
      </w:r>
    </w:p>
    <w:p w14:paraId="75D9A8A1" w14:textId="77777777" w:rsidR="008D5A59" w:rsidRDefault="008D5A59" w:rsidP="008D5A59">
      <w:pPr>
        <w:tabs>
          <w:tab w:val="left" w:pos="6765"/>
        </w:tabs>
      </w:pPr>
      <w:r>
        <w:rPr>
          <w:b/>
          <w:bCs/>
        </w:rPr>
        <w:t>Q4: What are Alternative Payment Models (APMs)?</w:t>
      </w:r>
      <w:r>
        <w:br/>
        <w:t>A: APMs are payment approaches that reward providers for delivering high-quality, cost-efficient care. Examples include Accountable Care Organizations (ACOs), bundled payment models, and patient-centered medical homes. Providers in Advanced APMs can earn additional incentives and may be exempt from MIPS reporting requirements.</w:t>
      </w:r>
    </w:p>
    <w:p w14:paraId="3A271031" w14:textId="77777777" w:rsidR="008D5A59" w:rsidRDefault="008D5A59" w:rsidP="008D5A59">
      <w:pPr>
        <w:tabs>
          <w:tab w:val="left" w:pos="6765"/>
        </w:tabs>
      </w:pPr>
      <w:r>
        <w:rPr>
          <w:b/>
          <w:bCs/>
        </w:rPr>
        <w:t>Q5: What is risk adjustment in healthcare reimbursement?</w:t>
      </w:r>
      <w:r>
        <w:br/>
        <w:t>A: Risk adjustment is the process of accounting for the health status and demographics of patients when calculating payments to providers. For example, providers who care for patients with multiple chronic conditions receive higher payments than those who treat healthier populations. This ensures fairness in reimbursement and prevents providers from avoiding high-risk patients.</w:t>
      </w:r>
    </w:p>
    <w:p w14:paraId="07A4EA44" w14:textId="77777777" w:rsidR="008D5A59" w:rsidRDefault="008D5A59" w:rsidP="008D5A59">
      <w:pPr>
        <w:tabs>
          <w:tab w:val="left" w:pos="6765"/>
        </w:tabs>
      </w:pPr>
      <w:r>
        <w:rPr>
          <w:b/>
          <w:bCs/>
        </w:rPr>
        <w:t>Q6: What are HCC codes and why are they important?</w:t>
      </w:r>
      <w:r>
        <w:br/>
        <w:t>A: Hierarchical Condition Categories (HCC) are a risk-adjustment coding system used by Medicare Advantage and ACA marketplace plans. HCC codes capture the severity of a patient’s conditions to calculate risk scores, which directly impact reimbursement rates. Accurate HCC coding is critical for ensuring providers are adequately compensated for managing complex patients.</w:t>
      </w:r>
    </w:p>
    <w:p w14:paraId="5CBBEA99" w14:textId="77777777" w:rsidR="008D5A59" w:rsidRDefault="008D5A59" w:rsidP="008D5A59">
      <w:pPr>
        <w:tabs>
          <w:tab w:val="left" w:pos="6765"/>
        </w:tabs>
      </w:pPr>
      <w:r>
        <w:rPr>
          <w:b/>
          <w:bCs/>
        </w:rPr>
        <w:t>Q7: How does quality reporting affect reimbursement?</w:t>
      </w:r>
      <w:r>
        <w:br/>
        <w:t>A: Quality reporting requires providers to submit data on patient outcomes, preventive screenings, chronic disease management, and other performance measures. Payers use this data to evaluate provider performance. Providers who meet or exceed quality benchmarks may earn incentive payments, while poor performance can lead to reduced reimbursement.</w:t>
      </w:r>
    </w:p>
    <w:p w14:paraId="3023DCC1" w14:textId="77777777" w:rsidR="008D5A59" w:rsidRDefault="008D5A59" w:rsidP="008D5A59">
      <w:pPr>
        <w:tabs>
          <w:tab w:val="left" w:pos="6765"/>
        </w:tabs>
      </w:pPr>
      <w:r>
        <w:rPr>
          <w:b/>
          <w:bCs/>
        </w:rPr>
        <w:t>Q8: What is HEDIS and how is it used?</w:t>
      </w:r>
      <w:r>
        <w:br/>
        <w:t xml:space="preserve">A: The Healthcare Effectiveness Data and Information Set (HEDIS) is a standardized set of performance measures used by health plans to assess the quality of care. HEDIS covers areas </w:t>
      </w:r>
      <w:r>
        <w:lastRenderedPageBreak/>
        <w:t>like preventive care, chronic disease management, behavioral health, and patient safety. Payers use HEDIS scores to compare provider performance and determine incentives.</w:t>
      </w:r>
    </w:p>
    <w:p w14:paraId="6AD8A48A" w14:textId="77777777" w:rsidR="008D5A59" w:rsidRDefault="008D5A59" w:rsidP="008D5A59">
      <w:pPr>
        <w:tabs>
          <w:tab w:val="left" w:pos="6765"/>
        </w:tabs>
      </w:pPr>
      <w:r>
        <w:rPr>
          <w:b/>
          <w:bCs/>
        </w:rPr>
        <w:t>Q9: What are STAR Ratings in Medicare Advantage?</w:t>
      </w:r>
      <w:r>
        <w:br/>
        <w:t>A: STAR Ratings are CMS’s quality measurement system for Medicare Advantage and Part D plans. Plans are rated on a scale of 1 to 5 based on patient outcomes, preventive care, chronic condition management, and customer service. Higher ratings lead to financial bonuses and attract more enrollees, making them critical for payers and providers.</w:t>
      </w:r>
    </w:p>
    <w:p w14:paraId="142D2677" w14:textId="77777777" w:rsidR="008D5A59" w:rsidRDefault="008D5A59" w:rsidP="008D5A59">
      <w:pPr>
        <w:tabs>
          <w:tab w:val="left" w:pos="6765"/>
        </w:tabs>
      </w:pPr>
      <w:r>
        <w:rPr>
          <w:b/>
          <w:bCs/>
        </w:rPr>
        <w:t>Q10: What role does patient satisfaction play in value-based programs?</w:t>
      </w:r>
      <w:r>
        <w:br/>
        <w:t>A: Patient satisfaction, measured through surveys like CAHPS (Consumer Assessment of Healthcare Providers and Systems), is a key component of quality programs. High satisfaction scores indicate good provider-patient communication, better adherence to care plans, and overall improved outcomes, all of which influence reimbursement in value-based models.</w:t>
      </w:r>
    </w:p>
    <w:p w14:paraId="23295F1A" w14:textId="77777777" w:rsidR="008D5A59" w:rsidRDefault="008D5A59" w:rsidP="008D5A59">
      <w:pPr>
        <w:tabs>
          <w:tab w:val="left" w:pos="6765"/>
        </w:tabs>
      </w:pPr>
      <w:r>
        <w:rPr>
          <w:b/>
          <w:bCs/>
        </w:rPr>
        <w:t>Q11: What is bundled payment reimbursement?</w:t>
      </w:r>
      <w:r>
        <w:br/>
        <w:t>A: In bundled payment models, providers receive a single, predetermined payment for all services related to a specific episode of care, such as a hip replacement. This encourages providers to coordinate care, avoid unnecessary services, and reduce complications. If providers deliver care more efficiently, they can keep the savings as profit.</w:t>
      </w:r>
    </w:p>
    <w:p w14:paraId="053220F2" w14:textId="77777777" w:rsidR="008D5A59" w:rsidRDefault="008D5A59" w:rsidP="008D5A59">
      <w:pPr>
        <w:tabs>
          <w:tab w:val="left" w:pos="6765"/>
        </w:tabs>
      </w:pPr>
      <w:r>
        <w:rPr>
          <w:b/>
          <w:bCs/>
        </w:rPr>
        <w:t>Q12: What are accountable care organizations (ACOs)?</w:t>
      </w:r>
      <w:r>
        <w:br/>
        <w:t>A: ACOs are groups of doctors, hospitals, and other providers that voluntarily come together to coordinate care for Medicare patients. The goal is to improve quality, reduce duplication of services, and lower costs. ACOs that meet quality and savings benchmarks share in the financial savings generated.</w:t>
      </w:r>
    </w:p>
    <w:p w14:paraId="6F2695BD" w14:textId="77777777" w:rsidR="008D5A59" w:rsidRDefault="008D5A59" w:rsidP="008D5A59">
      <w:pPr>
        <w:tabs>
          <w:tab w:val="left" w:pos="6765"/>
        </w:tabs>
      </w:pPr>
      <w:r>
        <w:rPr>
          <w:b/>
          <w:bCs/>
        </w:rPr>
        <w:t>Q13: How does electronic health record (EHR) use impact value-based programs?</w:t>
      </w:r>
      <w:r>
        <w:br/>
        <w:t>A: EHRs play a central role in documenting patient care, reporting quality measures, and promoting interoperability. Under MIPS, providers are scored on their use of certified EHR technology. Proper use of EHRs enables accurate coding, timely reporting, and care coordination across providers.</w:t>
      </w:r>
    </w:p>
    <w:p w14:paraId="364B6BD9" w14:textId="77777777" w:rsidR="008D5A59" w:rsidRDefault="008D5A59" w:rsidP="008D5A59">
      <w:pPr>
        <w:tabs>
          <w:tab w:val="left" w:pos="6765"/>
        </w:tabs>
      </w:pPr>
      <w:r>
        <w:rPr>
          <w:b/>
          <w:bCs/>
        </w:rPr>
        <w:t>Q14: What is pay-for-performance (P4P)?</w:t>
      </w:r>
      <w:r>
        <w:br/>
        <w:t>A: Pay-for-performance programs reward providers with financial incentives for meeting specific quality and efficiency benchmarks. Unlike traditional fee-for-service models, P4P links payment directly to outcomes such as reduced hospital readmissions, improved chronic disease management, and better preventive care.</w:t>
      </w:r>
    </w:p>
    <w:p w14:paraId="067524CC" w14:textId="77777777" w:rsidR="008D5A59" w:rsidRDefault="008D5A59" w:rsidP="008D5A59">
      <w:pPr>
        <w:tabs>
          <w:tab w:val="left" w:pos="6765"/>
        </w:tabs>
      </w:pPr>
      <w:r>
        <w:rPr>
          <w:b/>
          <w:bCs/>
        </w:rPr>
        <w:t>Q15: What challenges do providers face in value-based care?</w:t>
      </w:r>
      <w:r>
        <w:br/>
        <w:t xml:space="preserve">A: Providers face challenges such as complex reporting requirements, financial risks in managing high-cost patients, and the need to invest in technology for data tracking. Transitioning from </w:t>
      </w:r>
      <w:r>
        <w:lastRenderedPageBreak/>
        <w:t>fee-for-service to value-based care also requires cultural and workflow changes, including more focus on preventive care and patient engagement.</w:t>
      </w:r>
    </w:p>
    <w:p w14:paraId="57116C17" w14:textId="77777777" w:rsidR="008D5A59" w:rsidRDefault="008D5A59" w:rsidP="008D5A59">
      <w:pPr>
        <w:tabs>
          <w:tab w:val="left" w:pos="6765"/>
        </w:tabs>
      </w:pPr>
      <w:r>
        <w:rPr>
          <w:b/>
          <w:bCs/>
        </w:rPr>
        <w:t>Q16: How do value-based programs impact patients?</w:t>
      </w:r>
      <w:r>
        <w:br/>
        <w:t>A: Patients benefit from value-based care through improved outcomes, better preventive care, and reduced costs. These programs encourage providers to focus on long-term health rather than short-term treatments, which leads to fewer hospital visits, better chronic disease management, and greater patient satisfaction.</w:t>
      </w:r>
    </w:p>
    <w:p w14:paraId="526CA138" w14:textId="77777777" w:rsidR="008D5A59" w:rsidRDefault="008D5A59" w:rsidP="008D5A59">
      <w:pPr>
        <w:tabs>
          <w:tab w:val="left" w:pos="6765"/>
        </w:tabs>
      </w:pPr>
      <w:r>
        <w:rPr>
          <w:b/>
          <w:bCs/>
        </w:rPr>
        <w:t>Q17: How do payers benefit from value-based care?</w:t>
      </w:r>
      <w:r>
        <w:br/>
        <w:t>A: Payers benefit by reducing unnecessary medical costs and improving member health. Healthier patients mean fewer hospitalizations and complications, which lowers the overall cost of care. Payers also use quality results as a competitive advantage when marketing plans to employers and individuals.</w:t>
      </w:r>
    </w:p>
    <w:p w14:paraId="2C71CCA5" w14:textId="77777777" w:rsidR="008D5A59" w:rsidRDefault="008D5A59" w:rsidP="008D5A59">
      <w:pPr>
        <w:tabs>
          <w:tab w:val="left" w:pos="6765"/>
        </w:tabs>
      </w:pPr>
      <w:r>
        <w:rPr>
          <w:b/>
          <w:bCs/>
        </w:rPr>
        <w:t>Q18: What is the future of value-based reimbursement?</w:t>
      </w:r>
      <w:r>
        <w:br/>
        <w:t>A: The healthcare industry is steadily moving toward value-based reimbursement as the dominant model. CMS has set long-term goals for expanding value-based care programs, and private insurers are increasingly adopting similar models. Technology, data analytics, and telehealth will play growing roles in shaping future reimbursement structures.</w:t>
      </w:r>
    </w:p>
    <w:p w14:paraId="24C48D9D" w14:textId="77777777" w:rsidR="008D5A59" w:rsidRDefault="008D5A59" w:rsidP="008D5A59">
      <w:pPr>
        <w:pStyle w:val="Heading1"/>
      </w:pPr>
      <w:r>
        <w:t>Revenue Cycle Management (RCM) Workflow – FAQ Section</w:t>
      </w:r>
    </w:p>
    <w:p w14:paraId="2379984E" w14:textId="77777777" w:rsidR="008D5A59" w:rsidRDefault="008D5A59" w:rsidP="008D5A59">
      <w:pPr>
        <w:tabs>
          <w:tab w:val="left" w:pos="6765"/>
        </w:tabs>
      </w:pPr>
      <w:r>
        <w:rPr>
          <w:b/>
          <w:bCs/>
        </w:rPr>
        <w:t>Q1: What is Revenue Cycle Management (RCM)?</w:t>
      </w:r>
      <w:r>
        <w:br/>
        <w:t>A: RCM is the financial process used by healthcare organizations to track patient care episodes from registration and appointment scheduling to the final payment of a balance. It integrates administrative and clinical functions, including eligibility checks, coding, claims submission, denial management, and payment posting, ensuring providers get reimbursed efficiently and accurately.</w:t>
      </w:r>
    </w:p>
    <w:p w14:paraId="0AD49AC4" w14:textId="77777777" w:rsidR="008D5A59" w:rsidRDefault="008D5A59" w:rsidP="008D5A59">
      <w:pPr>
        <w:tabs>
          <w:tab w:val="left" w:pos="6765"/>
        </w:tabs>
      </w:pPr>
      <w:r>
        <w:rPr>
          <w:b/>
          <w:bCs/>
        </w:rPr>
        <w:t>Q2: What are the main steps of the RCM process?</w:t>
      </w:r>
      <w:r>
        <w:br/>
        <w:t>A: The RCM process typically includes:</w:t>
      </w:r>
    </w:p>
    <w:p w14:paraId="19420E0C" w14:textId="77777777" w:rsidR="008D5A59" w:rsidRDefault="008D5A59" w:rsidP="008D5A59">
      <w:pPr>
        <w:numPr>
          <w:ilvl w:val="0"/>
          <w:numId w:val="5"/>
        </w:numPr>
        <w:tabs>
          <w:tab w:val="left" w:pos="6765"/>
        </w:tabs>
        <w:spacing w:after="200" w:line="276" w:lineRule="auto"/>
      </w:pPr>
      <w:r>
        <w:rPr>
          <w:b/>
          <w:bCs/>
        </w:rPr>
        <w:t>Patient registration &amp; scheduling</w:t>
      </w:r>
      <w:r>
        <w:t xml:space="preserve"> – capturing demographics and insurance details.</w:t>
      </w:r>
    </w:p>
    <w:p w14:paraId="1621A8B8" w14:textId="77777777" w:rsidR="008D5A59" w:rsidRDefault="008D5A59" w:rsidP="008D5A59">
      <w:pPr>
        <w:numPr>
          <w:ilvl w:val="0"/>
          <w:numId w:val="5"/>
        </w:numPr>
        <w:tabs>
          <w:tab w:val="left" w:pos="6765"/>
        </w:tabs>
        <w:spacing w:after="200" w:line="276" w:lineRule="auto"/>
      </w:pPr>
      <w:r>
        <w:rPr>
          <w:b/>
          <w:bCs/>
        </w:rPr>
        <w:t>Eligibility verification</w:t>
      </w:r>
      <w:r>
        <w:t xml:space="preserve"> – confirming active coverage and benefits.</w:t>
      </w:r>
    </w:p>
    <w:p w14:paraId="245263D3" w14:textId="77777777" w:rsidR="008D5A59" w:rsidRDefault="008D5A59" w:rsidP="008D5A59">
      <w:pPr>
        <w:numPr>
          <w:ilvl w:val="0"/>
          <w:numId w:val="5"/>
        </w:numPr>
        <w:tabs>
          <w:tab w:val="left" w:pos="6765"/>
        </w:tabs>
        <w:spacing w:after="200" w:line="276" w:lineRule="auto"/>
      </w:pPr>
      <w:r>
        <w:rPr>
          <w:b/>
          <w:bCs/>
        </w:rPr>
        <w:t>Charge capture &amp; coding</w:t>
      </w:r>
      <w:r>
        <w:t xml:space="preserve"> – converting medical services into billable CPT/ICD codes.</w:t>
      </w:r>
    </w:p>
    <w:p w14:paraId="07CC6C59" w14:textId="77777777" w:rsidR="008D5A59" w:rsidRDefault="008D5A59" w:rsidP="008D5A59">
      <w:pPr>
        <w:numPr>
          <w:ilvl w:val="0"/>
          <w:numId w:val="5"/>
        </w:numPr>
        <w:tabs>
          <w:tab w:val="left" w:pos="6765"/>
        </w:tabs>
        <w:spacing w:after="200" w:line="276" w:lineRule="auto"/>
      </w:pPr>
      <w:r>
        <w:rPr>
          <w:b/>
          <w:bCs/>
        </w:rPr>
        <w:t>Claim submission</w:t>
      </w:r>
      <w:r>
        <w:t xml:space="preserve"> – sending claims electronically to payers.</w:t>
      </w:r>
    </w:p>
    <w:p w14:paraId="48654BE0" w14:textId="77777777" w:rsidR="008D5A59" w:rsidRDefault="008D5A59" w:rsidP="008D5A59">
      <w:pPr>
        <w:numPr>
          <w:ilvl w:val="0"/>
          <w:numId w:val="5"/>
        </w:numPr>
        <w:tabs>
          <w:tab w:val="left" w:pos="6765"/>
        </w:tabs>
        <w:spacing w:after="200" w:line="276" w:lineRule="auto"/>
      </w:pPr>
      <w:r>
        <w:rPr>
          <w:b/>
          <w:bCs/>
        </w:rPr>
        <w:lastRenderedPageBreak/>
        <w:t>Payment posting</w:t>
      </w:r>
      <w:r>
        <w:t xml:space="preserve"> – recording payments received from payers and patients.</w:t>
      </w:r>
    </w:p>
    <w:p w14:paraId="711CBD65" w14:textId="77777777" w:rsidR="008D5A59" w:rsidRDefault="008D5A59" w:rsidP="008D5A59">
      <w:pPr>
        <w:numPr>
          <w:ilvl w:val="0"/>
          <w:numId w:val="5"/>
        </w:numPr>
        <w:tabs>
          <w:tab w:val="left" w:pos="6765"/>
        </w:tabs>
        <w:spacing w:after="200" w:line="276" w:lineRule="auto"/>
      </w:pPr>
      <w:r>
        <w:rPr>
          <w:b/>
          <w:bCs/>
        </w:rPr>
        <w:t>Denial management &amp; AR follow-up</w:t>
      </w:r>
      <w:r>
        <w:t xml:space="preserve"> – addressing rejected or underpaid claims.</w:t>
      </w:r>
    </w:p>
    <w:p w14:paraId="769AB08B" w14:textId="77777777" w:rsidR="008D5A59" w:rsidRDefault="008D5A59" w:rsidP="008D5A59">
      <w:pPr>
        <w:numPr>
          <w:ilvl w:val="0"/>
          <w:numId w:val="5"/>
        </w:numPr>
        <w:tabs>
          <w:tab w:val="left" w:pos="6765"/>
        </w:tabs>
        <w:spacing w:after="200" w:line="276" w:lineRule="auto"/>
      </w:pPr>
      <w:r>
        <w:rPr>
          <w:b/>
          <w:bCs/>
        </w:rPr>
        <w:t>Patient collections</w:t>
      </w:r>
      <w:r>
        <w:t xml:space="preserve"> – securing payment of any outstanding balance.</w:t>
      </w:r>
    </w:p>
    <w:p w14:paraId="2773B138" w14:textId="77777777" w:rsidR="008D5A59" w:rsidRDefault="008D5A59" w:rsidP="008D5A59">
      <w:pPr>
        <w:tabs>
          <w:tab w:val="left" w:pos="6765"/>
        </w:tabs>
      </w:pPr>
      <w:r>
        <w:rPr>
          <w:b/>
          <w:bCs/>
        </w:rPr>
        <w:t>Q3: Why is patient registration critical for RCM?</w:t>
      </w:r>
      <w:r>
        <w:br/>
        <w:t>A: Accurate registration ensures that demographic and insurance information is captured correctly from the beginning. Errors at this stage, such as misspelled names, incorrect DOBs, or invalid insurance IDs, often result in claim denials, delayed payments, and rework downstream.</w:t>
      </w:r>
    </w:p>
    <w:p w14:paraId="1C627A67" w14:textId="77777777" w:rsidR="008D5A59" w:rsidRDefault="008D5A59" w:rsidP="008D5A59">
      <w:pPr>
        <w:tabs>
          <w:tab w:val="left" w:pos="6765"/>
        </w:tabs>
      </w:pPr>
      <w:r>
        <w:rPr>
          <w:b/>
          <w:bCs/>
        </w:rPr>
        <w:t>Q4: What is eligibility verification and why is it important?</w:t>
      </w:r>
      <w:r>
        <w:br/>
        <w:t>A: Eligibility verification confirms whether the patient’s insurance is active and what services are covered. It helps identify co-payments, deductibles, and referral requirements before the visit. Conducting this step early prevents claim rejections due to inactive policies or non-covered services.</w:t>
      </w:r>
    </w:p>
    <w:p w14:paraId="08FE78B8" w14:textId="77777777" w:rsidR="008D5A59" w:rsidRDefault="008D5A59" w:rsidP="008D5A59">
      <w:pPr>
        <w:tabs>
          <w:tab w:val="left" w:pos="6765"/>
        </w:tabs>
      </w:pPr>
      <w:r>
        <w:rPr>
          <w:b/>
          <w:bCs/>
        </w:rPr>
        <w:t>Q5: What is charge capture in RCM?</w:t>
      </w:r>
      <w:r>
        <w:br/>
        <w:t>A: Charge capture is the process of recording services provided to a patient and converting them into billable charges. This step ensures that no services go unbilled and that proper CPT, HCPCS, and ICD-10 codes are assigned. Missing or inaccurate charge capture leads to lost revenue and compliance issues.</w:t>
      </w:r>
    </w:p>
    <w:p w14:paraId="2569E045" w14:textId="77777777" w:rsidR="008D5A59" w:rsidRDefault="008D5A59" w:rsidP="008D5A59">
      <w:pPr>
        <w:tabs>
          <w:tab w:val="left" w:pos="6765"/>
        </w:tabs>
      </w:pPr>
      <w:r>
        <w:rPr>
          <w:b/>
          <w:bCs/>
        </w:rPr>
        <w:t>Q6: What role does medical coding play in RCM?</w:t>
      </w:r>
      <w:r>
        <w:br/>
        <w:t>A: Medical coding translates patient encounters into standardized codes that payers recognize. Proper coding ensures accurate reimbursement, prevents compliance violations, and supports population health data analysis. Incorrect coding can result in denials, underpayments, or even audits and penalties.</w:t>
      </w:r>
    </w:p>
    <w:p w14:paraId="69CD7E19" w14:textId="77777777" w:rsidR="008D5A59" w:rsidRDefault="008D5A59" w:rsidP="008D5A59">
      <w:pPr>
        <w:tabs>
          <w:tab w:val="left" w:pos="6765"/>
        </w:tabs>
      </w:pPr>
      <w:r>
        <w:rPr>
          <w:b/>
          <w:bCs/>
        </w:rPr>
        <w:t>Q7: How are claims submitted in the RCM process?</w:t>
      </w:r>
      <w:r>
        <w:br/>
        <w:t>A: Once coded, claims are submitted electronically through clearinghouses to insurance payers. Electronic submission reduces errors, accelerates processing, and provides tracking. Clean claims (without errors) have a higher first-pass acceptance rate, leading to faster payment cycles.</w:t>
      </w:r>
    </w:p>
    <w:p w14:paraId="0B6B666B" w14:textId="77777777" w:rsidR="008D5A59" w:rsidRDefault="008D5A59" w:rsidP="008D5A59">
      <w:pPr>
        <w:tabs>
          <w:tab w:val="left" w:pos="6765"/>
        </w:tabs>
      </w:pPr>
      <w:r>
        <w:rPr>
          <w:b/>
          <w:bCs/>
        </w:rPr>
        <w:t>Q8: What is claim scrubbing?</w:t>
      </w:r>
      <w:r>
        <w:br/>
        <w:t>A: Claim scrubbing is the process of checking claims for errors or missing information before submission. Scrubbers flag coding inconsistencies, demographic errors, or payer-specific requirements. This step significantly improves clean claim rates and reduces rejections.</w:t>
      </w:r>
    </w:p>
    <w:p w14:paraId="3244C87A" w14:textId="77777777" w:rsidR="008D5A59" w:rsidRDefault="008D5A59" w:rsidP="008D5A59">
      <w:pPr>
        <w:tabs>
          <w:tab w:val="left" w:pos="6765"/>
        </w:tabs>
      </w:pPr>
      <w:r>
        <w:rPr>
          <w:b/>
          <w:bCs/>
        </w:rPr>
        <w:t>Q9: What happens during payment posting?</w:t>
      </w:r>
      <w:r>
        <w:br/>
        <w:t xml:space="preserve">A: Payment posting records payer and patient payments against the billed charges. It helps </w:t>
      </w:r>
      <w:r>
        <w:lastRenderedPageBreak/>
        <w:t>identify underpayments, denials, or contractual adjustments. Proper posting ensures accurate accounts receivable tracking and provides insights into payer payment trends.</w:t>
      </w:r>
    </w:p>
    <w:p w14:paraId="13CBAD3D" w14:textId="77777777" w:rsidR="008D5A59" w:rsidRDefault="008D5A59" w:rsidP="008D5A59">
      <w:pPr>
        <w:tabs>
          <w:tab w:val="left" w:pos="6765"/>
        </w:tabs>
      </w:pPr>
      <w:r>
        <w:rPr>
          <w:b/>
          <w:bCs/>
        </w:rPr>
        <w:t>Q10: What is denial management in RCM?</w:t>
      </w:r>
      <w:r>
        <w:br/>
        <w:t>A: Denial management involves identifying the root cause of claim denials, correcting them, and resubmitting claims. It also includes analyzing denial patterns to prevent future issues. Effective denial management increases revenue recovery and decreases days in accounts receivable (AR).</w:t>
      </w:r>
    </w:p>
    <w:p w14:paraId="07C1CA7D" w14:textId="77777777" w:rsidR="008D5A59" w:rsidRDefault="008D5A59" w:rsidP="008D5A59">
      <w:pPr>
        <w:tabs>
          <w:tab w:val="left" w:pos="6765"/>
        </w:tabs>
      </w:pPr>
      <w:r>
        <w:rPr>
          <w:b/>
          <w:bCs/>
        </w:rPr>
        <w:t>Q11: What is AR follow-up?</w:t>
      </w:r>
      <w:r>
        <w:br/>
        <w:t>A: AR (Accounts Receivable) follow-up is the process of tracking unpaid claims and following up with payers for resolution. This may involve appealing denied claims, correcting errors, or negotiating payment delays. Strong AR processes ensure steady cash flow and reduced write-offs.</w:t>
      </w:r>
    </w:p>
    <w:p w14:paraId="3081E245" w14:textId="77777777" w:rsidR="008D5A59" w:rsidRDefault="008D5A59" w:rsidP="008D5A59">
      <w:pPr>
        <w:tabs>
          <w:tab w:val="left" w:pos="6765"/>
        </w:tabs>
      </w:pPr>
      <w:r>
        <w:rPr>
          <w:b/>
          <w:bCs/>
        </w:rPr>
        <w:t>Q12: How are patient collections handled in RCM?</w:t>
      </w:r>
      <w:r>
        <w:br/>
        <w:t>A: After payer reimbursement, any patient responsibility (co-pays, deductibles, coinsurance, or balances) must be collected. Collections may involve sending statements, offering online portals, setting up payment plans, or using third-party collection agencies. Transparent communication with patients improves collection success.</w:t>
      </w:r>
    </w:p>
    <w:p w14:paraId="01D24823" w14:textId="77777777" w:rsidR="008D5A59" w:rsidRDefault="008D5A59" w:rsidP="008D5A59">
      <w:pPr>
        <w:tabs>
          <w:tab w:val="left" w:pos="6765"/>
        </w:tabs>
      </w:pPr>
      <w:r>
        <w:rPr>
          <w:b/>
          <w:bCs/>
        </w:rPr>
        <w:t>Q13: What KPIs are important in RCM?</w:t>
      </w:r>
      <w:r>
        <w:br/>
        <w:t>A: Key performance indicators include:</w:t>
      </w:r>
    </w:p>
    <w:p w14:paraId="7B261CBC" w14:textId="77777777" w:rsidR="008D5A59" w:rsidRDefault="008D5A59" w:rsidP="008D5A59">
      <w:pPr>
        <w:numPr>
          <w:ilvl w:val="0"/>
          <w:numId w:val="12"/>
        </w:numPr>
        <w:tabs>
          <w:tab w:val="left" w:pos="6765"/>
        </w:tabs>
        <w:spacing w:after="200" w:line="276" w:lineRule="auto"/>
      </w:pPr>
      <w:r>
        <w:t>First-pass claim acceptance rate</w:t>
      </w:r>
    </w:p>
    <w:p w14:paraId="00295715" w14:textId="77777777" w:rsidR="008D5A59" w:rsidRDefault="008D5A59" w:rsidP="008D5A59">
      <w:pPr>
        <w:numPr>
          <w:ilvl w:val="0"/>
          <w:numId w:val="12"/>
        </w:numPr>
        <w:tabs>
          <w:tab w:val="left" w:pos="6765"/>
        </w:tabs>
        <w:spacing w:after="200" w:line="276" w:lineRule="auto"/>
      </w:pPr>
      <w:r>
        <w:t>Denial rate</w:t>
      </w:r>
    </w:p>
    <w:p w14:paraId="4CFE71B5" w14:textId="77777777" w:rsidR="008D5A59" w:rsidRDefault="008D5A59" w:rsidP="008D5A59">
      <w:pPr>
        <w:numPr>
          <w:ilvl w:val="0"/>
          <w:numId w:val="12"/>
        </w:numPr>
        <w:tabs>
          <w:tab w:val="left" w:pos="6765"/>
        </w:tabs>
        <w:spacing w:after="200" w:line="276" w:lineRule="auto"/>
      </w:pPr>
      <w:r>
        <w:t>Days in Accounts Receivable (DAR)</w:t>
      </w:r>
    </w:p>
    <w:p w14:paraId="585D059F" w14:textId="77777777" w:rsidR="008D5A59" w:rsidRDefault="008D5A59" w:rsidP="008D5A59">
      <w:pPr>
        <w:numPr>
          <w:ilvl w:val="0"/>
          <w:numId w:val="12"/>
        </w:numPr>
        <w:tabs>
          <w:tab w:val="left" w:pos="6765"/>
        </w:tabs>
        <w:spacing w:after="200" w:line="276" w:lineRule="auto"/>
      </w:pPr>
      <w:r>
        <w:t>Net collection rate</w:t>
      </w:r>
    </w:p>
    <w:p w14:paraId="03AD76F6" w14:textId="77777777" w:rsidR="008D5A59" w:rsidRDefault="008D5A59" w:rsidP="008D5A59">
      <w:pPr>
        <w:numPr>
          <w:ilvl w:val="0"/>
          <w:numId w:val="12"/>
        </w:numPr>
        <w:tabs>
          <w:tab w:val="left" w:pos="6765"/>
        </w:tabs>
        <w:spacing w:after="200" w:line="276" w:lineRule="auto"/>
      </w:pPr>
      <w:r>
        <w:t>Patient collection rate</w:t>
      </w:r>
    </w:p>
    <w:p w14:paraId="30B978CF" w14:textId="77777777" w:rsidR="008D5A59" w:rsidRDefault="008D5A59" w:rsidP="008D5A59">
      <w:pPr>
        <w:numPr>
          <w:ilvl w:val="0"/>
          <w:numId w:val="12"/>
        </w:numPr>
        <w:tabs>
          <w:tab w:val="left" w:pos="6765"/>
        </w:tabs>
        <w:spacing w:after="200" w:line="276" w:lineRule="auto"/>
      </w:pPr>
      <w:r>
        <w:t>Average reimbursement turnaround time</w:t>
      </w:r>
    </w:p>
    <w:p w14:paraId="565C74F0" w14:textId="77777777" w:rsidR="008D5A59" w:rsidRDefault="008D5A59" w:rsidP="008D5A59">
      <w:pPr>
        <w:tabs>
          <w:tab w:val="left" w:pos="6765"/>
        </w:tabs>
      </w:pPr>
      <w:r>
        <w:t>Monitoring these helps organizations optimize revenue performance.</w:t>
      </w:r>
    </w:p>
    <w:p w14:paraId="33FF0FED" w14:textId="77777777" w:rsidR="008D5A59" w:rsidRDefault="008D5A59" w:rsidP="008D5A59">
      <w:pPr>
        <w:tabs>
          <w:tab w:val="left" w:pos="6765"/>
        </w:tabs>
      </w:pPr>
      <w:r>
        <w:rPr>
          <w:b/>
          <w:bCs/>
        </w:rPr>
        <w:t>Q14: How do clearinghouses fit into RCM?</w:t>
      </w:r>
      <w:r>
        <w:br/>
        <w:t>A: Clearinghouses act as intermediaries between providers and payers. They validate, format, and forward claims, reducing the chance of rejection. They also return electronic remittance advice (ERA) for efficient payment posting and reconciliation.</w:t>
      </w:r>
    </w:p>
    <w:p w14:paraId="5B12D0C9" w14:textId="77777777" w:rsidR="008D5A59" w:rsidRDefault="008D5A59" w:rsidP="008D5A59">
      <w:pPr>
        <w:tabs>
          <w:tab w:val="left" w:pos="6765"/>
        </w:tabs>
      </w:pPr>
      <w:r>
        <w:rPr>
          <w:b/>
          <w:bCs/>
        </w:rPr>
        <w:t>Q15: What technologies improve RCM efficiency?</w:t>
      </w:r>
      <w:r>
        <w:br/>
        <w:t xml:space="preserve">A: Tools such as electronic health records (EHRs), practice management systems, automated </w:t>
      </w:r>
      <w:r>
        <w:lastRenderedPageBreak/>
        <w:t>eligibility verification, AI-driven claim scrubbing, and RPA (robotic process automation) for repetitive tasks help reduce errors and accelerate reimbursement.</w:t>
      </w:r>
    </w:p>
    <w:p w14:paraId="7BE0991D" w14:textId="77777777" w:rsidR="008D5A59" w:rsidRDefault="008D5A59" w:rsidP="008D5A59">
      <w:pPr>
        <w:tabs>
          <w:tab w:val="left" w:pos="6765"/>
        </w:tabs>
      </w:pPr>
      <w:r>
        <w:rPr>
          <w:b/>
          <w:bCs/>
        </w:rPr>
        <w:t>Q16: How does RCM differ between inpatient and outpatient care?</w:t>
      </w:r>
      <w:r>
        <w:br/>
        <w:t>A: Inpatient RCM is more complex, involving longer stays, multiple providers, bundled charges, and DRG-based reimbursements. Outpatient RCM typically involves shorter encounters, CPT-based billing, and faster reimbursement cycles.</w:t>
      </w:r>
    </w:p>
    <w:p w14:paraId="725EF587" w14:textId="77777777" w:rsidR="008D5A59" w:rsidRDefault="008D5A59" w:rsidP="008D5A59">
      <w:pPr>
        <w:tabs>
          <w:tab w:val="left" w:pos="6765"/>
        </w:tabs>
      </w:pPr>
      <w:r>
        <w:rPr>
          <w:b/>
          <w:bCs/>
        </w:rPr>
        <w:t>Q17: What are common challenges in RCM?</w:t>
      </w:r>
      <w:r>
        <w:br/>
        <w:t>A: Challenges include frequent payer policy changes, coding complexity, high denial rates, difficulty collecting patient balances, and lack of staff training. Failure to address these issues can cause significant revenue leakage.</w:t>
      </w:r>
    </w:p>
    <w:p w14:paraId="3FFE2FF5" w14:textId="77777777" w:rsidR="008D5A59" w:rsidRDefault="008D5A59" w:rsidP="008D5A59">
      <w:pPr>
        <w:tabs>
          <w:tab w:val="left" w:pos="6765"/>
        </w:tabs>
      </w:pPr>
      <w:r>
        <w:rPr>
          <w:b/>
          <w:bCs/>
        </w:rPr>
        <w:t>Q18: How do compliance and regulations affect RCM?</w:t>
      </w:r>
      <w:r>
        <w:br/>
        <w:t>A: Compliance with HIPAA, CMS rules, OIG guidelines, and payer contracts is critical in RCM. Violations can lead to audits, fines, or reputational damage. Ensuring coding accuracy and data security is essential for sustainable revenue operations.</w:t>
      </w:r>
    </w:p>
    <w:p w14:paraId="1582A3D9" w14:textId="77777777" w:rsidR="008D5A59" w:rsidRDefault="008D5A59" w:rsidP="008D5A59">
      <w:pPr>
        <w:tabs>
          <w:tab w:val="left" w:pos="6765"/>
        </w:tabs>
      </w:pPr>
      <w:r>
        <w:rPr>
          <w:b/>
          <w:bCs/>
        </w:rPr>
        <w:t>Q19: How does value-based care impact RCM workflows?</w:t>
      </w:r>
      <w:r>
        <w:br/>
        <w:t>A: Value-based care models shift focus from fee-for-service billing to outcome-based reimbursement. This requires providers to track patient outcomes, participate in risk-sharing arrangements, and manage quality reporting, which adds layers of complexity to RCM workflows.</w:t>
      </w:r>
    </w:p>
    <w:p w14:paraId="4FD46724" w14:textId="77777777" w:rsidR="008D5A59" w:rsidRDefault="008D5A59" w:rsidP="008D5A59">
      <w:pPr>
        <w:tabs>
          <w:tab w:val="left" w:pos="6765"/>
        </w:tabs>
      </w:pPr>
      <w:r>
        <w:rPr>
          <w:b/>
          <w:bCs/>
        </w:rPr>
        <w:t>Q20: Why is staff training essential in RCM?</w:t>
      </w:r>
      <w:r>
        <w:br/>
        <w:t>A: RCM is dynamic, with frequent updates in coding rules, payer policies, and compliance standards. Regular training ensures staff remain updated, reducing errors, denials, and revenue loss. Well-trained teams also improve efficiency and patient satisfaction.</w:t>
      </w:r>
    </w:p>
    <w:p w14:paraId="2285A978" w14:textId="77777777" w:rsidR="008D5A59" w:rsidRDefault="008D5A59" w:rsidP="008D5A59">
      <w:pPr>
        <w:pStyle w:val="Heading1"/>
      </w:pPr>
      <w:r>
        <w:t>Advanced Payer-Specific Workflows – FAQ Section</w:t>
      </w:r>
    </w:p>
    <w:p w14:paraId="7CC32ED1" w14:textId="77777777" w:rsidR="008D5A59" w:rsidRDefault="008D5A59" w:rsidP="008D5A59">
      <w:r>
        <w:rPr>
          <w:b/>
          <w:bCs/>
        </w:rPr>
        <w:t>Q1: What are payer portals and why are they important?</w:t>
      </w:r>
      <w:r>
        <w:br/>
        <w:t>A: Payer portals are online platforms provided by insurance companies that allow providers to submit claims, check claim status, verify eligibility, and manage authorizations. These portals are crucial because they centralize information, provide real-time updates, and reduce administrative errors. Using portals effectively speeds up claim processing and helps maintain accurate accounts receivable.</w:t>
      </w:r>
    </w:p>
    <w:p w14:paraId="66E7FA0A" w14:textId="77777777" w:rsidR="008D5A59" w:rsidRDefault="008D5A59" w:rsidP="008D5A59">
      <w:r>
        <w:rPr>
          <w:b/>
          <w:bCs/>
        </w:rPr>
        <w:t>Q2: How do submission rules differ between payers?</w:t>
      </w:r>
      <w:r>
        <w:br/>
        <w:t xml:space="preserve">A: Each payer has unique submission rules, including claim formats, coding requirements, documentation attachments, and timely filing deadlines. For instance, Medicare requires 837 </w:t>
      </w:r>
      <w:r>
        <w:lastRenderedPageBreak/>
        <w:t>electronic claims and strict coding compliance, while some commercial payers may accept paper claims with additional forms. Understanding these differences prevents denials and delays.</w:t>
      </w:r>
    </w:p>
    <w:p w14:paraId="6C70440C" w14:textId="77777777" w:rsidR="008D5A59" w:rsidRDefault="008D5A59" w:rsidP="008D5A59">
      <w:r>
        <w:rPr>
          <w:b/>
          <w:bCs/>
        </w:rPr>
        <w:t>Q3: What are payer-specific authorization types?</w:t>
      </w:r>
      <w:r>
        <w:br/>
        <w:t xml:space="preserve">A: Payers may require different types of authorizations, such as </w:t>
      </w:r>
      <w:r>
        <w:rPr>
          <w:b/>
          <w:bCs/>
        </w:rPr>
        <w:t>prior authorization</w:t>
      </w:r>
      <w:r>
        <w:t xml:space="preserve"> (approval before the service) or </w:t>
      </w:r>
      <w:r>
        <w:rPr>
          <w:b/>
          <w:bCs/>
        </w:rPr>
        <w:t>retroactive authorization</w:t>
      </w:r>
      <w:r>
        <w:t xml:space="preserve"> (approval after service delivery). Some payers also require ongoing or repeated authorizations for chronic conditions or extended therapies. Providers must track these requirements carefully to ensure claims are reimbursed.</w:t>
      </w:r>
    </w:p>
    <w:p w14:paraId="29EF6836" w14:textId="77777777" w:rsidR="008D5A59" w:rsidRDefault="008D5A59" w:rsidP="008D5A59">
      <w:r>
        <w:rPr>
          <w:b/>
          <w:bCs/>
        </w:rPr>
        <w:t>Q4: How do payers handle claim follow-ups?</w:t>
      </w:r>
      <w:r>
        <w:br/>
        <w:t>A: Payers have distinct processes for claim follow-ups, including timelines, online status tracking, and required documentation. Some provide automated alerts via portals or EDI (electronic data interchange), while others require phone or fax communication. Effective follow-up ensures that delayed or pending claims are resolved promptly, reducing cash flow disruptions.</w:t>
      </w:r>
    </w:p>
    <w:p w14:paraId="607DB02A" w14:textId="77777777" w:rsidR="008D5A59" w:rsidRDefault="008D5A59" w:rsidP="008D5A59">
      <w:r>
        <w:rPr>
          <w:b/>
          <w:bCs/>
        </w:rPr>
        <w:t>Q5: What is payer-specific appeal process?</w:t>
      </w:r>
      <w:r>
        <w:br/>
        <w:t>A: Each payer defines its appeal procedures, including submission methods, required documentation, deadlines, and levels of escalation. For example, Blue Cross may require an online portal submission, while Cigna might accept fax or mail. Familiarity with these processes helps providers recover denied or underpaid claims efficiently.</w:t>
      </w:r>
    </w:p>
    <w:p w14:paraId="50DC1F36" w14:textId="77777777" w:rsidR="008D5A59" w:rsidRDefault="008D5A59" w:rsidP="008D5A59">
      <w:r>
        <w:rPr>
          <w:b/>
          <w:bCs/>
        </w:rPr>
        <w:t>Q6: How do specialty payers differ from standard commercial insurance?</w:t>
      </w:r>
      <w:r>
        <w:br/>
        <w:t>A: Specialty payers, such as workers’ compensation, auto insurance, or liability insurance, have unique claim forms, submission rules, and reimbursement structures. Unlike standard health plans, these payers often require more detailed documentation of injury or incident, may follow state-specific rules, and can have separate prior authorization protocols.</w:t>
      </w:r>
    </w:p>
    <w:p w14:paraId="27A6404C" w14:textId="77777777" w:rsidR="008D5A59" w:rsidRDefault="008D5A59" w:rsidP="008D5A59">
      <w:r>
        <w:rPr>
          <w:b/>
          <w:bCs/>
        </w:rPr>
        <w:t>Q7: What is the role of clearinghouses in payer-specific workflows?</w:t>
      </w:r>
      <w:r>
        <w:br/>
        <w:t>A: Clearinghouses act as intermediaries between providers and multiple payers, standardizing claim submission, checking for errors, and forwarding claims to the appropriate payer. They can be configured to handle payer-specific rules, formats, and edits, reducing rejections and increasing the chance of first-pass claim acceptance.</w:t>
      </w:r>
    </w:p>
    <w:p w14:paraId="2FFD69BE" w14:textId="77777777" w:rsidR="008D5A59" w:rsidRDefault="008D5A59" w:rsidP="008D5A59">
      <w:r>
        <w:rPr>
          <w:b/>
          <w:bCs/>
        </w:rPr>
        <w:t>Q8: How do payer-specific edits affect claims?</w:t>
      </w:r>
      <w:r>
        <w:br/>
        <w:t>A: Payers implement proprietary claim edits to flag errors such as incompatible codes, missing modifiers, or service exclusions. These edits vary between payers. Providers must review payer-specific rules regularly to ensure compliance, reduce denials, and avoid payment delays caused by technical claim errors.</w:t>
      </w:r>
    </w:p>
    <w:p w14:paraId="27CE7877" w14:textId="77777777" w:rsidR="008D5A59" w:rsidRDefault="008D5A59" w:rsidP="008D5A59">
      <w:r>
        <w:rPr>
          <w:b/>
          <w:bCs/>
        </w:rPr>
        <w:t>Q9: How do electronic remittance advice (ERA) and electronic funds transfer (EFT) fit into payer workflows?</w:t>
      </w:r>
      <w:r>
        <w:br/>
      </w:r>
      <w:r>
        <w:lastRenderedPageBreak/>
        <w:t>A: ERAs provide detailed explanations of how claims were paid, adjusted, or denied. EFTs allow direct deposit of payments. Payers may have different ERA formats and EFT schedules, and providers must reconcile these payments with their billing systems. Accurate reconciliation ensures proper accounting and financial reporting.</w:t>
      </w:r>
    </w:p>
    <w:p w14:paraId="36F029EC" w14:textId="77777777" w:rsidR="008D5A59" w:rsidRDefault="008D5A59" w:rsidP="008D5A59">
      <w:r>
        <w:rPr>
          <w:b/>
          <w:bCs/>
        </w:rPr>
        <w:t>Q10: How do payers handle retroactive coverage or eligibility changes?</w:t>
      </w:r>
      <w:r>
        <w:br/>
        <w:t>A: Some payers allow retroactive eligibility or adjustments, which require claims to be resubmitted or corrected. Understanding each payer’s rules for retroactive coverage ensures that services rendered during a coverage gap are still reimbursed when eligibility is updated.</w:t>
      </w:r>
    </w:p>
    <w:p w14:paraId="36852185" w14:textId="77777777" w:rsidR="008D5A59" w:rsidRDefault="008D5A59" w:rsidP="008D5A59">
      <w:r>
        <w:rPr>
          <w:b/>
          <w:bCs/>
        </w:rPr>
        <w:t>Q11: How do payer-specific rules affect high-cost procedures?</w:t>
      </w:r>
      <w:r>
        <w:br/>
        <w:t>A: For expensive services, payers often have additional requirements, such as pre-certifications, clinical documentation, or adherence to medical policies. Each payer may have different thresholds or forms. Providers must follow these rules to avoid denials and ensure that high-cost claims are processed correctly.</w:t>
      </w:r>
    </w:p>
    <w:p w14:paraId="2C63BC8A" w14:textId="77777777" w:rsidR="008D5A59" w:rsidRDefault="008D5A59" w:rsidP="008D5A59">
      <w:r>
        <w:rPr>
          <w:b/>
          <w:bCs/>
        </w:rPr>
        <w:t>Q12: How do payer-specific workflows impact staff training?</w:t>
      </w:r>
      <w:r>
        <w:br/>
        <w:t>A: Because each payer has unique processes, billing and coding staff must be trained on payer-specific submission rules, authorization requirements, and follow-up protocols. Ongoing education reduces errors, improves efficiency, and ensures compliance with diverse payer policies.</w:t>
      </w:r>
    </w:p>
    <w:p w14:paraId="0944D014" w14:textId="77777777" w:rsidR="008D5A59" w:rsidRDefault="008D5A59" w:rsidP="008D5A59">
      <w:r>
        <w:rPr>
          <w:b/>
          <w:bCs/>
        </w:rPr>
        <w:t>Q13: How does payer communication differ across organizations?</w:t>
      </w:r>
      <w:r>
        <w:br/>
        <w:t>A: Some payers offer robust portal-based messaging, while others rely on fax or phone support. Knowing the preferred communication channels for each payer is crucial for resolving claim issues quickly and maintaining accurate documentation of interactions for compliance purposes.</w:t>
      </w:r>
    </w:p>
    <w:p w14:paraId="2FEF4FDB" w14:textId="77777777" w:rsidR="008D5A59" w:rsidRDefault="008D5A59" w:rsidP="008D5A59">
      <w:r>
        <w:rPr>
          <w:b/>
          <w:bCs/>
        </w:rPr>
        <w:t>Q14: How can automation support payer-specific workflows?</w:t>
      </w:r>
      <w:r>
        <w:br/>
        <w:t>A: Automation tools can manage eligibility checks, pre-authorization submissions, claim scrubbing, and follow-ups according to payer-specific rules. By reducing manual intervention, automation minimizes human errors, speeds up revenue cycles, and ensures that workflow variations between payers are consistently applied.</w:t>
      </w:r>
    </w:p>
    <w:p w14:paraId="0AD74E11" w14:textId="77777777" w:rsidR="008D5A59" w:rsidRDefault="008D5A59" w:rsidP="008D5A59">
      <w:r>
        <w:rPr>
          <w:b/>
          <w:bCs/>
        </w:rPr>
        <w:t>Q15: Why is it important to track payer-specific turnaround times?</w:t>
      </w:r>
      <w:r>
        <w:br/>
        <w:t>A: Each payer has different processing times for claims, authorizations, and appeals. Tracking these metrics allows providers to anticipate cash flow, prioritize follow-ups, and measure the efficiency of revenue cycle operations. Timely interventions based on payer-specific timelines improve overall RCM performance.</w:t>
      </w:r>
    </w:p>
    <w:p w14:paraId="00DA9CEC" w14:textId="77777777" w:rsidR="008D5A59" w:rsidRDefault="008D5A59" w:rsidP="008D5A59">
      <w:pPr>
        <w:pStyle w:val="Heading1"/>
      </w:pPr>
      <w:r>
        <w:lastRenderedPageBreak/>
        <w:t>Patient Financial Services / Collections – FAQ Section</w:t>
      </w:r>
    </w:p>
    <w:p w14:paraId="5DC2CCCB" w14:textId="77777777" w:rsidR="008D5A59" w:rsidRDefault="008D5A59" w:rsidP="008D5A59">
      <w:r>
        <w:rPr>
          <w:b/>
          <w:bCs/>
        </w:rPr>
        <w:t>Q1: What are patient financial services in healthcare?</w:t>
      </w:r>
      <w:r>
        <w:br/>
        <w:t>A: Patient Financial Services (PFS) manage all financial interactions between the provider and the patient. This includes collecting co-pays, deductibles, coinsurance, payment plans, billing statements, and resolving disputes. PFS ensures that patients understand their financial responsibilities while helping the provider maintain steady cash flow and minimize bad debt.</w:t>
      </w:r>
    </w:p>
    <w:p w14:paraId="15377765" w14:textId="77777777" w:rsidR="008D5A59" w:rsidRDefault="008D5A59" w:rsidP="008D5A59">
      <w:r>
        <w:rPr>
          <w:b/>
          <w:bCs/>
        </w:rPr>
        <w:t>Q2: What is patient billing and why is it important?</w:t>
      </w:r>
      <w:r>
        <w:br/>
        <w:t>A: Patient billing involves creating accurate statements based on services rendered, insurance payments, and patient responsibilities. Clear and timely billing reduces confusion, improves collection rates, and helps patients plan for out-of-pocket expenses. Effective billing practices also support compliance by maintaining detailed financial records.</w:t>
      </w:r>
    </w:p>
    <w:p w14:paraId="0BEC0EFF" w14:textId="77777777" w:rsidR="008D5A59" w:rsidRDefault="008D5A59" w:rsidP="008D5A59">
      <w:r>
        <w:rPr>
          <w:b/>
          <w:bCs/>
        </w:rPr>
        <w:t>Q3: How are high-deductible health plans handled in collections?</w:t>
      </w:r>
      <w:r>
        <w:br/>
        <w:t>A: High-deductible health plans (HDHPs) shift more cost responsibility to patients. Collections staff must verify remaining deductibles, explain out-of-pocket costs, and set up payment plans if necessary. Clear communication ensures patients understand their obligations and reduces the likelihood of delayed payments or disputes.</w:t>
      </w:r>
    </w:p>
    <w:p w14:paraId="7A08140A" w14:textId="77777777" w:rsidR="008D5A59" w:rsidRDefault="008D5A59" w:rsidP="008D5A59">
      <w:r>
        <w:rPr>
          <w:b/>
          <w:bCs/>
        </w:rPr>
        <w:t>Q4: What are co-pays, coinsurance, and deductibles?</w:t>
      </w:r>
      <w:r>
        <w:br/>
        <w:t>A: Co-pays are fixed amounts patients pay at the time of service. Coinsurance is a percentage of the service cost the patient pays after insurance has paid its share. Deductibles are the total amount a patient must pay out-of-pocket before insurance coverage begins. Collecting these amounts accurately is essential to avoid financial losses and maintain patient trust.</w:t>
      </w:r>
    </w:p>
    <w:p w14:paraId="22F5C7CF" w14:textId="77777777" w:rsidR="008D5A59" w:rsidRDefault="008D5A59" w:rsidP="008D5A59">
      <w:r>
        <w:rPr>
          <w:b/>
          <w:bCs/>
        </w:rPr>
        <w:t>Q5: What is a patient statement?</w:t>
      </w:r>
      <w:r>
        <w:br/>
        <w:t>A: A patient statement is a detailed invoice showing services provided, insurance payments, adjustments, and remaining balance owed by the patient. Statements are typically sent monthly or after claim processing. Clear statements improve transparency, reduce confusion, and facilitate timely payment.</w:t>
      </w:r>
    </w:p>
    <w:p w14:paraId="49FF138F" w14:textId="77777777" w:rsidR="008D5A59" w:rsidRDefault="008D5A59" w:rsidP="008D5A59">
      <w:r>
        <w:rPr>
          <w:b/>
          <w:bCs/>
        </w:rPr>
        <w:t>Q6: How are payment plans managed?</w:t>
      </w:r>
      <w:r>
        <w:br/>
        <w:t>A: Payment plans allow patients to pay outstanding balances in installments over time. PFS teams set up, track, and adjust plans based on patient eligibility, balance, and financial circumstances. This approach helps recover revenue while maintaining good patient relations.</w:t>
      </w:r>
    </w:p>
    <w:p w14:paraId="599E3A1A" w14:textId="77777777" w:rsidR="008D5A59" w:rsidRDefault="008D5A59" w:rsidP="008D5A59">
      <w:r>
        <w:rPr>
          <w:b/>
          <w:bCs/>
        </w:rPr>
        <w:t>Q7: What is financial counseling in healthcare?</w:t>
      </w:r>
      <w:r>
        <w:br/>
        <w:t>A: Financial counseling involves educating patients about costs, insurance benefits, and available assistance programs. Counselors can help patients estimate expenses, navigate high-</w:t>
      </w:r>
      <w:r>
        <w:lastRenderedPageBreak/>
        <w:t>deductible plans, and apply for charity care or financial assistance, ensuring that patients can access necessary care without undue financial burden.</w:t>
      </w:r>
    </w:p>
    <w:p w14:paraId="2627D987" w14:textId="77777777" w:rsidR="008D5A59" w:rsidRDefault="008D5A59" w:rsidP="008D5A59">
      <w:r>
        <w:rPr>
          <w:b/>
          <w:bCs/>
        </w:rPr>
        <w:t>Q8: How do patient portals improve collections?</w:t>
      </w:r>
      <w:r>
        <w:br/>
        <w:t>A: Patient portals allow individuals to view statements, make payments, and communicate with billing staff online. Portals increase convenience, reduce paper mailings, improve payment timeliness, and enhance patient satisfaction by giving them direct access to their financial information.</w:t>
      </w:r>
    </w:p>
    <w:p w14:paraId="61D0E0F7" w14:textId="77777777" w:rsidR="008D5A59" w:rsidRDefault="008D5A59" w:rsidP="008D5A59">
      <w:r>
        <w:rPr>
          <w:b/>
          <w:bCs/>
        </w:rPr>
        <w:t>Q9: How is patient responsibility calculated after insurance?</w:t>
      </w:r>
      <w:r>
        <w:br/>
        <w:t>A: After the insurance processes a claim, the payer sends an Explanation of Benefits (EOB) detailing what they covered and what the patient owes. PFS staff reconcile the EOB with the billed charges and issue the patient statement reflecting accurate responsibility for co-pays, coinsurance, and deductibles.</w:t>
      </w:r>
    </w:p>
    <w:p w14:paraId="2553442A" w14:textId="77777777" w:rsidR="008D5A59" w:rsidRDefault="008D5A59" w:rsidP="008D5A59">
      <w:r>
        <w:rPr>
          <w:b/>
          <w:bCs/>
        </w:rPr>
        <w:t>Q10: What is charity care and financial assistance?</w:t>
      </w:r>
      <w:r>
        <w:br/>
        <w:t>A: Charity care and financial assistance programs provide reduced or waived payment for eligible patients based on income or financial hardship. PFS staff determine eligibility, guide patients through application processes, and adjust balances accordingly to ensure compliance with institutional policies and regulatory requirements.</w:t>
      </w:r>
    </w:p>
    <w:p w14:paraId="066AD056" w14:textId="77777777" w:rsidR="008D5A59" w:rsidRDefault="008D5A59" w:rsidP="008D5A59">
      <w:r>
        <w:rPr>
          <w:b/>
          <w:bCs/>
        </w:rPr>
        <w:t>Q11: How do patient collections differ from payer collections?</w:t>
      </w:r>
      <w:r>
        <w:br/>
        <w:t>A: Payer collections involve submitting claims, following up on denials, and reconciling payments from insurance companies. Patient collections involve billing, communication, and payment management for amounts the patient is personally responsible for. Both are critical components of the overall revenue cycle.</w:t>
      </w:r>
    </w:p>
    <w:p w14:paraId="4AC714E2" w14:textId="77777777" w:rsidR="008D5A59" w:rsidRDefault="008D5A59" w:rsidP="008D5A59">
      <w:r>
        <w:rPr>
          <w:b/>
          <w:bCs/>
        </w:rPr>
        <w:t>Q12: What are common challenges in patient collections?</w:t>
      </w:r>
      <w:r>
        <w:br/>
        <w:t>A: Challenges include delayed payments, misunderstanding of coverage, high-deductible plans, disputed charges, and financial hardship. Effective strategies involve clear communication, flexible payment options, consistent follow-ups, and robust patient education.</w:t>
      </w:r>
    </w:p>
    <w:p w14:paraId="5279114B" w14:textId="77777777" w:rsidR="008D5A59" w:rsidRDefault="008D5A59" w:rsidP="008D5A59">
      <w:r>
        <w:rPr>
          <w:b/>
          <w:bCs/>
        </w:rPr>
        <w:t>Q13: How do HIPAA regulations affect patient collections?</w:t>
      </w:r>
      <w:r>
        <w:br/>
        <w:t>A: HIPAA ensures that patient financial information is protected. Collection communications, statements, and payment methods must maintain privacy and security. Staff must avoid disclosing patient financial data to unauthorized parties and follow secure processes for digital and paper communications.</w:t>
      </w:r>
    </w:p>
    <w:p w14:paraId="0999595E" w14:textId="77777777" w:rsidR="008D5A59" w:rsidRDefault="008D5A59" w:rsidP="008D5A59">
      <w:r>
        <w:rPr>
          <w:b/>
          <w:bCs/>
        </w:rPr>
        <w:t>Q14: How do self-pay patients affect collections?</w:t>
      </w:r>
      <w:r>
        <w:br/>
        <w:t xml:space="preserve">A: Self-pay patients, who lack insurance coverage, are entirely responsible for service costs. PFS staff must provide accurate estimates, flexible payment options, and clear billing statements. </w:t>
      </w:r>
      <w:r>
        <w:lastRenderedPageBreak/>
        <w:t>Managing self-pay accounts effectively is crucial to avoid revenue loss and maintain positive patient relationships.</w:t>
      </w:r>
    </w:p>
    <w:p w14:paraId="5B062CEF" w14:textId="77777777" w:rsidR="008D5A59" w:rsidRDefault="008D5A59" w:rsidP="008D5A59">
      <w:r>
        <w:rPr>
          <w:b/>
          <w:bCs/>
        </w:rPr>
        <w:t>Q15: What is the role of collection agencies in healthcare?</w:t>
      </w:r>
      <w:r>
        <w:br/>
        <w:t>A: When patients fail to pay outstanding balances after repeated efforts, providers may engage third-party collection agencies. These agencies follow strict compliance and regulatory guidelines to recover payments while minimizing damage to the provider-patient relationship. Proper use of collection agencies ensures recovery without legal complications.</w:t>
      </w:r>
    </w:p>
    <w:p w14:paraId="16F6B919" w14:textId="77777777" w:rsidR="008D5A59" w:rsidRDefault="008D5A59" w:rsidP="008D5A59">
      <w:r>
        <w:rPr>
          <w:b/>
          <w:bCs/>
        </w:rPr>
        <w:t>Q16: How do patient financial responsibilities impact care decisions?</w:t>
      </w:r>
      <w:r>
        <w:br/>
        <w:t>A: Understanding patient financial responsibility helps providers and patients make informed care decisions. Transparent communication about costs can prevent surprise bills, promote adherence to treatment plans, and reduce the risk of patients delaying care due to financial concerns.</w:t>
      </w:r>
    </w:p>
    <w:p w14:paraId="1227B99E" w14:textId="77777777" w:rsidR="008D5A59" w:rsidRDefault="008D5A59" w:rsidP="008D5A59">
      <w:r>
        <w:rPr>
          <w:b/>
          <w:bCs/>
        </w:rPr>
        <w:t>Q17: How do payment plans affect cash flow?</w:t>
      </w:r>
      <w:r>
        <w:br/>
        <w:t>A: Payment plans allow revenue recovery over time but may delay immediate cash inflows. PFS teams must balance flexibility with financial stability, ensuring that extended payment arrangements do not compromise the organization’s operational budget.</w:t>
      </w:r>
    </w:p>
    <w:p w14:paraId="1908AB75" w14:textId="77777777" w:rsidR="008D5A59" w:rsidRDefault="008D5A59" w:rsidP="008D5A59">
      <w:r>
        <w:rPr>
          <w:b/>
          <w:bCs/>
        </w:rPr>
        <w:t>Q18: How are patient balances reconciled with insurance payments?</w:t>
      </w:r>
      <w:r>
        <w:br/>
        <w:t>A: PFS staff reconcile EOBs and remittance advices with the original charges to ensure accurate patient statements. Discrepancies, such as underpayments, co-pay adjustments, or contractual write-offs, must be properly reflected before issuing bills to patients.</w:t>
      </w:r>
    </w:p>
    <w:p w14:paraId="7CA65ECC" w14:textId="77777777" w:rsidR="008D5A59" w:rsidRDefault="008D5A59" w:rsidP="008D5A59">
      <w:r>
        <w:rPr>
          <w:b/>
          <w:bCs/>
        </w:rPr>
        <w:t>Q19: How does technology improve patient collections?</w:t>
      </w:r>
      <w:r>
        <w:br/>
        <w:t>A: Software solutions, including automated billing systems, online payment portals, and reminders, streamline collections. Automation reduces errors, improves transparency, speeds up payment, and provides patients with multiple convenient options for fulfilling their obligations.</w:t>
      </w:r>
    </w:p>
    <w:p w14:paraId="158FBA43" w14:textId="77777777" w:rsidR="008D5A59" w:rsidRDefault="008D5A59" w:rsidP="008D5A59">
      <w:r>
        <w:rPr>
          <w:b/>
          <w:bCs/>
        </w:rPr>
        <w:t>Q20: How do high-deductible plans and coinsurance affect patient communication?</w:t>
      </w:r>
      <w:r>
        <w:br/>
        <w:t>A: PFS teams must proactively educate patients about their financial responsibility before services are rendered. Explaining deductible amounts, coinsurance percentages, and potential out-of-pocket costs prevents confusion, minimizes disputes, and enhances patient satisfaction.</w:t>
      </w:r>
    </w:p>
    <w:p w14:paraId="45E96372" w14:textId="77777777" w:rsidR="008D5A59" w:rsidRDefault="008D5A59" w:rsidP="008D5A59">
      <w:pPr>
        <w:pStyle w:val="Heading1"/>
      </w:pPr>
      <w:r>
        <w:t>Authorization &amp; Referral Management – FAQ Section</w:t>
      </w:r>
    </w:p>
    <w:p w14:paraId="2598F4B7" w14:textId="77777777" w:rsidR="008D5A59" w:rsidRDefault="008D5A59" w:rsidP="008D5A59">
      <w:r>
        <w:rPr>
          <w:b/>
          <w:bCs/>
        </w:rPr>
        <w:t>Q1: What is prior authorization in healthcare?</w:t>
      </w:r>
      <w:r>
        <w:br/>
        <w:t xml:space="preserve">A: Prior authorization is a process where a healthcare provider must obtain approval from a payer before delivering certain services, procedures, or medications. The goal is to ensure that </w:t>
      </w:r>
      <w:r>
        <w:lastRenderedPageBreak/>
        <w:t>the service is medically necessary and covered under the patient’s insurance plan. Obtaining authorization beforehand prevents claim denials, delays in payment, and patient surprise bills.</w:t>
      </w:r>
    </w:p>
    <w:p w14:paraId="77F0E452" w14:textId="77777777" w:rsidR="008D5A59" w:rsidRDefault="008D5A59" w:rsidP="008D5A59">
      <w:r>
        <w:rPr>
          <w:b/>
          <w:bCs/>
        </w:rPr>
        <w:t>Q2: What is retroactive authorization?</w:t>
      </w:r>
      <w:r>
        <w:br/>
        <w:t>A: Retroactive authorization occurs when a payer approves a service after it has already been delivered. This is often used in urgent or emergent situations where prior approval was not feasible. Retroactive authorization must comply with payer policies and is generally limited to a specific time frame, such as 24–48 hours or a few days after service.</w:t>
      </w:r>
    </w:p>
    <w:p w14:paraId="6F7427CE" w14:textId="77777777" w:rsidR="008D5A59" w:rsidRDefault="008D5A59" w:rsidP="008D5A59">
      <w:r>
        <w:rPr>
          <w:b/>
          <w:bCs/>
        </w:rPr>
        <w:t>Q3: What types of services typically require authorization?</w:t>
      </w:r>
      <w:r>
        <w:br/>
        <w:t>A: Services requiring authorization vary by payer and plan but often include surgeries, imaging (like MRI or CT scans), specialty medications, high-cost procedures, physical therapy, and certain durable medical equipment. Each payer has its own list of services that require prior approval, making careful tracking essential.</w:t>
      </w:r>
    </w:p>
    <w:p w14:paraId="5627FA27" w14:textId="77777777" w:rsidR="008D5A59" w:rsidRDefault="008D5A59" w:rsidP="008D5A59">
      <w:r>
        <w:rPr>
          <w:b/>
          <w:bCs/>
        </w:rPr>
        <w:t>Q4: How do providers submit authorization requests?</w:t>
      </w:r>
      <w:r>
        <w:br/>
        <w:t>A: Authorization requests can be submitted via multiple channels: payer portals, fax, phone calls, or email. Some payers also allow mailing for documentation-heavy cases. Proper submission includes accurate patient information, CPT/HCPCS codes, diagnosis codes, supporting clinical documentation, and requested service dates.</w:t>
      </w:r>
    </w:p>
    <w:p w14:paraId="56B48ECC" w14:textId="77777777" w:rsidR="008D5A59" w:rsidRDefault="008D5A59" w:rsidP="008D5A59">
      <w:r>
        <w:rPr>
          <w:b/>
          <w:bCs/>
        </w:rPr>
        <w:t>Q5: How is authorization approval communicated?</w:t>
      </w:r>
      <w:r>
        <w:br/>
        <w:t>A: Approvals are typically communicated through electronic portals, fax, email, or phone. The approval notice includes authorized CPT codes, allowed units, and service date range. Keeping a record of the authorization is critical for claim submission and audit purposes.</w:t>
      </w:r>
    </w:p>
    <w:p w14:paraId="67D6FFC6" w14:textId="77777777" w:rsidR="008D5A59" w:rsidRDefault="008D5A59" w:rsidP="008D5A59">
      <w:r>
        <w:rPr>
          <w:b/>
          <w:bCs/>
        </w:rPr>
        <w:t>Q6: How does referral management work in HMO or POS plans?</w:t>
      </w:r>
      <w:r>
        <w:br/>
        <w:t>A: In plans that require referrals, the primary care physician (PCP) must authorize specialist visits. The referral usually includes the PCP’s information, patient details, reason for referral, and the authorized specialist. Proper referral management ensures claims are accepted and patient care is coordinated.</w:t>
      </w:r>
    </w:p>
    <w:p w14:paraId="3E1F3CB3" w14:textId="77777777" w:rsidR="008D5A59" w:rsidRDefault="008D5A59" w:rsidP="008D5A59">
      <w:r>
        <w:rPr>
          <w:b/>
          <w:bCs/>
        </w:rPr>
        <w:t>Q7: What is the difference between a referral and prior authorization?</w:t>
      </w:r>
      <w:r>
        <w:br/>
        <w:t>A: A referral is an internal authorization within a plan (e.g., PCP authorizing a specialist visit), while prior authorization is payer approval to ensure medical necessity and coverage. Both are critical for avoiding claim denials but involve different workflows and stakeholders.</w:t>
      </w:r>
    </w:p>
    <w:p w14:paraId="4F687CD6" w14:textId="77777777" w:rsidR="008D5A59" w:rsidRDefault="008D5A59" w:rsidP="008D5A59">
      <w:r>
        <w:rPr>
          <w:b/>
          <w:bCs/>
        </w:rPr>
        <w:t>Q8: How do payer-specific rules affect authorization?</w:t>
      </w:r>
      <w:r>
        <w:br/>
        <w:t>A: Each payer has unique rules for authorization, including required documentation, submission channels, response timeframes, and allowed units. Understanding these rules is essential to avoid delays, denials, or underpayment. Staff must maintain a payer-specific reference for efficient authorization management.</w:t>
      </w:r>
    </w:p>
    <w:p w14:paraId="768A0777" w14:textId="77777777" w:rsidR="008D5A59" w:rsidRDefault="008D5A59" w:rsidP="008D5A59">
      <w:r>
        <w:rPr>
          <w:b/>
          <w:bCs/>
        </w:rPr>
        <w:lastRenderedPageBreak/>
        <w:t>Q9: How long does authorization typically take?</w:t>
      </w:r>
      <w:r>
        <w:br/>
        <w:t>A: Standard prior authorizations can take anywhere from a few hours to several days, depending on the payer, service type, and completeness of documentation. Expedited authorizations may be granted for urgent or emergent care, but policies vary by insurer.</w:t>
      </w:r>
    </w:p>
    <w:p w14:paraId="284D4563" w14:textId="77777777" w:rsidR="008D5A59" w:rsidRDefault="008D5A59" w:rsidP="008D5A59">
      <w:r>
        <w:rPr>
          <w:b/>
          <w:bCs/>
        </w:rPr>
        <w:t>Q10: What information is needed for an authorization request?</w:t>
      </w:r>
      <w:r>
        <w:br/>
        <w:t>A: Authorization requests typically require patient demographics, insurance details, CPT/HCPCS codes, ICD-10 diagnosis codes, clinical documentation supporting medical necessity, requested units or sessions, and service date range. Accurate submission reduces the likelihood of denials or delays.</w:t>
      </w:r>
    </w:p>
    <w:p w14:paraId="376BA2D5" w14:textId="77777777" w:rsidR="008D5A59" w:rsidRDefault="008D5A59" w:rsidP="008D5A59">
      <w:r>
        <w:rPr>
          <w:b/>
          <w:bCs/>
        </w:rPr>
        <w:t>Q11: What is the role of the authorization team in RCM?</w:t>
      </w:r>
      <w:r>
        <w:br/>
        <w:t>A: The authorization team ensures all services requiring payer approval are properly documented and submitted. They track pending approvals, follow up on responses, and communicate results to providers. This proactive approach prevents claim denials and ensures smooth revenue cycles.</w:t>
      </w:r>
    </w:p>
    <w:p w14:paraId="3752A43D" w14:textId="77777777" w:rsidR="008D5A59" w:rsidRDefault="008D5A59" w:rsidP="008D5A59">
      <w:r>
        <w:rPr>
          <w:b/>
          <w:bCs/>
        </w:rPr>
        <w:t>Q12: How does retroactive authorization impact claim submission?</w:t>
      </w:r>
      <w:r>
        <w:br/>
        <w:t>A: If a service is provided before authorization, the claim may initially be denied. Once retroactive approval is obtained, the claim can be resubmitted with the authorization reference. Timely follow-up is essential to avoid payment delays and ensure compliance with payer guidelines.</w:t>
      </w:r>
    </w:p>
    <w:p w14:paraId="78739059" w14:textId="77777777" w:rsidR="008D5A59" w:rsidRDefault="008D5A59" w:rsidP="008D5A59">
      <w:r>
        <w:rPr>
          <w:b/>
          <w:bCs/>
        </w:rPr>
        <w:t>Q13: How do electronic portals improve authorization workflows?</w:t>
      </w:r>
      <w:r>
        <w:br/>
        <w:t>A: Payer portals allow providers to submit requests, track status, and receive approvals in real time. Portals reduce manual work, minimize errors, and provide an audit trail for compliance. They also improve communication between providers and payers.</w:t>
      </w:r>
    </w:p>
    <w:p w14:paraId="04759E85" w14:textId="77777777" w:rsidR="008D5A59" w:rsidRDefault="008D5A59" w:rsidP="008D5A59">
      <w:r>
        <w:rPr>
          <w:b/>
          <w:bCs/>
        </w:rPr>
        <w:t>Q14: What are common challenges in authorization management?</w:t>
      </w:r>
      <w:r>
        <w:br/>
        <w:t>A: Challenges include varying payer rules, incomplete documentation, delayed responses, high volume of requests, and urgent or emergency cases where prior authorization is not feasible. Effective tracking, staff training, and automated reminders help mitigate these issues.</w:t>
      </w:r>
    </w:p>
    <w:p w14:paraId="2F4F1548" w14:textId="77777777" w:rsidR="008D5A59" w:rsidRDefault="008D5A59" w:rsidP="008D5A59">
      <w:r>
        <w:rPr>
          <w:b/>
          <w:bCs/>
        </w:rPr>
        <w:t>Q15: How do authorizations affect patient scheduling?</w:t>
      </w:r>
      <w:r>
        <w:br/>
        <w:t>A: Services requiring prior approval cannot be scheduled until authorization is confirmed. Delays in obtaining approval may impact appointment availability and patient satisfaction. Clear communication with patients and providers ensures timely care delivery.</w:t>
      </w:r>
    </w:p>
    <w:p w14:paraId="07F03125" w14:textId="77777777" w:rsidR="008D5A59" w:rsidRDefault="008D5A59" w:rsidP="008D5A59">
      <w:r>
        <w:rPr>
          <w:b/>
          <w:bCs/>
        </w:rPr>
        <w:t>Q16: How is authorization documentation maintained?</w:t>
      </w:r>
      <w:r>
        <w:br/>
        <w:t>A: Authorization approvals, denials, and communications are documented in patient records, RCM software, or payer portals. Maintaining accurate records supports claim submission, audit compliance, and quick resolution of disputes.</w:t>
      </w:r>
    </w:p>
    <w:p w14:paraId="2499FE95" w14:textId="77777777" w:rsidR="008D5A59" w:rsidRDefault="008D5A59" w:rsidP="008D5A59">
      <w:r>
        <w:rPr>
          <w:b/>
          <w:bCs/>
        </w:rPr>
        <w:lastRenderedPageBreak/>
        <w:t>Q17: Can authorization be transferred between providers?</w:t>
      </w:r>
      <w:r>
        <w:br/>
        <w:t>A: Generally, authorizations are provider-specific and may not automatically transfer if a patient switches providers or specialists. New authorization requests may be required, depending on payer policies and service type.</w:t>
      </w:r>
    </w:p>
    <w:p w14:paraId="42C85F10" w14:textId="77777777" w:rsidR="008D5A59" w:rsidRDefault="008D5A59" w:rsidP="008D5A59">
      <w:r>
        <w:rPr>
          <w:b/>
          <w:bCs/>
        </w:rPr>
        <w:t>Q18: How do high-cost or specialty services affect authorization?</w:t>
      </w:r>
      <w:r>
        <w:br/>
        <w:t>A: High-cost services often require additional documentation, such as medical records, physician notes, or lab results, to justify medical necessity. Specialty services may also have stricter pre-approval requirements and limited units, requiring careful tracking by the authorization team.</w:t>
      </w:r>
    </w:p>
    <w:p w14:paraId="1BF3C6DA" w14:textId="77777777" w:rsidR="008D5A59" w:rsidRDefault="008D5A59" w:rsidP="008D5A59">
      <w:r>
        <w:rPr>
          <w:b/>
          <w:bCs/>
        </w:rPr>
        <w:t>Q19: How do retroactive approvals differ between payers?</w:t>
      </w:r>
      <w:r>
        <w:br/>
        <w:t>A: Retroactive approval windows vary widely. Some payers allow approvals within 24–48 hours after service, while others permit up to several weeks. Understanding each payer’s policy ensures that claims are submitted correctly and reimbursed.</w:t>
      </w:r>
    </w:p>
    <w:p w14:paraId="72204B18" w14:textId="77777777" w:rsidR="008D5A59" w:rsidRDefault="008D5A59" w:rsidP="008D5A59">
      <w:r>
        <w:rPr>
          <w:b/>
          <w:bCs/>
        </w:rPr>
        <w:t>Q20: How does authorization impact revenue cycle performance?</w:t>
      </w:r>
      <w:r>
        <w:br/>
        <w:t>A: Effective authorization management directly influences claim acceptance rates, reduces denials, improves cash flow, and enhances patient satisfaction. Delays or errors in authorization can lead to rejected claims, lost revenue, and increased administrative workload.</w:t>
      </w:r>
    </w:p>
    <w:p w14:paraId="5BEDD6DF" w14:textId="77777777" w:rsidR="008D5A59" w:rsidRDefault="008D5A59" w:rsidP="008D5A59">
      <w:pPr>
        <w:pStyle w:val="Heading1"/>
      </w:pPr>
      <w:r>
        <w:t>Analytics &amp; Reporting in RCM – FAQ Section</w:t>
      </w:r>
    </w:p>
    <w:p w14:paraId="4E590C4B" w14:textId="77777777" w:rsidR="008D5A59" w:rsidRDefault="008D5A59" w:rsidP="008D5A59">
      <w:r>
        <w:rPr>
          <w:b/>
          <w:bCs/>
        </w:rPr>
        <w:t>Q1: What is RCM analytics?</w:t>
      </w:r>
      <w:r>
        <w:br/>
        <w:t>A: RCM analytics involves collecting and analyzing data from the revenue cycle to evaluate financial performance, identify trends, and make informed decisions. It encompasses metrics such as claim submission rates, denial patterns, accounts receivable aging, patient collections, and reimbursement timelines. Analytics allows organizations to optimize cash flow, reduce revenue leakage, and improve operational efficiency.</w:t>
      </w:r>
    </w:p>
    <w:p w14:paraId="49396692" w14:textId="77777777" w:rsidR="008D5A59" w:rsidRDefault="008D5A59" w:rsidP="008D5A59">
      <w:r>
        <w:rPr>
          <w:b/>
          <w:bCs/>
        </w:rPr>
        <w:t>Q2: What are the key RCM performance metrics?</w:t>
      </w:r>
      <w:r>
        <w:br/>
        <w:t>A: Common metrics include: first-pass claim acceptance rate, denial rate, days in accounts receivable (DAR), net collection rate, patient collection rate, and reimbursement turnaround time. Monitoring these KPIs helps organizations detect inefficiencies, prioritize follow-ups, and implement corrective measures to maximize revenue.</w:t>
      </w:r>
    </w:p>
    <w:p w14:paraId="3A20DA43" w14:textId="77777777" w:rsidR="008D5A59" w:rsidRDefault="008D5A59" w:rsidP="008D5A59">
      <w:r>
        <w:rPr>
          <w:b/>
          <w:bCs/>
        </w:rPr>
        <w:t>Q3: How does denial analysis improve revenue cycle performance?</w:t>
      </w:r>
      <w:r>
        <w:br/>
        <w:t>A: Denial analysis identifies the reasons claims are rejected or underpaid. By categorizing denials—such as coding errors, eligibility issues, or authorization lapses—RCM teams can address root causes, prevent recurring errors, and improve first-pass claim acceptance. This reduces administrative costs and accelerates cash collection.</w:t>
      </w:r>
    </w:p>
    <w:p w14:paraId="19621369" w14:textId="77777777" w:rsidR="008D5A59" w:rsidRDefault="008D5A59" w:rsidP="008D5A59">
      <w:r>
        <w:rPr>
          <w:b/>
          <w:bCs/>
        </w:rPr>
        <w:lastRenderedPageBreak/>
        <w:t>Q4: What is AR aging and why is it important?</w:t>
      </w:r>
      <w:r>
        <w:br/>
        <w:t>A: AR aging tracks outstanding accounts receivable by the length of time claims remain unpaid. Typically categorized into 0–30, 31–60, 61–90, and 90+ days, it helps organizations prioritize follow-ups, manage cash flow, and reduce bad debt. High AR in the 90+ day bucket indicates inefficiencies requiring intervention.</w:t>
      </w:r>
    </w:p>
    <w:p w14:paraId="628F592B" w14:textId="77777777" w:rsidR="008D5A59" w:rsidRDefault="008D5A59" w:rsidP="008D5A59">
      <w:r>
        <w:rPr>
          <w:b/>
          <w:bCs/>
        </w:rPr>
        <w:t>Q5: How are payer-specific reports used in RCM?</w:t>
      </w:r>
      <w:r>
        <w:br/>
        <w:t>A: Payer-specific reports provide insights into submission patterns, denial reasons, reimbursement trends, and adherence to payer rules. These reports allow RCM teams to adjust workflows for specific insurers, ensuring higher acceptance rates, timely appeals, and efficient claim management.</w:t>
      </w:r>
    </w:p>
    <w:p w14:paraId="305C9F0A" w14:textId="77777777" w:rsidR="008D5A59" w:rsidRDefault="008D5A59" w:rsidP="008D5A59">
      <w:r>
        <w:rPr>
          <w:b/>
          <w:bCs/>
        </w:rPr>
        <w:t>Q6: What is the role of dashboards in RCM reporting?</w:t>
      </w:r>
      <w:r>
        <w:br/>
        <w:t>A: Dashboards visualize key metrics in real time, allowing management to monitor claim status, revenue trends, denial patterns, and staff performance. Interactive dashboards help identify bottlenecks, allocate resources effectively, and make data-driven decisions to optimize revenue cycles.</w:t>
      </w:r>
    </w:p>
    <w:p w14:paraId="6C4E02FE" w14:textId="77777777" w:rsidR="008D5A59" w:rsidRDefault="008D5A59" w:rsidP="008D5A59">
      <w:r>
        <w:rPr>
          <w:b/>
          <w:bCs/>
        </w:rPr>
        <w:t>Q7: How is productivity measured in RCM?</w:t>
      </w:r>
      <w:r>
        <w:br/>
        <w:t>A: Productivity is measured by tracking claim processing volume, time taken for claim submission, denial resolution, payment posting, and follow-up activities per staff member. High productivity indicates efficient workflow, while low productivity may highlight training gaps or process inefficiencies.</w:t>
      </w:r>
    </w:p>
    <w:p w14:paraId="07D5CB9A" w14:textId="77777777" w:rsidR="008D5A59" w:rsidRDefault="008D5A59" w:rsidP="008D5A59">
      <w:r>
        <w:rPr>
          <w:b/>
          <w:bCs/>
        </w:rPr>
        <w:t>Q8: How do predictive analytics improve RCM?</w:t>
      </w:r>
      <w:r>
        <w:br/>
        <w:t>A: Predictive analytics uses historical data to forecast cash flow, denial likelihood, or risk of underpayment. This allows RCM teams to proactively address potential issues, prioritize high-risk claims, and optimize staffing and financial planning for better revenue outcomes.</w:t>
      </w:r>
    </w:p>
    <w:p w14:paraId="2FF09A34" w14:textId="77777777" w:rsidR="008D5A59" w:rsidRDefault="008D5A59" w:rsidP="008D5A59">
      <w:r>
        <w:rPr>
          <w:b/>
          <w:bCs/>
        </w:rPr>
        <w:t>Q9: How are high-risk accounts identified?</w:t>
      </w:r>
      <w:r>
        <w:br/>
        <w:t>A: High-risk accounts are flagged based on patterns such as frequent denials, delayed payments, complex insurance plans, or patient self-pay balances. Early identification allows teams to take proactive measures like additional documentation, pre-authorization verification, or patient communication to prevent revenue loss.</w:t>
      </w:r>
    </w:p>
    <w:p w14:paraId="3C588CC4" w14:textId="77777777" w:rsidR="008D5A59" w:rsidRDefault="008D5A59" w:rsidP="008D5A59">
      <w:r>
        <w:rPr>
          <w:b/>
          <w:bCs/>
        </w:rPr>
        <w:t>Q10: What is the importance of contract compliance reporting?</w:t>
      </w:r>
      <w:r>
        <w:br/>
        <w:t>A: Contract compliance reporting ensures that payments from payers align with negotiated rates. Discrepancies such as underpayments or missed contractual allowances are identified, and claims are corrected or appealed. Compliance reporting protects revenue integrity and prevents financial leakage.</w:t>
      </w:r>
    </w:p>
    <w:p w14:paraId="2C1D06CF" w14:textId="77777777" w:rsidR="008D5A59" w:rsidRDefault="008D5A59" w:rsidP="008D5A59">
      <w:r>
        <w:rPr>
          <w:b/>
          <w:bCs/>
        </w:rPr>
        <w:lastRenderedPageBreak/>
        <w:t>Q11: How is financial forecasting done in RCM?</w:t>
      </w:r>
      <w:r>
        <w:br/>
        <w:t>A: Financial forecasting uses historical claims data, payment trends, and seasonal patterns to predict future revenue and cash flow. Accurate forecasting helps management plan budgets, allocate resources, and anticipate potential shortfalls, ensuring stable operations.</w:t>
      </w:r>
    </w:p>
    <w:p w14:paraId="709AF13D" w14:textId="77777777" w:rsidR="008D5A59" w:rsidRDefault="008D5A59" w:rsidP="008D5A59">
      <w:r>
        <w:rPr>
          <w:b/>
          <w:bCs/>
        </w:rPr>
        <w:t>Q12: What are common challenges in RCM analytics?</w:t>
      </w:r>
      <w:r>
        <w:br/>
        <w:t>A: Challenges include inconsistent data entry, disparate software systems, lack of standardized metrics, delays in claim posting, and incomplete payer feedback. Addressing these challenges requires integrated systems, clean data, and dedicated staff for reporting and analysis.</w:t>
      </w:r>
    </w:p>
    <w:p w14:paraId="03259A4A" w14:textId="77777777" w:rsidR="008D5A59" w:rsidRDefault="008D5A59" w:rsidP="008D5A59">
      <w:r>
        <w:rPr>
          <w:b/>
          <w:bCs/>
        </w:rPr>
        <w:t>Q13: How does denial trending inform process improvement?</w:t>
      </w:r>
      <w:r>
        <w:br/>
        <w:t>A: By tracking recurring denial patterns over time, organizations can identify systemic issues, such as coding mistakes or eligibility verification gaps. Trend analysis guides targeted staff training, workflow adjustments, and automation initiatives to prevent similar denials in the future.</w:t>
      </w:r>
    </w:p>
    <w:p w14:paraId="549CB65D" w14:textId="77777777" w:rsidR="008D5A59" w:rsidRDefault="008D5A59" w:rsidP="008D5A59">
      <w:r>
        <w:rPr>
          <w:b/>
          <w:bCs/>
        </w:rPr>
        <w:t>Q14: How are patient collections analyzed?</w:t>
      </w:r>
      <w:r>
        <w:br/>
        <w:t>A: Patient collections are analyzed by tracking payment timeliness, outstanding balances, payment plan adherence, and frequency of partial or missed payments. Insights from these analyses help improve communication strategies, billing transparency, and financial counseling efforts.</w:t>
      </w:r>
    </w:p>
    <w:p w14:paraId="1B0CF172" w14:textId="77777777" w:rsidR="008D5A59" w:rsidRDefault="008D5A59" w:rsidP="008D5A59">
      <w:r>
        <w:rPr>
          <w:b/>
          <w:bCs/>
        </w:rPr>
        <w:t>Q15: How is RCM reporting used for regulatory compliance?</w:t>
      </w:r>
      <w:r>
        <w:br/>
        <w:t>A: Reporting ensures adherence to HIPAA, CMS rules, and payer requirements by maintaining accurate records of claims, denials, authorizations, and payments. Comprehensive reporting supports audits, internal compliance checks, and risk mitigation initiatives.</w:t>
      </w:r>
    </w:p>
    <w:p w14:paraId="5A975CDB" w14:textId="77777777" w:rsidR="008D5A59" w:rsidRDefault="008D5A59" w:rsidP="008D5A59">
      <w:r>
        <w:rPr>
          <w:b/>
          <w:bCs/>
        </w:rPr>
        <w:t>Q16: How do KPIs guide staff performance?</w:t>
      </w:r>
      <w:r>
        <w:br/>
        <w:t>A: KPIs such as claim turnaround time, denial resolution rate, and AR reduction help management evaluate staff effectiveness. Performance metrics allow recognition of high performers, identification of training needs, and workload balancing for maximum efficiency.</w:t>
      </w:r>
    </w:p>
    <w:p w14:paraId="7BD23178" w14:textId="77777777" w:rsidR="008D5A59" w:rsidRDefault="008D5A59" w:rsidP="008D5A59">
      <w:r>
        <w:rPr>
          <w:b/>
          <w:bCs/>
        </w:rPr>
        <w:t>Q17: How is real-time reporting beneficial?</w:t>
      </w:r>
      <w:r>
        <w:br/>
        <w:t>A: Real-time reporting provides immediate insights into claim status, pending authorizations, denials, and revenue metrics. This enables timely intervention for delayed claims, quicker resolution of issues, and better decision-making for both operational and strategic initiatives.</w:t>
      </w:r>
    </w:p>
    <w:p w14:paraId="49C0C8B9" w14:textId="77777777" w:rsidR="008D5A59" w:rsidRDefault="008D5A59" w:rsidP="008D5A59">
      <w:r>
        <w:rPr>
          <w:b/>
          <w:bCs/>
        </w:rPr>
        <w:t>Q18: What is the role of benchmarking in RCM analytics?</w:t>
      </w:r>
      <w:r>
        <w:br/>
        <w:t>A: Benchmarking compares an organization’s performance metrics against industry standards or peer organizations. This helps identify areas of improvement, establish performance goals, and implement best practices to optimize revenue cycle efficiency.</w:t>
      </w:r>
    </w:p>
    <w:p w14:paraId="03E12C10" w14:textId="77777777" w:rsidR="008D5A59" w:rsidRDefault="008D5A59" w:rsidP="008D5A59">
      <w:r>
        <w:rPr>
          <w:b/>
          <w:bCs/>
        </w:rPr>
        <w:lastRenderedPageBreak/>
        <w:t>Q19: How are data dashboards customized for RCM?</w:t>
      </w:r>
      <w:r>
        <w:br/>
        <w:t>A: Dashboards can be tailored to specific roles, such as billing staff, managers, or executives. Customization allows each user to monitor relevant metrics, such as claim volumes, denial reasons, or cash flow projections, enhancing accountability and decision-making.</w:t>
      </w:r>
    </w:p>
    <w:p w14:paraId="706426E5" w14:textId="77777777" w:rsidR="008D5A59" w:rsidRDefault="008D5A59" w:rsidP="008D5A59">
      <w:r>
        <w:rPr>
          <w:b/>
          <w:bCs/>
        </w:rPr>
        <w:t>Q20: How does analytics support strategic decision-making?</w:t>
      </w:r>
      <w:r>
        <w:br/>
        <w:t>A: Analytics provides insights into trends, inefficiencies, and financial risks. These insights guide leadership in decisions about staffing, technology investments, payer negotiations, workflow redesign, and policy updates, ensuring the revenue cycle remains optimized and sustainable.</w:t>
      </w:r>
    </w:p>
    <w:p w14:paraId="4D350B2A" w14:textId="77777777" w:rsidR="008D5A59" w:rsidRDefault="008D5A59" w:rsidP="008D5A59">
      <w:pPr>
        <w:pStyle w:val="Heading1"/>
      </w:pPr>
      <w:r>
        <w:t>Patient Scheduling – FAQs</w:t>
      </w:r>
    </w:p>
    <w:p w14:paraId="06FA1A5C" w14:textId="77777777" w:rsidR="008D5A59" w:rsidRDefault="008D5A59" w:rsidP="008D5A59">
      <w:r>
        <w:rPr>
          <w:b/>
          <w:bCs/>
        </w:rPr>
        <w:t>Q1: Why is patient scheduling important in medical practices?</w:t>
      </w:r>
      <w:r>
        <w:br/>
        <w:t>A: Patient scheduling is the process of organizing and managing appointments in a way that balances provider availability, patient needs, and operational efficiency. Effective scheduling reduces no-shows, prevents double-bookings, and ensures providers’ time is maximized. It also improves patient satisfaction by minimizing wait times and ensuring timely access to care.</w:t>
      </w:r>
    </w:p>
    <w:p w14:paraId="43D1F591" w14:textId="77777777" w:rsidR="008D5A59" w:rsidRDefault="008D5A59" w:rsidP="008D5A59">
      <w:r>
        <w:rPr>
          <w:b/>
          <w:bCs/>
        </w:rPr>
        <w:t>Q2: What are common scheduling methods?</w:t>
      </w:r>
      <w:r>
        <w:br/>
        <w:t>A: Scheduling methods include traditional manual scheduling, block scheduling (dedicated slots for specific services or patient types), wave scheduling (multiple patients booked at the same time to be seen in sequence), and advanced electronic scheduling systems that use automation and reminders. Each method is chosen based on the practice’s size, specialty, and patient flow.</w:t>
      </w:r>
    </w:p>
    <w:p w14:paraId="68C693B7" w14:textId="77777777" w:rsidR="008D5A59" w:rsidRDefault="008D5A59" w:rsidP="008D5A59">
      <w:r>
        <w:rPr>
          <w:b/>
          <w:bCs/>
        </w:rPr>
        <w:t>Q3: How does scheduling impact revenue cycle management (RCM)?</w:t>
      </w:r>
      <w:r>
        <w:br/>
        <w:t>A: Scheduling directly influences RCM because missed or poorly managed appointments lead to lost revenue, underutilized staff, and potential eligibility issues. Proper scheduling allows practices to confirm insurance coverage, secure pre-authorizations, and collect co-pays upfront, which increases efficiency and reduces claim denials.</w:t>
      </w:r>
    </w:p>
    <w:p w14:paraId="251DBDBB" w14:textId="77777777" w:rsidR="008D5A59" w:rsidRDefault="008D5A59" w:rsidP="008D5A59">
      <w:r>
        <w:rPr>
          <w:b/>
          <w:bCs/>
        </w:rPr>
        <w:t>Q4: What role do scheduling systems (EHR/PM software) play?</w:t>
      </w:r>
      <w:r>
        <w:br/>
        <w:t>A: Modern scheduling systems integrated into Electronic Health Records (EHR) or Practice Management (PM) software streamline the appointment process by automating reminders, checking eligibility in real time, and flagging authorization requirements. These tools also allow staff to track cancellations, reschedules, and patient preferences, making workflows smoother.</w:t>
      </w:r>
    </w:p>
    <w:p w14:paraId="01047825" w14:textId="77777777" w:rsidR="008D5A59" w:rsidRDefault="008D5A59" w:rsidP="008D5A59">
      <w:r>
        <w:rPr>
          <w:b/>
          <w:bCs/>
        </w:rPr>
        <w:t>Q5: How are urgent or same-day appointments managed?</w:t>
      </w:r>
      <w:r>
        <w:br/>
        <w:t>A: Urgent appointments are often accommodated by leaving open slots in providers’ schedules, triaging based on medical necessity, or double-booking when appropriate. Practices must balance these urgent needs without disrupting planned patient flow. Having clear protocols ensures that emergencies are handled efficiently without compromising other patients’ care.</w:t>
      </w:r>
    </w:p>
    <w:p w14:paraId="2381C250" w14:textId="77777777" w:rsidR="008D5A59" w:rsidRDefault="008D5A59" w:rsidP="008D5A59">
      <w:r>
        <w:rPr>
          <w:b/>
          <w:bCs/>
        </w:rPr>
        <w:lastRenderedPageBreak/>
        <w:t>Q6: What is the importance of pre-registration during scheduling?</w:t>
      </w:r>
      <w:r>
        <w:br/>
        <w:t>A: Pre-registration involves collecting patient demographic, insurance, and clinical information ahead of the appointment. This process reduces errors, speeds up check-in, and allows staff to verify insurance eligibility and pre-authorizations in advance. Efficient pre-registration minimizes administrative delays and ensures patients are financially cleared before receiving care.</w:t>
      </w:r>
    </w:p>
    <w:p w14:paraId="44084A9C" w14:textId="77777777" w:rsidR="008D5A59" w:rsidRDefault="008D5A59" w:rsidP="008D5A59">
      <w:r>
        <w:rPr>
          <w:b/>
          <w:bCs/>
        </w:rPr>
        <w:t>Q7: How can scheduling reduce patient no-shows?</w:t>
      </w:r>
      <w:r>
        <w:br/>
        <w:t>A: Practices can reduce no-shows by sending automated reminders through calls, texts, or emails, offering flexible scheduling, and implementing cancellation policies. Tracking patients with frequent no-shows also allows practices to adjust scheduling strategies. Reducing no-shows improves revenue, provider productivity, and patient access.</w:t>
      </w:r>
    </w:p>
    <w:p w14:paraId="0D2315F5" w14:textId="77777777" w:rsidR="008D5A59" w:rsidRDefault="008D5A59" w:rsidP="008D5A59">
      <w:r>
        <w:rPr>
          <w:b/>
          <w:bCs/>
        </w:rPr>
        <w:t>Q8: What is double-booking and when is it used?</w:t>
      </w:r>
      <w:r>
        <w:br/>
        <w:t>A: Double-booking means scheduling two patients for the same time slot, typically when one appointment is expected to be short or when a patient may not show up. While it helps maximize provider utilization, it can backfire if both patients require full attention, leading to delays and dissatisfaction. Practices must use this strategy carefully.</w:t>
      </w:r>
    </w:p>
    <w:p w14:paraId="160E1A8B" w14:textId="77777777" w:rsidR="008D5A59" w:rsidRDefault="008D5A59" w:rsidP="008D5A59">
      <w:r>
        <w:rPr>
          <w:b/>
          <w:bCs/>
        </w:rPr>
        <w:t>Q9: How do scheduling workflows differ for new vs. established patients?</w:t>
      </w:r>
      <w:r>
        <w:br/>
        <w:t>A: New patients often require longer appointment times for intake, medical history review, and EHR setup, while established patients may need shorter slots for follow-ups or ongoing care. Scheduling systems usually distinguish between these patient types to allocate appropriate time and resources.</w:t>
      </w:r>
    </w:p>
    <w:p w14:paraId="361D055D" w14:textId="77777777" w:rsidR="008D5A59" w:rsidRDefault="008D5A59" w:rsidP="008D5A59">
      <w:r>
        <w:rPr>
          <w:b/>
          <w:bCs/>
        </w:rPr>
        <w:t>Q10: What is centralized scheduling and why is it used?</w:t>
      </w:r>
      <w:r>
        <w:br/>
        <w:t>A: Centralized scheduling means all appointments are handled through a single team or call center rather than at individual clinics or departments. This approach improves consistency, reduces duplication, and ensures all scheduling follows the same protocols. Larger organizations prefer centralized scheduling for efficiency and oversight.</w:t>
      </w:r>
    </w:p>
    <w:p w14:paraId="12638379" w14:textId="77777777" w:rsidR="008D5A59" w:rsidRDefault="008D5A59" w:rsidP="008D5A59">
      <w:r>
        <w:rPr>
          <w:b/>
          <w:bCs/>
        </w:rPr>
        <w:t>Q11: How do provider preferences affect scheduling?</w:t>
      </w:r>
      <w:r>
        <w:br/>
        <w:t>A: Providers may have preferences for appointment lengths, patient types, or break times. Scheduling staff must balance these preferences with patient demand and organizational policies. Respecting provider preferences improves job satisfaction, while structured rules prevent inefficiencies.</w:t>
      </w:r>
    </w:p>
    <w:p w14:paraId="0EB785C3" w14:textId="77777777" w:rsidR="008D5A59" w:rsidRDefault="008D5A59" w:rsidP="008D5A59">
      <w:r>
        <w:rPr>
          <w:b/>
          <w:bCs/>
        </w:rPr>
        <w:t>Q12: How does scheduling affect patient satisfaction?</w:t>
      </w:r>
      <w:r>
        <w:br/>
        <w:t>A: Efficient scheduling improves patient satisfaction by minimizing waiting times, reducing cancellations, and offering convenient appointment options. Patients who can easily book, reschedule, or confirm appointments through digital tools are more likely to remain loyal and recommend the practice to others.</w:t>
      </w:r>
    </w:p>
    <w:p w14:paraId="31934449" w14:textId="77777777" w:rsidR="008D5A59" w:rsidRDefault="008D5A59" w:rsidP="008D5A59">
      <w:r>
        <w:rPr>
          <w:b/>
          <w:bCs/>
        </w:rPr>
        <w:lastRenderedPageBreak/>
        <w:t>Q13: What are common scheduling challenges?</w:t>
      </w:r>
      <w:r>
        <w:br/>
        <w:t>A: Common issues include overbooking, underutilization of provider time, lack of insurance verification, last-minute cancellations, and balancing urgent with routine appointments. Without proper systems, these challenges can lead to revenue loss, staff burnout, and frustrated patients.</w:t>
      </w:r>
    </w:p>
    <w:p w14:paraId="79AF7211" w14:textId="77777777" w:rsidR="008D5A59" w:rsidRDefault="008D5A59" w:rsidP="008D5A59">
      <w:r>
        <w:rPr>
          <w:b/>
          <w:bCs/>
        </w:rPr>
        <w:t>Q14: What role does telehealth play in scheduling?</w:t>
      </w:r>
      <w:r>
        <w:br/>
        <w:t>A: Telehealth scheduling requires separate workflows to accommodate virtual visits. Practices must ensure patients receive proper instructions, technology support, and eligibility verification for telehealth services. Integrating telehealth slots into the scheduling system expands access while maintaining efficiency.</w:t>
      </w:r>
    </w:p>
    <w:p w14:paraId="5AB7F64D" w14:textId="77777777" w:rsidR="008D5A59" w:rsidRDefault="008D5A59" w:rsidP="008D5A59">
      <w:r>
        <w:rPr>
          <w:b/>
          <w:bCs/>
        </w:rPr>
        <w:t>Q15: How can analytics improve scheduling efficiency?</w:t>
      </w:r>
      <w:r>
        <w:br/>
        <w:t>A: Scheduling analytics track metrics such as no-show rates, average wait times, appointment fill rates, and provider utilization. These insights allow practices to identify inefficiencies, adjust scheduling templates, and predict peak demand periods. Data-driven scheduling decisions enhance productivity and patient experience.</w:t>
      </w:r>
    </w:p>
    <w:p w14:paraId="5E70D930" w14:textId="77777777" w:rsidR="008D5A59" w:rsidRDefault="008D5A59" w:rsidP="008D5A59">
      <w:pPr>
        <w:spacing w:after="0"/>
        <w:jc w:val="center"/>
      </w:pPr>
      <w:r>
        <w:pict w14:anchorId="7BF56D90">
          <v:rect id="_x0000_i1034" style="width:468pt;height:1.5pt" o:hralign="center" o:hrstd="t" o:hr="t" fillcolor="#a0a0a0" stroked="f"/>
        </w:pict>
      </w:r>
    </w:p>
    <w:p w14:paraId="2A48F1E3" w14:textId="77777777" w:rsidR="008D5A59" w:rsidRDefault="008D5A59" w:rsidP="008D5A59">
      <w:pPr>
        <w:pStyle w:val="Heading1"/>
      </w:pPr>
      <w:r>
        <w:t>Front Desk / Patient Registration – FAQs</w:t>
      </w:r>
    </w:p>
    <w:p w14:paraId="4B745713" w14:textId="77777777" w:rsidR="008D5A59" w:rsidRDefault="008D5A59" w:rsidP="008D5A59">
      <w:r>
        <w:rPr>
          <w:b/>
          <w:bCs/>
        </w:rPr>
        <w:t>Q1: What is the role of the front desk in a medical practice?</w:t>
      </w:r>
      <w:r>
        <w:br/>
        <w:t>A: The front desk serves as the first point of interaction for patients, managing check-in, scheduling, registration, and initial financial discussions. Staff ensure accurate collection of demographics, insurance details, and co-payments while maintaining a welcoming environment. This role is crucial because errors at the front desk often lead to downstream issues in billing, eligibility, and reimbursement.</w:t>
      </w:r>
    </w:p>
    <w:p w14:paraId="493D43ED" w14:textId="77777777" w:rsidR="008D5A59" w:rsidRDefault="008D5A59" w:rsidP="008D5A59">
      <w:r>
        <w:rPr>
          <w:b/>
          <w:bCs/>
        </w:rPr>
        <w:t>Q2: Why is accurate patient registration important?</w:t>
      </w:r>
      <w:r>
        <w:br/>
        <w:t>A: Patient registration ensures that all necessary demographic and insurance data is captured correctly. Inaccurate registration can result in eligibility denials, claim rejections, and delayed payments. It also affects patient safety if clinical records are mismatched. Correct registration at the front desk sets the foundation for a clean claim.</w:t>
      </w:r>
    </w:p>
    <w:p w14:paraId="4E63B4A3" w14:textId="77777777" w:rsidR="008D5A59" w:rsidRDefault="008D5A59" w:rsidP="008D5A59">
      <w:r>
        <w:rPr>
          <w:b/>
          <w:bCs/>
        </w:rPr>
        <w:t>Q3: What information is typically collected during patient check-in?</w:t>
      </w:r>
      <w:r>
        <w:br/>
        <w:t>A: At check-in, staff collect demographic data (name, DOB, address, phone), insurance information (payer, plan, member ID, group number), guarantor information, emergency contacts, and consent forms. They may also collect co-pays, verify eligibility, and update medical history forms to ensure the record is accurate and complete.</w:t>
      </w:r>
    </w:p>
    <w:p w14:paraId="6215AD60" w14:textId="77777777" w:rsidR="008D5A59" w:rsidRDefault="008D5A59" w:rsidP="008D5A59">
      <w:r>
        <w:rPr>
          <w:b/>
          <w:bCs/>
        </w:rPr>
        <w:lastRenderedPageBreak/>
        <w:t>Q4: How does the front desk verify insurance eligibility?</w:t>
      </w:r>
      <w:r>
        <w:br/>
        <w:t>A: Front desk staff use payer portals, clearinghouse tools, or integrated practice management systems to confirm active coverage, benefits, co-pays, deductibles, and authorization requirements. Verifying eligibility at the time of service prevents claim denials and provides transparency to patients about their financial responsibilities.</w:t>
      </w:r>
    </w:p>
    <w:p w14:paraId="74A925BF" w14:textId="77777777" w:rsidR="008D5A59" w:rsidRDefault="008D5A59" w:rsidP="008D5A59">
      <w:r>
        <w:rPr>
          <w:b/>
          <w:bCs/>
        </w:rPr>
        <w:t>Q5: What role does the front desk play in collecting payments?</w:t>
      </w:r>
      <w:r>
        <w:br/>
        <w:t>A: The front desk is responsible for collecting patient co-pays, outstanding balances, and sometimes deposits before services are rendered. Collecting payments upfront improves cash flow, reduces accounts receivable burden, and lowers the risk of unpaid balances later. Staff must balance efficiency with sensitivity to patient financial concerns.</w:t>
      </w:r>
    </w:p>
    <w:p w14:paraId="181A037B" w14:textId="77777777" w:rsidR="008D5A59" w:rsidRDefault="008D5A59" w:rsidP="008D5A59">
      <w:r>
        <w:rPr>
          <w:b/>
          <w:bCs/>
        </w:rPr>
        <w:t>Q6: How does the front desk support prior authorization workflows?</w:t>
      </w:r>
      <w:r>
        <w:br/>
        <w:t>A: While authorization is often handled by specialized staff, the front desk may identify when services require pre-approval by reviewing payer rules and eligibility responses. They can flag providers and billing teams, ensuring the necessary approvals are in place before the appointment.</w:t>
      </w:r>
    </w:p>
    <w:p w14:paraId="39043929" w14:textId="77777777" w:rsidR="008D5A59" w:rsidRDefault="008D5A59" w:rsidP="008D5A59">
      <w:r>
        <w:rPr>
          <w:b/>
          <w:bCs/>
        </w:rPr>
        <w:t>Q7: What is the importance of verifying patient identity?</w:t>
      </w:r>
      <w:r>
        <w:br/>
        <w:t>A: Identity verification prevents fraud, ensures patient safety, and complies with HIPAA and insurance requirements. Front desk staff typically check government-issued IDs and insurance cards at every visit. This process reduces the risk of errors such as duplicate records or incorrect billing.</w:t>
      </w:r>
    </w:p>
    <w:p w14:paraId="7211AB90" w14:textId="77777777" w:rsidR="008D5A59" w:rsidRDefault="008D5A59" w:rsidP="008D5A59">
      <w:r>
        <w:rPr>
          <w:b/>
          <w:bCs/>
        </w:rPr>
        <w:t>Q8: How does the front desk handle new versus established patients?</w:t>
      </w:r>
      <w:r>
        <w:br/>
        <w:t>A: New patients require full registration, intake forms, insurance verification, and sometimes longer appointment times. Established patients usually need only updates to demographic or insurance information. Properly distinguishing between these groups ensures efficient workflows and accurate documentation.</w:t>
      </w:r>
    </w:p>
    <w:p w14:paraId="2AEFB311" w14:textId="77777777" w:rsidR="008D5A59" w:rsidRDefault="008D5A59" w:rsidP="008D5A59">
      <w:r>
        <w:rPr>
          <w:b/>
          <w:bCs/>
        </w:rPr>
        <w:t>Q9: How does the front desk manage patient wait times?</w:t>
      </w:r>
      <w:r>
        <w:br/>
        <w:t>A: Front desk staff play a key role in managing patient flow by maintaining schedules, communicating delays, and updating providers about waiting patients. Proactive communication reduces frustration, improves satisfaction, and creates a smoother office experience.</w:t>
      </w:r>
    </w:p>
    <w:p w14:paraId="48B5617A" w14:textId="77777777" w:rsidR="008D5A59" w:rsidRDefault="008D5A59" w:rsidP="008D5A59">
      <w:r>
        <w:rPr>
          <w:b/>
          <w:bCs/>
        </w:rPr>
        <w:t>Q10: What role does the front desk play in HIPAA compliance?</w:t>
      </w:r>
      <w:r>
        <w:br/>
        <w:t>A: Front desk staff must safeguard patient information by following privacy protocols—avoiding disclosure of personal health information in public areas, securing registration forms, and ensuring computer screens are not visible to unauthorized individuals. HIPAA compliance begins at the front desk and protects the practice from legal risks.</w:t>
      </w:r>
    </w:p>
    <w:p w14:paraId="7169580A" w14:textId="77777777" w:rsidR="008D5A59" w:rsidRDefault="008D5A59" w:rsidP="008D5A59">
      <w:r>
        <w:rPr>
          <w:b/>
          <w:bCs/>
        </w:rPr>
        <w:lastRenderedPageBreak/>
        <w:t>Q11: How do front desk errors affect revenue cycle management?</w:t>
      </w:r>
      <w:r>
        <w:br/>
        <w:t>A: Mistakes like incorrect insurance data, missing authorizations, or wrong patient demographics often lead to claim rejections, denials, and revenue loss. Because billing relies on the accuracy of registration, front desk errors ripple through the entire RCM process, making front desk accuracy essential.</w:t>
      </w:r>
    </w:p>
    <w:p w14:paraId="716365DA" w14:textId="77777777" w:rsidR="008D5A59" w:rsidRDefault="008D5A59" w:rsidP="008D5A59">
      <w:r>
        <w:rPr>
          <w:b/>
          <w:bCs/>
        </w:rPr>
        <w:t>Q12: What technology supports front desk operations?</w:t>
      </w:r>
      <w:r>
        <w:br/>
        <w:t>A: Tools like practice management systems, EHR integrations, eligibility verification portals, and payment collection software help front desk staff manage tasks efficiently. Automation reduces manual errors, speeds up check-in, and improves the patient experience.</w:t>
      </w:r>
    </w:p>
    <w:p w14:paraId="0D473D88" w14:textId="77777777" w:rsidR="008D5A59" w:rsidRDefault="008D5A59" w:rsidP="008D5A59">
      <w:r>
        <w:rPr>
          <w:b/>
          <w:bCs/>
        </w:rPr>
        <w:t>Q13: How does the front desk handle cancellations and no-shows?</w:t>
      </w:r>
      <w:r>
        <w:br/>
        <w:t>A: Front desk staff track cancellations and no-shows, enforce cancellation policies, and reschedule patients when needed. They may also trigger reminders or follow-up calls to patients with frequent no-shows. Effective management reduces revenue loss and improves scheduling efficiency.</w:t>
      </w:r>
    </w:p>
    <w:p w14:paraId="01103C16" w14:textId="77777777" w:rsidR="008D5A59" w:rsidRDefault="008D5A59" w:rsidP="008D5A59">
      <w:r>
        <w:rPr>
          <w:b/>
          <w:bCs/>
        </w:rPr>
        <w:t>Q14: What customer service skills are essential for front desk staff?</w:t>
      </w:r>
      <w:r>
        <w:br/>
        <w:t>A: Strong communication, empathy, conflict resolution, and organizational skills are essential. The front desk not only manages data but also creates the patient’s first impression of the practice. Good service builds trust, improves patient satisfaction, and fosters loyalty.</w:t>
      </w:r>
    </w:p>
    <w:p w14:paraId="66DDDBE0" w14:textId="77777777" w:rsidR="008D5A59" w:rsidRDefault="008D5A59" w:rsidP="008D5A59">
      <w:pPr>
        <w:pBdr>
          <w:bottom w:val="single" w:sz="6" w:space="1" w:color="auto"/>
        </w:pBdr>
      </w:pPr>
      <w:r>
        <w:rPr>
          <w:b/>
          <w:bCs/>
        </w:rPr>
        <w:t>Q15: How does the front desk contribute to financial transparency?</w:t>
      </w:r>
      <w:r>
        <w:br/>
        <w:t>A: By providing cost estimates, explaining co-pay and deductible requirements, and clarifying patient financial responsibility at check-in, the front desk helps patients understand their obligations. This proactive approach reduces billing disputes and improves patient trust.</w:t>
      </w:r>
    </w:p>
    <w:p w14:paraId="68490FF1" w14:textId="77777777" w:rsidR="008D5A59" w:rsidRDefault="008D5A59" w:rsidP="008D5A59">
      <w:pPr>
        <w:pStyle w:val="Heading1"/>
      </w:pPr>
      <w:r>
        <w:t>Audit &amp; Quality Assurance (QA) – FAQs</w:t>
      </w:r>
    </w:p>
    <w:p w14:paraId="55F5879C" w14:textId="77777777" w:rsidR="008D5A59" w:rsidRDefault="008D5A59" w:rsidP="008D5A59">
      <w:r>
        <w:rPr>
          <w:b/>
          <w:bCs/>
        </w:rPr>
        <w:t>Q1: What is the purpose of audits in medical billing and coding?</w:t>
      </w:r>
      <w:r>
        <w:br/>
        <w:t>A: Audits are systematic reviews of medical records, coding, and billing practices to ensure accuracy, compliance, and efficiency. They help identify errors, reduce claim denials, and prevent fraud. Audits also provide opportunities for staff education and process improvement, strengthening overall revenue cycle performance.</w:t>
      </w:r>
    </w:p>
    <w:p w14:paraId="47605D90" w14:textId="77777777" w:rsidR="008D5A59" w:rsidRDefault="008D5A59" w:rsidP="008D5A59">
      <w:r>
        <w:rPr>
          <w:b/>
          <w:bCs/>
        </w:rPr>
        <w:t>Q2: What is the difference between internal and external audits?</w:t>
      </w:r>
      <w:r>
        <w:br/>
        <w:t>A: Internal audits are conducted by the healthcare organization’s own staff or QA team to monitor performance and compliance. External audits are performed by payers, regulatory bodies, or third-party consultants to validate accuracy and compliance. Both serve to identify risks, but internal audits are proactive, while external audits are often reactive or regulatory.</w:t>
      </w:r>
    </w:p>
    <w:p w14:paraId="56F23ABF" w14:textId="77777777" w:rsidR="008D5A59" w:rsidRDefault="008D5A59" w:rsidP="008D5A59">
      <w:r>
        <w:rPr>
          <w:b/>
          <w:bCs/>
        </w:rPr>
        <w:lastRenderedPageBreak/>
        <w:t>Q3: Why is Quality Assurance (QA) important in revenue cycle management?</w:t>
      </w:r>
      <w:r>
        <w:br/>
        <w:t>A: QA ensures that workflows across departments meet established standards of accuracy, compliance, and timeliness. By continuously monitoring performance, QA reduces errors, increases efficiency, and improves patient satisfaction. QA programs also help practices prepare for payer audits and reduce financial risk.</w:t>
      </w:r>
    </w:p>
    <w:p w14:paraId="25C49EA2" w14:textId="77777777" w:rsidR="008D5A59" w:rsidRDefault="008D5A59" w:rsidP="008D5A59">
      <w:r>
        <w:rPr>
          <w:b/>
          <w:bCs/>
        </w:rPr>
        <w:t>Q4: How often should coding and billing audits be performed?</w:t>
      </w:r>
      <w:r>
        <w:br/>
        <w:t>A: Best practices recommend conducting coding and billing audits at least annually, though many organizations perform quarterly or even monthly reviews for high-volume specialties. Frequent audits catch issues early, provide timely feedback, and prevent systemic errors from becoming costly.</w:t>
      </w:r>
    </w:p>
    <w:p w14:paraId="03068040" w14:textId="77777777" w:rsidR="008D5A59" w:rsidRDefault="008D5A59" w:rsidP="008D5A59">
      <w:r>
        <w:rPr>
          <w:b/>
          <w:bCs/>
        </w:rPr>
        <w:t>Q5: What types of audits are common in medical practices?</w:t>
      </w:r>
      <w:r>
        <w:br/>
        <w:t>A: Common audits include coding audits (accuracy of ICD-10, CPT, and HCPCS codes), billing audits (clean claim submission), documentation audits (provider notes and medical necessity), compliance audits (HIPAA, CMS, payer rules), and financial audits (payment reconciliation). Each type focuses on a different area of risk.</w:t>
      </w:r>
    </w:p>
    <w:p w14:paraId="2B72D119" w14:textId="77777777" w:rsidR="008D5A59" w:rsidRDefault="008D5A59" w:rsidP="008D5A59">
      <w:r>
        <w:rPr>
          <w:b/>
          <w:bCs/>
        </w:rPr>
        <w:t>Q6: What is a pre-bill audit?</w:t>
      </w:r>
      <w:r>
        <w:br/>
        <w:t>A: A pre-bill audit reviews claims before submission to ensure coding accuracy, correct modifiers, and required documentation are in place. This proactive step reduces denials, speeds up reimbursement, and prevents compliance risks by catching errors before they reach payers.</w:t>
      </w:r>
    </w:p>
    <w:p w14:paraId="6ECC6840" w14:textId="77777777" w:rsidR="008D5A59" w:rsidRDefault="008D5A59" w:rsidP="008D5A59">
      <w:r>
        <w:rPr>
          <w:b/>
          <w:bCs/>
        </w:rPr>
        <w:t>Q7: What is a post-payment audit?</w:t>
      </w:r>
      <w:r>
        <w:br/>
        <w:t>A: A post-payment audit reviews claims after reimbursement to confirm that payments align with coding, contracts, and regulations. It helps identify underpayments, overpayments, or potential fraud. Post-payment audits are often performed by payers but can also be conducted internally.</w:t>
      </w:r>
    </w:p>
    <w:p w14:paraId="32C84AA0" w14:textId="77777777" w:rsidR="008D5A59" w:rsidRDefault="008D5A59" w:rsidP="008D5A59">
      <w:r>
        <w:rPr>
          <w:b/>
          <w:bCs/>
        </w:rPr>
        <w:t>Q8: How does QA differ from auditing?</w:t>
      </w:r>
      <w:r>
        <w:br/>
        <w:t>A: Auditing is the structured review of specific claims or records, while QA is an ongoing process of monitoring, measuring, and improving workflows. Auditing is event-based, whereas QA is continuous and proactive, ensuring standards are consistently met.</w:t>
      </w:r>
    </w:p>
    <w:p w14:paraId="48E39AD7" w14:textId="77777777" w:rsidR="008D5A59" w:rsidRDefault="008D5A59" w:rsidP="008D5A59">
      <w:r>
        <w:rPr>
          <w:b/>
          <w:bCs/>
        </w:rPr>
        <w:t>Q9: What role does documentation play in audits?</w:t>
      </w:r>
      <w:r>
        <w:br/>
        <w:t>A: Documentation is the backbone of coding and billing accuracy. Auditors check provider notes, encounter forms, and supporting clinical data to ensure that services billed are medically necessary and appropriately coded. Incomplete documentation can lead to undercoding, denials, or compliance penalties.</w:t>
      </w:r>
    </w:p>
    <w:p w14:paraId="5EB80537" w14:textId="77777777" w:rsidR="008D5A59" w:rsidRDefault="008D5A59" w:rsidP="008D5A59">
      <w:r>
        <w:rPr>
          <w:b/>
          <w:bCs/>
        </w:rPr>
        <w:t>Q10: What is a compliance audit and why is it critical?</w:t>
      </w:r>
      <w:r>
        <w:br/>
        <w:t xml:space="preserve">A: Compliance audits review practices against regulations such as CMS guidelines, HIPAA, and </w:t>
      </w:r>
      <w:r>
        <w:lastRenderedPageBreak/>
        <w:t>payer policies. They ensure organizations are not engaging in fraudulent billing or violating privacy rules. Compliance audits protect practices from fines, penalties, and reputational damage.</w:t>
      </w:r>
    </w:p>
    <w:p w14:paraId="54AD0A63" w14:textId="77777777" w:rsidR="008D5A59" w:rsidRDefault="008D5A59" w:rsidP="008D5A59">
      <w:r>
        <w:rPr>
          <w:b/>
          <w:bCs/>
        </w:rPr>
        <w:t>Q11: What are common issues found in coding audits?</w:t>
      </w:r>
      <w:r>
        <w:br/>
        <w:t>A: Frequent issues include upcoding (billing for a higher-level service), undercoding (billing for fewer services than provided), incorrect modifier use, poor documentation, and misinterpretation of payer rules. Identifying these issues helps target training and prevent denials.</w:t>
      </w:r>
    </w:p>
    <w:p w14:paraId="0D745807" w14:textId="77777777" w:rsidR="008D5A59" w:rsidRDefault="008D5A59" w:rsidP="008D5A59">
      <w:r>
        <w:rPr>
          <w:b/>
          <w:bCs/>
        </w:rPr>
        <w:t>Q12: What tools are used in auditing and QA?</w:t>
      </w:r>
      <w:r>
        <w:br/>
        <w:t>A: Tools include coding software, EHR reporting features, payer audit reports, denial management systems, and QA dashboards. These tools streamline chart reviews, track error trends, and provide actionable insights for process improvement.</w:t>
      </w:r>
    </w:p>
    <w:p w14:paraId="4361B2C6" w14:textId="77777777" w:rsidR="008D5A59" w:rsidRDefault="008D5A59" w:rsidP="008D5A59">
      <w:r>
        <w:rPr>
          <w:b/>
          <w:bCs/>
        </w:rPr>
        <w:t>Q13: What is the role of auditors in staff training?</w:t>
      </w:r>
      <w:r>
        <w:br/>
        <w:t>A: Auditors don’t just identify errors—they also educate staff and providers on best practices. Feedback from audits highlights training needs, reinforces coding guidelines, and ensures compliance. This cycle of review and education improves long-term performance.</w:t>
      </w:r>
    </w:p>
    <w:p w14:paraId="1614328B" w14:textId="77777777" w:rsidR="008D5A59" w:rsidRDefault="008D5A59" w:rsidP="008D5A59">
      <w:r>
        <w:rPr>
          <w:b/>
          <w:bCs/>
        </w:rPr>
        <w:t>Q14: How do audits protect against fraud and abuse?</w:t>
      </w:r>
      <w:r>
        <w:br/>
        <w:t>A: Regular audits detect suspicious billing patterns such as excessive use of high-level codes, duplicate billing, or unbundled services. Early detection helps practices self-correct before external regulators or payers identify potential fraud, reducing legal and financial risks.</w:t>
      </w:r>
    </w:p>
    <w:p w14:paraId="1FE3C575" w14:textId="77777777" w:rsidR="008D5A59" w:rsidRDefault="008D5A59" w:rsidP="008D5A59">
      <w:r>
        <w:rPr>
          <w:b/>
          <w:bCs/>
        </w:rPr>
        <w:t>Q15: What is the relationship between QA and denial management?</w:t>
      </w:r>
      <w:r>
        <w:br/>
        <w:t>A: QA identifies recurring errors that contribute to claim denials, such as incorrect coding, eligibility oversights, or missing authorizations. By addressing these root causes, QA reduces denial rates, accelerates reimbursement, and strengthens revenue cycle efficiency.</w:t>
      </w:r>
    </w:p>
    <w:p w14:paraId="001ACD82" w14:textId="77777777" w:rsidR="008D5A59" w:rsidRDefault="008D5A59" w:rsidP="008D5A59">
      <w:r>
        <w:rPr>
          <w:b/>
          <w:bCs/>
        </w:rPr>
        <w:t>Q16: How do audits support payer contract compliance?</w:t>
      </w:r>
      <w:r>
        <w:br/>
        <w:t>A: Audits verify that payers are reimbursing according to agreed-upon contract terms, including fee schedules and payment timelines. Identifying underpayments allows providers to appeal and recover lost revenue, ensuring payers honor their obligations.</w:t>
      </w:r>
    </w:p>
    <w:p w14:paraId="1F4AA9F4" w14:textId="77777777" w:rsidR="008D5A59" w:rsidRDefault="008D5A59" w:rsidP="008D5A59">
      <w:r>
        <w:rPr>
          <w:b/>
          <w:bCs/>
        </w:rPr>
        <w:t>Q17: What are risk-based audits?</w:t>
      </w:r>
      <w:r>
        <w:br/>
        <w:t>A: Risk-based audits focus on high-risk areas such as high-dollar claims, complex procedures, or providers with unusual billing patterns. By concentrating resources where errors are most likely, risk-based audits improve efficiency and compliance outcomes.</w:t>
      </w:r>
    </w:p>
    <w:p w14:paraId="0E66B230" w14:textId="77777777" w:rsidR="008D5A59" w:rsidRDefault="008D5A59" w:rsidP="008D5A59">
      <w:r>
        <w:rPr>
          <w:b/>
          <w:bCs/>
        </w:rPr>
        <w:t>Q18: How does technology enhance audit accuracy?</w:t>
      </w:r>
      <w:r>
        <w:br/>
        <w:t xml:space="preserve">A: AI-driven audit tools and automated QA systems can flag coding errors, detect anomalies, </w:t>
      </w:r>
      <w:r>
        <w:lastRenderedPageBreak/>
        <w:t>and analyze large volumes of claims more quickly than manual review. Technology reduces human error, increases audit scope, and provides real-time insights for decision-making.</w:t>
      </w:r>
    </w:p>
    <w:p w14:paraId="14CE9450" w14:textId="77777777" w:rsidR="008D5A59" w:rsidRDefault="008D5A59" w:rsidP="008D5A59">
      <w:r>
        <w:rPr>
          <w:b/>
          <w:bCs/>
        </w:rPr>
        <w:t>Q19: How should audit findings be reported?</w:t>
      </w:r>
      <w:r>
        <w:br/>
        <w:t>A: Audit results should be documented in structured reports that highlight error rates, root causes, financial impact, and recommended corrective actions. Transparent reporting ensures leadership understands risks and can implement necessary process changes.</w:t>
      </w:r>
    </w:p>
    <w:p w14:paraId="541C6F5E" w14:textId="77777777" w:rsidR="008D5A59" w:rsidRDefault="008D5A59" w:rsidP="008D5A59">
      <w:pPr>
        <w:pBdr>
          <w:bottom w:val="single" w:sz="6" w:space="1" w:color="auto"/>
        </w:pBdr>
      </w:pPr>
      <w:r>
        <w:rPr>
          <w:b/>
          <w:bCs/>
        </w:rPr>
        <w:t>Q20: How do audits contribute to continuous improvement?</w:t>
      </w:r>
      <w:r>
        <w:br/>
        <w:t>A: Audits provide a feedback loop that informs staff training, workflow adjustments, and technology improvements. By regularly reviewing outcomes and acting on findings, organizations create a culture of accountability and continuous quality improvement.</w:t>
      </w:r>
    </w:p>
    <w:p w14:paraId="61E94CBA" w14:textId="77777777" w:rsidR="008D5A59" w:rsidRDefault="008D5A59" w:rsidP="008D5A59">
      <w:pPr>
        <w:pStyle w:val="Heading1"/>
      </w:pPr>
      <w:r>
        <w:t>Credentialing Audit – Participation Status (INN vs OON)</w:t>
      </w:r>
    </w:p>
    <w:p w14:paraId="4E3164C5" w14:textId="77777777" w:rsidR="008D5A59" w:rsidRDefault="008D5A59" w:rsidP="008D5A59">
      <w:r>
        <w:rPr>
          <w:b/>
          <w:bCs/>
        </w:rPr>
        <w:t>Q1: What does it mean for a provider to be “In-Network” (INN) or “Out-of-Network” (OON)?</w:t>
      </w:r>
      <w:r>
        <w:br/>
      </w:r>
      <w:r>
        <w:rPr>
          <w:b/>
          <w:bCs/>
        </w:rPr>
        <w:t>A:</w:t>
      </w:r>
      <w:r>
        <w:t xml:space="preserve"> An “In-Network” provider has an agreement with a payer to deliver services at contracted rates, ensuring lower costs for patients and predictable reimbursement for the practice. “Out-of-Network” means no such agreement exists, often leading to higher patient bills and lower reimbursement rates. This status defines how accessible and affordable care is for patients, and how financially stable the provider’s relationship is with insurers.</w:t>
      </w:r>
    </w:p>
    <w:p w14:paraId="57F3B44E" w14:textId="77777777" w:rsidR="008D5A59" w:rsidRDefault="008D5A59" w:rsidP="008D5A59">
      <w:r>
        <w:rPr>
          <w:b/>
          <w:bCs/>
        </w:rPr>
        <w:t>Q2: Why is it important to verify a provider’s network participation status at both the individual and group level?</w:t>
      </w:r>
      <w:r>
        <w:br/>
      </w:r>
      <w:r>
        <w:rPr>
          <w:b/>
          <w:bCs/>
        </w:rPr>
        <w:t>A:</w:t>
      </w:r>
      <w:r>
        <w:t xml:space="preserve"> Some payers credential at the group level, while others require individual providers to be separately enrolled. A mismatch—such as a group being INN while an individual provider remains OON—can cause denials, patient dissatisfaction, or compliance issues. Verifying both levels ensures claims process smoothly, patients receive accurate cost-sharing, and the provider directory remains correct.</w:t>
      </w:r>
    </w:p>
    <w:p w14:paraId="3B58ECE7" w14:textId="77777777" w:rsidR="008D5A59" w:rsidRDefault="008D5A59" w:rsidP="008D5A59">
      <w:r>
        <w:rPr>
          <w:b/>
          <w:bCs/>
        </w:rPr>
        <w:t>Q3: How can a credentialing audit help identify discrepancies between individual and group participation statuses?</w:t>
      </w:r>
      <w:r>
        <w:br/>
      </w:r>
      <w:r>
        <w:rPr>
          <w:b/>
          <w:bCs/>
        </w:rPr>
        <w:t>A:</w:t>
      </w:r>
      <w:r>
        <w:t xml:space="preserve"> A credentialing audit cross-checks payer rosters, contracts, and internal records. It flags instances where a provider’s status doesn’t align with their group’s status. For example, if a group is INN with Blue Cross but one physician is still listed as OON, the audit reveals this gap, giving the practice an opportunity to correct it before revenue is lost.</w:t>
      </w:r>
    </w:p>
    <w:p w14:paraId="5D852837" w14:textId="77777777" w:rsidR="008D5A59" w:rsidRDefault="008D5A59" w:rsidP="008D5A59">
      <w:r>
        <w:rPr>
          <w:b/>
          <w:bCs/>
        </w:rPr>
        <w:t>Q4: What are common reasons why a provider may be INN under a group contract but OON individually?</w:t>
      </w:r>
      <w:r>
        <w:br/>
      </w:r>
      <w:r>
        <w:rPr>
          <w:b/>
          <w:bCs/>
        </w:rPr>
        <w:t>A:</w:t>
      </w:r>
      <w:r>
        <w:t xml:space="preserve"> Reasons include delays in completing individual credentialing, missing documents, payer-</w:t>
      </w:r>
      <w:r>
        <w:lastRenderedPageBreak/>
        <w:t>specific rules requiring separate credentialing, or new providers joining the group after the contract was signed. Administrative errors or expired certifications can also result in providers not being updated in payer systems, creating inconsistencies.</w:t>
      </w:r>
    </w:p>
    <w:p w14:paraId="5864BF10" w14:textId="77777777" w:rsidR="008D5A59" w:rsidRDefault="008D5A59" w:rsidP="008D5A59">
      <w:r>
        <w:rPr>
          <w:b/>
          <w:bCs/>
        </w:rPr>
        <w:t>Q5: How does a provider’s INN vs. OON status affect patient out-of-pocket costs and access to care?</w:t>
      </w:r>
      <w:r>
        <w:br/>
      </w:r>
      <w:r>
        <w:rPr>
          <w:b/>
          <w:bCs/>
        </w:rPr>
        <w:t>A:</w:t>
      </w:r>
      <w:r>
        <w:t xml:space="preserve"> Patients seeing INN providers usually pay less because insurers cover a larger portion of costs. OON services can lead to higher deductibles, greater coinsurance, or even balance billing. From an access perspective, patients may avoid OON providers altogether, reducing patient flow. Practices misrepresenting status risk losing patients and trust.</w:t>
      </w:r>
    </w:p>
    <w:p w14:paraId="2C02B709" w14:textId="77777777" w:rsidR="008D5A59" w:rsidRDefault="008D5A59" w:rsidP="008D5A59">
      <w:r>
        <w:rPr>
          <w:b/>
          <w:bCs/>
        </w:rPr>
        <w:t>Q6: How often should participation status be reviewed during credentialing audits?</w:t>
      </w:r>
      <w:r>
        <w:br/>
      </w:r>
      <w:r>
        <w:rPr>
          <w:b/>
          <w:bCs/>
        </w:rPr>
        <w:t>A:</w:t>
      </w:r>
      <w:r>
        <w:t xml:space="preserve"> Quarterly reviews are standard, but larger practices or fast-growing organizations may benefit from monthly checks. Frequent audits ensure timely updates, prevent claim rejections, and confirm accurate payer directories. This reduces financial leakage and enhances patient confidence in network participation.</w:t>
      </w:r>
    </w:p>
    <w:p w14:paraId="7F348F29" w14:textId="77777777" w:rsidR="008D5A59" w:rsidRDefault="008D5A59" w:rsidP="008D5A59">
      <w:r>
        <w:rPr>
          <w:b/>
          <w:bCs/>
        </w:rPr>
        <w:t>Q7: What risks do practices face if their providers are incorrectly listed as INN or OON?</w:t>
      </w:r>
      <w:r>
        <w:br/>
      </w:r>
      <w:r>
        <w:rPr>
          <w:b/>
          <w:bCs/>
        </w:rPr>
        <w:t>A:</w:t>
      </w:r>
      <w:r>
        <w:t xml:space="preserve"> If providers are incorrectly marked as INN, patients may face surprise bills when insurance denies coverage, damaging trust and triggering complaints. If providers are mistakenly listed as OON, patients may avoid them, resulting in lost business. Both errors can harm reputation, delay payments, and prompt payer scrutiny.</w:t>
      </w:r>
    </w:p>
    <w:p w14:paraId="1E650F42" w14:textId="77777777" w:rsidR="008D5A59" w:rsidRDefault="008D5A59" w:rsidP="008D5A59">
      <w:r>
        <w:rPr>
          <w:b/>
          <w:bCs/>
        </w:rPr>
        <w:t>Q8: How does INN/OON status impact claim payment timelines?</w:t>
      </w:r>
      <w:r>
        <w:br/>
      </w:r>
      <w:r>
        <w:rPr>
          <w:b/>
          <w:bCs/>
        </w:rPr>
        <w:t>A:</w:t>
      </w:r>
      <w:r>
        <w:t xml:space="preserve"> INN claims generally process faster since the payer has contracted terms and agreed reimbursement rates. OON claims often require manual review, additional documentation, or appeal processes, delaying payments. Ensuring accurate INN/OON status accelerates revenue cycle efficiency and reduces administrative burdens.</w:t>
      </w:r>
    </w:p>
    <w:p w14:paraId="26071817" w14:textId="77777777" w:rsidR="008D5A59" w:rsidRDefault="008D5A59" w:rsidP="008D5A59">
      <w:r>
        <w:rPr>
          <w:b/>
          <w:bCs/>
        </w:rPr>
        <w:t>Q9: What is the difference between individual provider credentialing and group credentialing?</w:t>
      </w:r>
      <w:r>
        <w:br/>
      </w:r>
      <w:r>
        <w:rPr>
          <w:b/>
          <w:bCs/>
        </w:rPr>
        <w:t>A:</w:t>
      </w:r>
      <w:r>
        <w:t xml:space="preserve"> Individual credentialing involves verifying a single provider’s qualifications, licenses, and background. Group credentialing, on the other hand, verifies the practice entity under its Tax ID. Some payers allow new providers to bill under a group’s credentialing immediately, while others mandate separate approval for each provider. Understanding these distinctions helps avoid denials.</w:t>
      </w:r>
    </w:p>
    <w:p w14:paraId="7933FE46" w14:textId="77777777" w:rsidR="008D5A59" w:rsidRDefault="008D5A59" w:rsidP="008D5A59">
      <w:r>
        <w:rPr>
          <w:b/>
          <w:bCs/>
        </w:rPr>
        <w:t>Q10: Can a provider be INN with one payer but OON with another?</w:t>
      </w:r>
      <w:r>
        <w:br/>
      </w:r>
      <w:r>
        <w:rPr>
          <w:b/>
          <w:bCs/>
        </w:rPr>
        <w:t>A:</w:t>
      </w:r>
      <w:r>
        <w:t xml:space="preserve"> Yes. Network status is specific to each payer contract. A provider may be INN with Aetna but OON with Cigna, depending on whether they signed contracts with both. Practices must track </w:t>
      </w:r>
      <w:r>
        <w:lastRenderedPageBreak/>
        <w:t>participation across all payers to avoid confusion and ensure patients receive accurate coverage information.</w:t>
      </w:r>
    </w:p>
    <w:p w14:paraId="5AAEAE0D" w14:textId="77777777" w:rsidR="008D5A59" w:rsidRDefault="008D5A59" w:rsidP="008D5A59">
      <w:r>
        <w:rPr>
          <w:b/>
          <w:bCs/>
        </w:rPr>
        <w:t>Q11: How can practices confirm their participation status with a payer?</w:t>
      </w:r>
      <w:r>
        <w:br/>
      </w:r>
      <w:r>
        <w:rPr>
          <w:b/>
          <w:bCs/>
        </w:rPr>
        <w:t>A:</w:t>
      </w:r>
      <w:r>
        <w:t xml:space="preserve"> Practices can confirm via payer portals, official rosters, contract documentation, or by calling payer provider services. Credentialing audits often use multiple methods to validate status, ensuring accuracy. It’s crucial to keep evidence of verification for compliance and to resolve disputes if discrepancies arise.</w:t>
      </w:r>
    </w:p>
    <w:p w14:paraId="7A5814D7" w14:textId="77777777" w:rsidR="008D5A59" w:rsidRDefault="008D5A59" w:rsidP="008D5A59">
      <w:r>
        <w:rPr>
          <w:b/>
          <w:bCs/>
        </w:rPr>
        <w:t>Q12: What role do payer directories play in participation status?</w:t>
      </w:r>
      <w:r>
        <w:br/>
      </w:r>
      <w:r>
        <w:rPr>
          <w:b/>
          <w:bCs/>
        </w:rPr>
        <w:t>A:</w:t>
      </w:r>
      <w:r>
        <w:t xml:space="preserve"> Payer directories publicly list which providers are INN, helping patients choose providers covered under their insurance. If a provider is missing or inaccurately listed, patients may avoid the practice or face unexpected costs. Regularly auditing directories ensures accurate representation and prevents lost opportunities.</w:t>
      </w:r>
    </w:p>
    <w:p w14:paraId="2024806E" w14:textId="77777777" w:rsidR="008D5A59" w:rsidRDefault="008D5A59" w:rsidP="008D5A59">
      <w:r>
        <w:rPr>
          <w:b/>
          <w:bCs/>
        </w:rPr>
        <w:t>Q13: Why is it critical to track both active and terminated network statuses?</w:t>
      </w:r>
      <w:r>
        <w:br/>
      </w:r>
      <w:r>
        <w:rPr>
          <w:b/>
          <w:bCs/>
        </w:rPr>
        <w:t>A:</w:t>
      </w:r>
      <w:r>
        <w:t xml:space="preserve"> Sometimes providers are terminated from networks due to expired licenses, lapsed re-credentialing, or payer decisions. If not tracked, claims may continue to be submitted and later denied, causing delays and wasted resources. Tracking both active and terminated statuses allows practices to take corrective action quickly.</w:t>
      </w:r>
    </w:p>
    <w:p w14:paraId="335FCD69" w14:textId="77777777" w:rsidR="008D5A59" w:rsidRDefault="008D5A59" w:rsidP="008D5A59">
      <w:r>
        <w:rPr>
          <w:b/>
          <w:bCs/>
        </w:rPr>
        <w:t>Q14: What strategies can practices use to prevent INN/OON mismatches?</w:t>
      </w:r>
      <w:r>
        <w:br/>
      </w:r>
      <w:r>
        <w:rPr>
          <w:b/>
          <w:bCs/>
        </w:rPr>
        <w:t>A:</w:t>
      </w:r>
      <w:r>
        <w:t xml:space="preserve"> Strategies include maintaining a centralized credentialing database, setting reminders for expirations, conducting quarterly audits, and assigning clear accountability to staff. Proactive communication with payers also helps catch updates early. Leveraging credentialing software can automate alerts for participation changes.</w:t>
      </w:r>
    </w:p>
    <w:p w14:paraId="7D57F9A0" w14:textId="77777777" w:rsidR="008D5A59" w:rsidRDefault="008D5A59" w:rsidP="008D5A59">
      <w:r>
        <w:rPr>
          <w:b/>
          <w:bCs/>
        </w:rPr>
        <w:t>Q15: How do participation status errors affect revenue cycle management (RCM)?</w:t>
      </w:r>
      <w:r>
        <w:br/>
      </w:r>
      <w:r>
        <w:rPr>
          <w:b/>
          <w:bCs/>
        </w:rPr>
        <w:t>A:</w:t>
      </w:r>
      <w:r>
        <w:t xml:space="preserve"> Errors cause claim denials, delayed reimbursements, and increased administrative costs for rework. They may also lead to patient refunds or disputes. Since RCM depends on clean claims and predictable payments, accurate INN/OON status is essential for financial stability.</w:t>
      </w:r>
    </w:p>
    <w:p w14:paraId="33107014" w14:textId="77777777" w:rsidR="008D5A59" w:rsidRDefault="008D5A59" w:rsidP="008D5A59">
      <w:r>
        <w:rPr>
          <w:b/>
          <w:bCs/>
        </w:rPr>
        <w:t>Q16: What happens if a provider bills under a group that is INN but their individual status is still OON?</w:t>
      </w:r>
      <w:r>
        <w:br/>
      </w:r>
      <w:r>
        <w:rPr>
          <w:b/>
          <w:bCs/>
        </w:rPr>
        <w:t>A:</w:t>
      </w:r>
      <w:r>
        <w:t xml:space="preserve"> Claims may be denied or held until the individual credentialing is complete. Some payers may temporarily allow claims under the group TIN, but others will reject them outright. This can result in lost revenue and re-billing efforts, making it critical to align individual and group statuses.</w:t>
      </w:r>
    </w:p>
    <w:p w14:paraId="18A879F9" w14:textId="77777777" w:rsidR="008D5A59" w:rsidRDefault="008D5A59" w:rsidP="008D5A59">
      <w:r>
        <w:rPr>
          <w:b/>
          <w:bCs/>
        </w:rPr>
        <w:t>Q17: Can providers appeal if they believe they were wrongly listed as OON?</w:t>
      </w:r>
      <w:r>
        <w:br/>
      </w:r>
      <w:r>
        <w:rPr>
          <w:b/>
          <w:bCs/>
        </w:rPr>
        <w:t>A:</w:t>
      </w:r>
      <w:r>
        <w:t xml:space="preserve"> Yes. Providers can submit an appeal with documentation, such as contracts or credentialing </w:t>
      </w:r>
      <w:r>
        <w:lastRenderedPageBreak/>
        <w:t>confirmations, to demonstrate INN participation. While appeals may resolve discrepancies, they take time and resources, which is why proactive auditing is preferable.</w:t>
      </w:r>
    </w:p>
    <w:p w14:paraId="125BFC9B" w14:textId="77777777" w:rsidR="008D5A59" w:rsidRDefault="008D5A59" w:rsidP="008D5A59">
      <w:r>
        <w:rPr>
          <w:b/>
          <w:bCs/>
        </w:rPr>
        <w:t>Q18: What’s the impact of network participation on patient volume?</w:t>
      </w:r>
      <w:r>
        <w:br/>
      </w:r>
      <w:r>
        <w:rPr>
          <w:b/>
          <w:bCs/>
        </w:rPr>
        <w:t>A:</w:t>
      </w:r>
      <w:r>
        <w:t xml:space="preserve"> INN providers generally see higher patient volume because patients prefer to stay within network for lower costs. OON providers may struggle to attract patients unless they offer niche services or the patient population has OON benefits. Participation directly influences patient flow and retention.</w:t>
      </w:r>
    </w:p>
    <w:p w14:paraId="6DF69428" w14:textId="77777777" w:rsidR="008D5A59" w:rsidRDefault="008D5A59" w:rsidP="008D5A59">
      <w:r>
        <w:rPr>
          <w:b/>
          <w:bCs/>
        </w:rPr>
        <w:t>Q19: How does group size affect INN/OON auditing?</w:t>
      </w:r>
      <w:r>
        <w:br/>
      </w:r>
      <w:r>
        <w:rPr>
          <w:b/>
          <w:bCs/>
        </w:rPr>
        <w:t>A:</w:t>
      </w:r>
      <w:r>
        <w:t xml:space="preserve"> Larger groups with multiple providers are more prone to mismatches and credentialing delays. Regular audits are especially critical in such settings to ensure every provider is aligned with the group’s contracts. Smaller practices may face fewer mismatches but still require periodic checks.</w:t>
      </w:r>
    </w:p>
    <w:p w14:paraId="279EB82C" w14:textId="77777777" w:rsidR="008D5A59" w:rsidRDefault="008D5A59" w:rsidP="008D5A59">
      <w:r>
        <w:rPr>
          <w:b/>
          <w:bCs/>
        </w:rPr>
        <w:t>Q20: What role does re-credentialing play in maintaining accurate participation status?</w:t>
      </w:r>
      <w:r>
        <w:br/>
      </w:r>
      <w:r>
        <w:rPr>
          <w:b/>
          <w:bCs/>
        </w:rPr>
        <w:t>A:</w:t>
      </w:r>
      <w:r>
        <w:t xml:space="preserve"> Re-credentialing ensures providers continue meeting payer requirements after their initial credentialing. If re-credentialing is missed or delayed, providers may shift from INN to OON without notice, disrupting claims and patient care. Credentialing audits verify that re-credentialing is completed on time.</w:t>
      </w:r>
    </w:p>
    <w:p w14:paraId="0F0C2A5B" w14:textId="77777777" w:rsidR="008D5A59" w:rsidRDefault="008D5A59" w:rsidP="008D5A59">
      <w:r>
        <w:rPr>
          <w:b/>
          <w:bCs/>
        </w:rPr>
        <w:t>Q21: How do network gaps (when a provider is OON temporarily) impact patient scheduling and referrals?</w:t>
      </w:r>
      <w:r>
        <w:br/>
        <w:t>A: When a provider temporarily becomes OON — due to credentialing gaps, contract lapses, or administrative delays — it complicates scheduling and referral workflows. Front desk and referral coordinators must flag that provider in scheduling systems so patients with INN-only plans aren’t booked inadvertently; failure to do so can trigger denied claims and surprise bills. Clinically, referring physicians and care coordinators must be informed to redirect patients to alternate INN providers or obtain explicit patient consent for OON care, and the authorization team may need to request special approvals or expedite retroactive enrollment to avoid financial disruption.</w:t>
      </w:r>
    </w:p>
    <w:p w14:paraId="60C1ABA4" w14:textId="77777777" w:rsidR="008D5A59" w:rsidRDefault="008D5A59" w:rsidP="008D5A59">
      <w:r>
        <w:rPr>
          <w:b/>
          <w:bCs/>
        </w:rPr>
        <w:t>Q22: Why is it critical to audit both individual and group contracts separately?</w:t>
      </w:r>
      <w:r>
        <w:br/>
        <w:t>A: Auditing individual and group contracts separately is essential because network participation can be established at different levels with different rules and timelines. A group contract may authorize billing under the group TIN, but many payers still require each clinician’s individual credentialing and PV (provider verification) to appear on directories. Separate audits reveal mismatches — for example, providers billing under the group but missing individual enrollment — which, if unchecked, lead to denials, recoupments, and compliance exposure. Treating them as distinct ensures both contract and provider-level obligations are being met.</w:t>
      </w:r>
    </w:p>
    <w:p w14:paraId="00E29078" w14:textId="77777777" w:rsidR="008D5A59" w:rsidRDefault="008D5A59" w:rsidP="008D5A59">
      <w:r>
        <w:rPr>
          <w:b/>
          <w:bCs/>
        </w:rPr>
        <w:lastRenderedPageBreak/>
        <w:t>Q23: What role does the Tax ID (TIN) play in determining participation status?</w:t>
      </w:r>
      <w:r>
        <w:br/>
        <w:t>A: The Tax Identification Number (TIN) identifies the billing entity and is central to contract and payment arrangements. Payers often execute agreements with a group TIN, allowing services to be billed under the group contract; however, many plans still require each rendering provider’s NPI to be individually enrolled and credentialed. Discrepancies between a provider’s NPI and the group’s TIN on claims can trigger payer edits or denials, so credentialing audits must reconcile NPIs, TINs, and contract scope to ensure claims route correctly and reimbursement aligns with contractual terms.</w:t>
      </w:r>
    </w:p>
    <w:p w14:paraId="0ECCEF90" w14:textId="77777777" w:rsidR="008D5A59" w:rsidRDefault="008D5A59" w:rsidP="008D5A59">
      <w:r>
        <w:rPr>
          <w:b/>
          <w:bCs/>
        </w:rPr>
        <w:t>Q24: How does participation status affect pre-authorization and referral requirements?</w:t>
      </w:r>
      <w:r>
        <w:br/>
        <w:t>A: Participation status dictates patient benefit rules and thus authorization/referral workflows: INN providers typically follow the payer’s referral pathways and authorization portals established for the network, while OON providers may require different pre-auth procedures or may be ineligible for certain approvals. For example, some payers won’t issue authorizations for OON providers except under special circumstances, and prior approvals obtained for OON care may have distinct documentation or reimbursement conditions. Auditors check that authorizations correlate to the provider’s active INN/OON status at the time of service to prevent denials.</w:t>
      </w:r>
    </w:p>
    <w:p w14:paraId="670F21FB" w14:textId="77777777" w:rsidR="008D5A59" w:rsidRDefault="008D5A59" w:rsidP="008D5A59">
      <w:r>
        <w:rPr>
          <w:b/>
          <w:bCs/>
        </w:rPr>
        <w:t>Q25: How should practices communicate INN vs. OON status to patients to avoid confusion?</w:t>
      </w:r>
      <w:r>
        <w:br/>
        <w:t>A: Communication must be proactive, clear, and documented. At scheduling and check-in, staff should confirm insurance and explicitly tell patients whether the provider is INN or OON for their specific plan; any potential additional costs should be explained and consent obtained. Written notices — welcome packets, online provider pages, and patient portals — should reflect current directory status. If a status change occurs, outreach (phone/email) is required before scheduled care. Documenting these conversations protects the practice and helps patients make informed financial choices.</w:t>
      </w:r>
    </w:p>
    <w:p w14:paraId="4A978824" w14:textId="77777777" w:rsidR="008D5A59" w:rsidRDefault="008D5A59" w:rsidP="008D5A59">
      <w:r>
        <w:rPr>
          <w:b/>
          <w:bCs/>
        </w:rPr>
        <w:t>Q26: Can a provider bill as INN under the group even if they are OON individually?</w:t>
      </w:r>
      <w:r>
        <w:br/>
        <w:t>A: It depends on the payer’s contract language. Some payers permit providers to bill under an already-contracted group TIN even if the individual provider’s separate credentialing is pending, effectively extending group participation to rendered services. Other payers require individual enrollment and will deny claims if the rendering clinician’s NPI is not listed. Because policies vary, practices should verify payer rules and avoid assuming coverage; credentialing audits should track which payers allow group-based billing and document any exceptions.</w:t>
      </w:r>
    </w:p>
    <w:p w14:paraId="324EA917" w14:textId="77777777" w:rsidR="008D5A59" w:rsidRDefault="008D5A59" w:rsidP="008D5A59">
      <w:r>
        <w:rPr>
          <w:b/>
          <w:bCs/>
        </w:rPr>
        <w:t>Q27: How do audits identify if providers were seeing patients before their credentialing was finalized?</w:t>
      </w:r>
      <w:r>
        <w:br/>
        <w:t xml:space="preserve">A: Audits cross-reference appointment dates, claim submission dates, and credentialing approval dates. If the audit finds patient encounters or claims with service dates before the </w:t>
      </w:r>
      <w:r>
        <w:lastRenderedPageBreak/>
        <w:t>provider’s effective credentialing/enrollment date, that’s flagged as out-of-compliance. Auditors will verify supporting communication (e.g., temporarily authorized status, retroactive approvals) and quantify affected claims for remediation. This process helps identify potential denials, recoupments, or the need for retroactive credentialing requests.</w:t>
      </w:r>
    </w:p>
    <w:p w14:paraId="0EB9B34C" w14:textId="77777777" w:rsidR="008D5A59" w:rsidRDefault="008D5A59" w:rsidP="008D5A59">
      <w:r>
        <w:rPr>
          <w:b/>
          <w:bCs/>
        </w:rPr>
        <w:t>Q28: What are best practices for documenting and storing participation status audit findings?</w:t>
      </w:r>
      <w:r>
        <w:br/>
        <w:t>A: Maintain centralized, auditable records: an electronic credentialing file per provider that includes contracts, payer roster screenshots, correspondence with payers, effective contract dates, and audit logs. Use standardized templates for audit findings that record discrepancy, impact, required action, owner, and resolution deadline. Store evidence in secure, indexed systems (credentialing software or document management) with version control so auditors and compliance officers can retrieve historical snapshots during reviews or payer disputes.</w:t>
      </w:r>
    </w:p>
    <w:p w14:paraId="05201938" w14:textId="77777777" w:rsidR="008D5A59" w:rsidRDefault="008D5A59" w:rsidP="008D5A59">
      <w:r>
        <w:rPr>
          <w:b/>
          <w:bCs/>
        </w:rPr>
        <w:t>Q29: How often do payers update their provider directories and how does this affect audits?</w:t>
      </w:r>
      <w:r>
        <w:br/>
        <w:t>A: Payer directory updates vary by payer — some refresh nightly via EDI or portal changes, while others update weekly or monthly. Because frequency and accuracy differ, audits should not rely on a single point-in-time directory check; instead, credentialing teams should capture time-stamped evidence (screenshots, portal confirmations) and, where possible, subscribe to payer roster feeds. Inaccurate or delayed directory updates are a common source of patient confusion and regulatory scrutiny (e.g., state directory requirements), so auditors must monitor directory currency as part of participation checks.</w:t>
      </w:r>
    </w:p>
    <w:p w14:paraId="3B742C12" w14:textId="77777777" w:rsidR="008D5A59" w:rsidRDefault="008D5A59" w:rsidP="008D5A59">
      <w:r>
        <w:rPr>
          <w:b/>
          <w:bCs/>
        </w:rPr>
        <w:t>Q30: How do payer contract amendments (e.g., rate changes) affect participation status?</w:t>
      </w:r>
      <w:r>
        <w:br/>
        <w:t>A: Contract amendments can change reimbursement terms, add or remove provider groups, or alter credentialing requirements. While rate changes don’t usually flip INN/OON status, amendments that change provider eligibility, network scope, or contract effective dates can. Auditors must track amendments and ensure systems reflect the current contract language; failure to apply amendments properly may lead to underpayments, incorrect patient cost estimates, or contract non-compliance.</w:t>
      </w:r>
    </w:p>
    <w:p w14:paraId="72CB8740" w14:textId="77777777" w:rsidR="008D5A59" w:rsidRDefault="008D5A59" w:rsidP="008D5A59">
      <w:r>
        <w:rPr>
          <w:b/>
          <w:bCs/>
        </w:rPr>
        <w:t>Q31: What financial impact can misclassification of INN/OON status have on a practice?</w:t>
      </w:r>
      <w:r>
        <w:br/>
        <w:t>A: Misclassification can cause immediate revenue loss (denied or reduced payments), patient refunds, higher accounts receivable, and administrative rework. Over time it erodes payer relationships and patient trust, leading to lower referral volumes and potential contractual penalties. In severe cases, ongoing misclassification can trigger audits, recoupments, or fines — so the financial exposure includes both direct reimbursement loss and downstream operational costs.</w:t>
      </w:r>
    </w:p>
    <w:p w14:paraId="0510A4DB" w14:textId="77777777" w:rsidR="008D5A59" w:rsidRDefault="008D5A59" w:rsidP="008D5A59">
      <w:r>
        <w:rPr>
          <w:b/>
          <w:bCs/>
        </w:rPr>
        <w:t>Q32: How does a provider’s specialty affect their credentialing and INN/OON status?</w:t>
      </w:r>
      <w:r>
        <w:br/>
        <w:t xml:space="preserve">A: Specialty influences payer credentialing requirements, network demand, and contract </w:t>
      </w:r>
      <w:r>
        <w:lastRenderedPageBreak/>
        <w:t>negotiation power. Some specialties (e.g., neurosurgery, cardiology) may be credentialed with additional documentation or privileging requirements, and payers may restrict network access due to utilization management. Low-volume or highly specialized services may be excluded from standard networks, increasing OON instances. Audits should pay special attention to specialty-specific rules, privileging, and whether the provider’s specialty aligns with the practice’s contracted services.</w:t>
      </w:r>
    </w:p>
    <w:p w14:paraId="6A9109BF" w14:textId="77777777" w:rsidR="008D5A59" w:rsidRDefault="008D5A59" w:rsidP="008D5A59">
      <w:r>
        <w:rPr>
          <w:b/>
          <w:bCs/>
        </w:rPr>
        <w:t>Q33: What happens if a provider’s credentialing lapses but the group remains active?</w:t>
      </w:r>
      <w:r>
        <w:br/>
        <w:t>A: If individual credentialing lapses (expired license, missing recredentialing) while the group contract remains in force, the provider may be unable to bill INN rates even though the group is active. Claims tied to that provider can be denied or paid at OON rates, and patients may be billed retroactively. Credentialing audits should identify impending expirations and initiate immediate remediation (suspend scheduling, expedite recredentialing, notify payers) to mitigate financial and compliance risk.</w:t>
      </w:r>
    </w:p>
    <w:p w14:paraId="592FDA53" w14:textId="77777777" w:rsidR="008D5A59" w:rsidRDefault="008D5A59" w:rsidP="008D5A59">
      <w:r>
        <w:rPr>
          <w:b/>
          <w:bCs/>
        </w:rPr>
        <w:t>Q34: How do audits address situations where providers are credentialed but not listed on payer directories?</w:t>
      </w:r>
      <w:r>
        <w:br/>
        <w:t>A: Audits document proof of credentialing (contract, effective date, enrollment confirmation) and then engage the payer to correct directory omissions. This typically involves submitting evidence and asking for directory updates and retroactive honors for claims impacted. Auditors also log the communication trail and quantify any claims or patient impacts so the practice can seek reimbursement or patient remediation if the omission led to denials or higher patient costs.</w:t>
      </w:r>
    </w:p>
    <w:p w14:paraId="1BD7783F" w14:textId="77777777" w:rsidR="008D5A59" w:rsidRDefault="008D5A59" w:rsidP="008D5A59">
      <w:r>
        <w:rPr>
          <w:b/>
          <w:bCs/>
        </w:rPr>
        <w:t>Q35: What proactive steps can practices take to avoid INN/OON participation errors?</w:t>
      </w:r>
      <w:r>
        <w:br/>
        <w:t>A: Implement a centralized credentialing process with clear ownership, use credentialing software to track expirations/renewals, conduct regular roster reconciliations against payer lists, document all payer communications, and run pre-bill checks for provider enrollment status. Train front desk staff to verify network status at scheduling, and maintain escalation protocols for discrepancies. Automation and scheduled audits significantly reduce human error and revenue leakage.</w:t>
      </w:r>
    </w:p>
    <w:p w14:paraId="342CD76A" w14:textId="77777777" w:rsidR="008D5A59" w:rsidRDefault="008D5A59" w:rsidP="008D5A59">
      <w:r>
        <w:rPr>
          <w:b/>
          <w:bCs/>
        </w:rPr>
        <w:t>Q36: How should QA teams follow up on errors found in a credentialing participation audit?</w:t>
      </w:r>
      <w:r>
        <w:br/>
        <w:t>A: QA should triage issues by severity and potential revenue impact, assign owners, and set remediation deadlines. Actions include re-submitting credentialing packets, requesting roster corrections with payers, re-billing or appealing affected claims, notifying affected patients, and updating internal systems (scheduling, billing flags). QA should also produce root-cause analysis and implement process changes or training to prevent recurrence, then re-audit to confirm resolution.</w:t>
      </w:r>
    </w:p>
    <w:p w14:paraId="3750BEC5" w14:textId="77777777" w:rsidR="008D5A59" w:rsidRDefault="008D5A59" w:rsidP="008D5A59">
      <w:r>
        <w:rPr>
          <w:b/>
          <w:bCs/>
        </w:rPr>
        <w:lastRenderedPageBreak/>
        <w:t>Q37: What’s the difference between network enrollment, recredentialing, and participation auditing?</w:t>
      </w:r>
      <w:r>
        <w:br/>
        <w:t>A: Network enrollment is the initial process of applying and contracting with a payer to join their network. Recredentialing is the periodic renewal process (usually every 2–3 years) to confirm ongoing qualifications. Participation auditing is an operational review that verifies a provider’s actual listed status across payers, checks directory accuracy, and ensures claims are being processed under correct INN/OON designations. All three interlock: enrollment gets you in, recredentialing keeps you in, and auditing confirms you’re represented correctly.</w:t>
      </w:r>
    </w:p>
    <w:p w14:paraId="2FB36D6D" w14:textId="77777777" w:rsidR="008D5A59" w:rsidRDefault="008D5A59" w:rsidP="008D5A59">
      <w:r>
        <w:rPr>
          <w:b/>
          <w:bCs/>
        </w:rPr>
        <w:t>Q38: How do provider relocations or practice mergers affect participation status audits?</w:t>
      </w:r>
      <w:r>
        <w:br/>
        <w:t>A: Relocations, mergers, or acquisitions can change practice TINs, NPIs, or contractual relationships, often triggering required re-enrollments or amendments. Audits must verify that payer contracts reflect the new entity structure and that all providers are appropriately linked to the correct group TIN and locations. Failure to update payers can lead to directory inaccuracies, denied claims, and billing under the wrong entity — so transitions require careful audit and coordination.</w:t>
      </w:r>
    </w:p>
    <w:p w14:paraId="1179AA9E" w14:textId="77777777" w:rsidR="008D5A59" w:rsidRDefault="008D5A59" w:rsidP="008D5A59">
      <w:r>
        <w:rPr>
          <w:b/>
          <w:bCs/>
        </w:rPr>
        <w:t>Q39: How can technology (credentialing software, payer portals, etc.) improve accuracy in auditing INN/OON status?</w:t>
      </w:r>
      <w:r>
        <w:br/>
        <w:t>A: Technology automates roster reconciliation, expiration alerts, and portal checks, reducing manual errors and improving audit cadence. Credentialing platforms centralize documents, track application statuses, and generate audit-ready reports. API-based integrations with payer directories (where available) can surface real-time status changes. These tools save time, improve traceability, and provide evidence for payer disputes or compliance reviews.</w:t>
      </w:r>
    </w:p>
    <w:p w14:paraId="039335D6" w14:textId="77777777" w:rsidR="008D5A59" w:rsidRDefault="008D5A59" w:rsidP="008D5A59">
      <w:pPr>
        <w:pBdr>
          <w:bottom w:val="single" w:sz="6" w:space="1" w:color="auto"/>
        </w:pBdr>
      </w:pPr>
      <w:r>
        <w:rPr>
          <w:b/>
          <w:bCs/>
        </w:rPr>
        <w:t>Q40: What key metrics should practices track when performing a credentialing participation audit?</w:t>
      </w:r>
      <w:r>
        <w:br/>
        <w:t>A: Useful metrics include percentage of providers with verified INN status per payer, number of payer directory discrepancies, time-to-credential (average days from application to active status), recredentialing completion rate, count and dollar-value of claims affected by INN/OON misclassification, and number of payer roster updates pending. Tracking these KPIs helps prioritize high-impact fixes and demonstrates audit effectiveness to leadership.</w:t>
      </w:r>
    </w:p>
    <w:p w14:paraId="4184FC54" w14:textId="77777777" w:rsidR="008D5A59" w:rsidRDefault="008D5A59" w:rsidP="008D5A59">
      <w:pPr>
        <w:pStyle w:val="Heading1"/>
      </w:pPr>
      <w:r>
        <w:t>Billing Audit (Production) – FAQs</w:t>
      </w:r>
    </w:p>
    <w:p w14:paraId="25D0F517" w14:textId="77777777" w:rsidR="008D5A59" w:rsidRDefault="008D5A59" w:rsidP="008D5A59">
      <w:r>
        <w:rPr>
          <w:b/>
          <w:bCs/>
        </w:rPr>
        <w:t>Q1: What is an encounter-related issue in billing, and why is it important to audit?</w:t>
      </w:r>
      <w:r>
        <w:br/>
        <w:t xml:space="preserve">A: Encounter-related issues arise when provider documentation is incomplete, missing signatures, or incorrectly coded. Without a signed encounter, the claim cannot be billed, leading </w:t>
      </w:r>
      <w:r>
        <w:lastRenderedPageBreak/>
        <w:t>to revenue delays. Auditing encounters ensures that all services provided are properly documented, signed, and coded, which reduces compliance risk and prevents lost revenue.</w:t>
      </w:r>
    </w:p>
    <w:p w14:paraId="5C572D46" w14:textId="77777777" w:rsidR="008D5A59" w:rsidRDefault="008D5A59" w:rsidP="008D5A59">
      <w:r>
        <w:rPr>
          <w:b/>
          <w:bCs/>
        </w:rPr>
        <w:t>Q2: How can missing provider signatures on encounters impact billing?</w:t>
      </w:r>
      <w:r>
        <w:br/>
        <w:t>A: A missing signature makes the encounter non-billable, regardless of the services rendered. This results in delayed claim submission and reimbursement, sometimes even claim denials if not corrected quickly. Auditing highlights such gaps early, giving billing teams a chance to request provider completion before revenue is lost.</w:t>
      </w:r>
    </w:p>
    <w:p w14:paraId="1770BFEE" w14:textId="77777777" w:rsidR="008D5A59" w:rsidRDefault="008D5A59" w:rsidP="008D5A59">
      <w:r>
        <w:rPr>
          <w:b/>
          <w:bCs/>
        </w:rPr>
        <w:t>Q3: What are payment posting-related issues, and how do they affect audits?</w:t>
      </w:r>
      <w:r>
        <w:br/>
        <w:t>A: Payment posting errors include incorrect application of payments, misclassified adjustments, or failure to update patient balances. Such errors can misrepresent financial performance, frustrate patients, and distort AR reports. Audits ensure accuracy in posting by matching payments with Explanation of Benefits (EOBs) and payer remittance advices.</w:t>
      </w:r>
    </w:p>
    <w:p w14:paraId="5B7FDDB5" w14:textId="77777777" w:rsidR="008D5A59" w:rsidRDefault="008D5A59" w:rsidP="008D5A59">
      <w:r>
        <w:rPr>
          <w:b/>
          <w:bCs/>
        </w:rPr>
        <w:t>Q4: Why is aging balance analysis (weekly, monthly, yearly) important in billing audits?</w:t>
      </w:r>
      <w:r>
        <w:br/>
        <w:t>A: Aging balances show how long claims or patient balances remain unpaid. Breaking them down into weekly, monthly, and yearly categories helps practices identify patterns, such as payers consistently delaying reimbursements or patients avoiding bills. Regular audits of aging buckets keep AR manageable and prevent revenue from being written off.</w:t>
      </w:r>
    </w:p>
    <w:p w14:paraId="53695733" w14:textId="77777777" w:rsidR="008D5A59" w:rsidRDefault="008D5A59" w:rsidP="008D5A59">
      <w:r>
        <w:rPr>
          <w:b/>
          <w:bCs/>
        </w:rPr>
        <w:t>Q5: What does auditing adjustment reports reveal in medical billing?</w:t>
      </w:r>
      <w:r>
        <w:br/>
        <w:t>A: Adjustment reports reveal why parts of claims were written off. Contractual adjustments are expected, but non-contractual write-offs often indicate billing errors, late filing, or poor follow-up. Auditing ensures that adjustments are justified and that staff aren’t writing off revenue unnecessarily.</w:t>
      </w:r>
    </w:p>
    <w:p w14:paraId="0B430F54" w14:textId="77777777" w:rsidR="008D5A59" w:rsidRDefault="008D5A59" w:rsidP="008D5A59">
      <w:r>
        <w:rPr>
          <w:b/>
          <w:bCs/>
        </w:rPr>
        <w:t>Q6: How do fee schedule issues impact billing accuracy?</w:t>
      </w:r>
      <w:r>
        <w:br/>
        <w:t>A: If outdated or incorrect fee schedules are used, charges may not match payer contracts. This can cause consistent underbilling (losing revenue) or overbilling (compliance risk). Auditing ensures the billing system is updated with correct payer-specific fee schedules, keeping charges accurate and compliant.</w:t>
      </w:r>
    </w:p>
    <w:p w14:paraId="26AFCE27" w14:textId="77777777" w:rsidR="008D5A59" w:rsidRDefault="008D5A59" w:rsidP="008D5A59">
      <w:r>
        <w:rPr>
          <w:b/>
          <w:bCs/>
        </w:rPr>
        <w:t>Q7: What are AR-related issues, and why do they matter in audits?</w:t>
      </w:r>
      <w:r>
        <w:br/>
        <w:t>A: AR (Accounts Receivable) issues include delayed follow-ups, ignored denials, and claims not resubmitted on time. Audits highlight these problems so billing teams can focus on reducing days in AR, improving collection rates, and keeping cash flow steady.</w:t>
      </w:r>
    </w:p>
    <w:p w14:paraId="41847054" w14:textId="77777777" w:rsidR="008D5A59" w:rsidRDefault="008D5A59" w:rsidP="008D5A59">
      <w:r>
        <w:rPr>
          <w:b/>
          <w:bCs/>
        </w:rPr>
        <w:t>Q8: Why should practices compare charges versus collections, and what does the percentage reveal?</w:t>
      </w:r>
      <w:r>
        <w:br/>
        <w:t xml:space="preserve">A: Comparing charges to collections shows how efficiently a practice is getting paid for the services billed. If collections are consistently lower than expected, it may signal payer </w:t>
      </w:r>
      <w:r>
        <w:lastRenderedPageBreak/>
        <w:t>underpayments, billing errors, or weak follow-up. This percentage is a key performance indicator in audits.</w:t>
      </w:r>
    </w:p>
    <w:p w14:paraId="10D62F45" w14:textId="77777777" w:rsidR="008D5A59" w:rsidRDefault="008D5A59" w:rsidP="008D5A59">
      <w:r>
        <w:rPr>
          <w:b/>
          <w:bCs/>
        </w:rPr>
        <w:t>Q9: How do billing audits improve overall revenue cycle management?</w:t>
      </w:r>
      <w:r>
        <w:br/>
        <w:t>A: Billing audits reveal inefficiencies across the cycle—from encounter documentation to AR follow-up. They help ensure claims are submitted accurately, payments posted correctly, and outstanding balances minimized. This not only boosts revenue but also strengthens compliance and reporting accuracy.</w:t>
      </w:r>
    </w:p>
    <w:p w14:paraId="03E01B00" w14:textId="77777777" w:rsidR="008D5A59" w:rsidRDefault="008D5A59" w:rsidP="008D5A59">
      <w:r>
        <w:rPr>
          <w:b/>
          <w:bCs/>
        </w:rPr>
        <w:t>Q10: What role do denials play in billing audits?</w:t>
      </w:r>
      <w:r>
        <w:br/>
        <w:t>A: Denials highlight weak points in billing workflows, such as coding errors, missing authorizations, or incomplete documentation. Auditing denials provides insights into recurring issues, allowing practices to fix root causes and reduce future denials.</w:t>
      </w:r>
    </w:p>
    <w:p w14:paraId="47787391" w14:textId="77777777" w:rsidR="008D5A59" w:rsidRDefault="008D5A59" w:rsidP="008D5A59">
      <w:r>
        <w:rPr>
          <w:b/>
          <w:bCs/>
        </w:rPr>
        <w:t>Q11: How does underposting or overposting payments affect audits?</w:t>
      </w:r>
      <w:r>
        <w:br/>
        <w:t>A: Underposting means payments are not fully recorded, leading to inflated AR, while overposting creates false revenue figures. Both distort financial data and cause collection issues. Audits catch these errors by reconciling payments with payer EOBs.</w:t>
      </w:r>
    </w:p>
    <w:p w14:paraId="72F64DBA" w14:textId="77777777" w:rsidR="008D5A59" w:rsidRDefault="008D5A59" w:rsidP="008D5A59">
      <w:r>
        <w:rPr>
          <w:b/>
          <w:bCs/>
        </w:rPr>
        <w:t>Q12: Why is it important to audit patient balances separately from insurance balances?</w:t>
      </w:r>
      <w:r>
        <w:br/>
        <w:t>A: Insurance and patient balances have different collection workflows. Patients may need reminders, payment plans, or adjustments, while insurance claims may require appeals. Separate audits ensure both streams are managed efficiently and that no balances slip through.</w:t>
      </w:r>
    </w:p>
    <w:p w14:paraId="6E10C06B" w14:textId="77777777" w:rsidR="008D5A59" w:rsidRDefault="008D5A59" w:rsidP="008D5A59">
      <w:r>
        <w:rPr>
          <w:b/>
          <w:bCs/>
        </w:rPr>
        <w:t>Q13: How can billing audits identify compliance risks?</w:t>
      </w:r>
      <w:r>
        <w:br/>
        <w:t>A: Audits uncover patterns like consistent upcoding, billing for services without documentation, or incorrect adjustments. These errors may trigger payer audits or fraud allegations. Regular billing audits act as a safeguard against compliance risks.</w:t>
      </w:r>
    </w:p>
    <w:p w14:paraId="13B2BFC9" w14:textId="77777777" w:rsidR="008D5A59" w:rsidRDefault="008D5A59" w:rsidP="008D5A59">
      <w:r>
        <w:rPr>
          <w:b/>
          <w:bCs/>
        </w:rPr>
        <w:t>Q14: How do late claim submissions appear in audits?</w:t>
      </w:r>
      <w:r>
        <w:br/>
        <w:t>A: Late submissions often result in denials due to missed filing deadlines. In audits, these show up as aged claims with zero reimbursement. Identifying them helps practices track where delays occur and set corrective timelines.</w:t>
      </w:r>
    </w:p>
    <w:p w14:paraId="4B743FAF" w14:textId="77777777" w:rsidR="008D5A59" w:rsidRDefault="008D5A59" w:rsidP="008D5A59">
      <w:r>
        <w:rPr>
          <w:b/>
          <w:bCs/>
        </w:rPr>
        <w:t>Q15: What is the role of write-off audits in revenue protection?</w:t>
      </w:r>
      <w:r>
        <w:br/>
        <w:t>A: Write-offs reduce revenue, but not all write-offs are legitimate. Auditing them helps distinguish contractual allowances from unnecessary losses due to billing or follow-up errors. Practices can then implement corrective actions to minimize non-contractual write-offs.</w:t>
      </w:r>
    </w:p>
    <w:p w14:paraId="45BC0938" w14:textId="77777777" w:rsidR="008D5A59" w:rsidRDefault="008D5A59" w:rsidP="008D5A59">
      <w:r>
        <w:rPr>
          <w:b/>
          <w:bCs/>
        </w:rPr>
        <w:t>Q16: Why should practices monitor payer-specific AR trends?</w:t>
      </w:r>
      <w:r>
        <w:br/>
        <w:t xml:space="preserve">A: Some payers may consistently delay payments or apply more denials than others. Auditing </w:t>
      </w:r>
      <w:r>
        <w:lastRenderedPageBreak/>
        <w:t>payer-specific AR highlights which payers are problematic, enabling practices to allocate follow-up resources effectively and renegotiate contracts if needed.</w:t>
      </w:r>
    </w:p>
    <w:p w14:paraId="59BA91B8" w14:textId="77777777" w:rsidR="008D5A59" w:rsidRDefault="008D5A59" w:rsidP="008D5A59">
      <w:r>
        <w:rPr>
          <w:b/>
          <w:bCs/>
        </w:rPr>
        <w:t>Q17: How do billing audits help detect duplicate charges?</w:t>
      </w:r>
      <w:r>
        <w:br/>
        <w:t>A: Duplicate charges occur when the same service is billed multiple times. Payers usually deny these, but if unnoticed, they clutter AR and create compliance risks. Audits catch duplicate submissions before they become major issues.</w:t>
      </w:r>
    </w:p>
    <w:p w14:paraId="65751AA8" w14:textId="77777777" w:rsidR="008D5A59" w:rsidRDefault="008D5A59" w:rsidP="008D5A59">
      <w:r>
        <w:rPr>
          <w:b/>
          <w:bCs/>
        </w:rPr>
        <w:t>Q18: What is the importance of reconciliation in billing audits?</w:t>
      </w:r>
      <w:r>
        <w:br/>
        <w:t>A: Reconciliation ensures that charges, payments, and adjustments match across systems—EHR, billing software, and bank deposits. Auditing reconciliations confirms that revenue is accurately captured and accounted for.</w:t>
      </w:r>
    </w:p>
    <w:p w14:paraId="588C7E90" w14:textId="77777777" w:rsidR="008D5A59" w:rsidRDefault="008D5A59" w:rsidP="008D5A59">
      <w:r>
        <w:rPr>
          <w:b/>
          <w:bCs/>
        </w:rPr>
        <w:t>Q19: How do fee schedule variances appear in audits?</w:t>
      </w:r>
      <w:r>
        <w:br/>
        <w:t>A: When billed charges differ from payer-approved fee schedules, it may lead to underpayments or denials. Audits highlight these mismatches, prompting billing staff to update charges or appeal underpaid claims.</w:t>
      </w:r>
    </w:p>
    <w:p w14:paraId="20E04ADB" w14:textId="77777777" w:rsidR="008D5A59" w:rsidRDefault="008D5A59" w:rsidP="008D5A59">
      <w:r>
        <w:rPr>
          <w:b/>
          <w:bCs/>
        </w:rPr>
        <w:t>Q20: How do audits evaluate staff performance in billing?</w:t>
      </w:r>
      <w:r>
        <w:br/>
        <w:t>A: By analyzing patterns in denials, payment posting, and AR follow-ups, audits reveal staff productivity and accuracy. This helps management provide targeted training and hold teams accountable.</w:t>
      </w:r>
    </w:p>
    <w:p w14:paraId="57A486A7" w14:textId="77777777" w:rsidR="008D5A59" w:rsidRDefault="008D5A59" w:rsidP="008D5A59">
      <w:r>
        <w:rPr>
          <w:b/>
          <w:bCs/>
        </w:rPr>
        <w:t>Q21: What role does technology play in billing audits?</w:t>
      </w:r>
      <w:r>
        <w:br/>
        <w:t>A: Modern billing software and analytics tools automate audit processes, flagging errors in payment posting, denials, and adjustments. Technology reduces manual errors and speeds up audit cycles, improving efficiency.</w:t>
      </w:r>
    </w:p>
    <w:p w14:paraId="5DCE9F5D" w14:textId="77777777" w:rsidR="008D5A59" w:rsidRDefault="008D5A59" w:rsidP="008D5A59">
      <w:r>
        <w:rPr>
          <w:b/>
          <w:bCs/>
        </w:rPr>
        <w:t>Q22: How do billing audits affect patient satisfaction?</w:t>
      </w:r>
      <w:r>
        <w:br/>
        <w:t>A: Accurate billing prevents overcharging, incorrect balances, and confusing statements. By ensuring patients receive clear, correct bills, audits enhance trust and reduce disputes.</w:t>
      </w:r>
    </w:p>
    <w:p w14:paraId="5AC4A5CC" w14:textId="77777777" w:rsidR="008D5A59" w:rsidRDefault="008D5A59" w:rsidP="008D5A59">
      <w:r>
        <w:rPr>
          <w:b/>
          <w:bCs/>
        </w:rPr>
        <w:t>Q23: What financial impact can unresolved AR have on a practice?</w:t>
      </w:r>
      <w:r>
        <w:br/>
        <w:t>A: Unresolved AR ties up revenue that should be collected, reducing cash flow and profitability. If balances age too long, they may be written off as bad debt. Auditing AR ensures practices actively pursue collections.</w:t>
      </w:r>
    </w:p>
    <w:p w14:paraId="45197C58" w14:textId="77777777" w:rsidR="008D5A59" w:rsidRDefault="008D5A59" w:rsidP="008D5A59">
      <w:r>
        <w:rPr>
          <w:b/>
          <w:bCs/>
        </w:rPr>
        <w:t>Q24: Why is charge lag important to audit in billing?</w:t>
      </w:r>
      <w:r>
        <w:br/>
        <w:t>A: Charge lag measures the time between service delivery and claim submission. Longer lags increase the risk of denials and cash flow delays. Auditing charge lag helps practices streamline workflows for faster submission.</w:t>
      </w:r>
    </w:p>
    <w:p w14:paraId="7DC411C2" w14:textId="77777777" w:rsidR="008D5A59" w:rsidRDefault="008D5A59" w:rsidP="008D5A59">
      <w:r>
        <w:rPr>
          <w:b/>
          <w:bCs/>
        </w:rPr>
        <w:lastRenderedPageBreak/>
        <w:t>Q25: How do audits address payer underpayments?</w:t>
      </w:r>
      <w:r>
        <w:br/>
        <w:t>A: Payers sometimes reimburse below contracted rates. Audits compare payments against fee schedules to identify underpayments, which can then be appealed to recover lost revenue.</w:t>
      </w:r>
    </w:p>
    <w:p w14:paraId="65EA3EDA" w14:textId="77777777" w:rsidR="008D5A59" w:rsidRDefault="008D5A59" w:rsidP="008D5A59">
      <w:r>
        <w:rPr>
          <w:b/>
          <w:bCs/>
        </w:rPr>
        <w:t>Q26: What role do contractual allowances play in billing audits?</w:t>
      </w:r>
      <w:r>
        <w:br/>
        <w:t>A: Contractual allowances are legitimate write-offs based on payer agreements. Audits ensure these are applied correctly and not confused with preventable adjustments, preserving accurate financial reporting.</w:t>
      </w:r>
    </w:p>
    <w:p w14:paraId="667A294E" w14:textId="77777777" w:rsidR="008D5A59" w:rsidRDefault="008D5A59" w:rsidP="008D5A59">
      <w:r>
        <w:rPr>
          <w:b/>
          <w:bCs/>
        </w:rPr>
        <w:t>Q27: How do billing audits reduce revenue leakage?</w:t>
      </w:r>
      <w:r>
        <w:br/>
        <w:t>A: By catching errors in documentation, coding, payment posting, AR follow-up, and adjustments, audits close gaps where revenue is lost. This systematic approach maximizes collections and strengthens financial health.</w:t>
      </w:r>
    </w:p>
    <w:p w14:paraId="778F75B1" w14:textId="77777777" w:rsidR="008D5A59" w:rsidRDefault="008D5A59" w:rsidP="008D5A59">
      <w:pPr>
        <w:spacing w:after="0"/>
        <w:jc w:val="center"/>
      </w:pPr>
      <w:r>
        <w:pict w14:anchorId="1179183D">
          <v:rect id="_x0000_i1035" style="width:468pt;height:1.5pt" o:hralign="center" o:hrstd="t" o:hr="t" fillcolor="#a0a0a0" stroked="f"/>
        </w:pict>
      </w:r>
    </w:p>
    <w:p w14:paraId="55A2F7C4" w14:textId="77777777" w:rsidR="008D5A59" w:rsidRDefault="008D5A59" w:rsidP="008D5A59">
      <w:pPr>
        <w:pStyle w:val="Heading1"/>
      </w:pPr>
      <w:r>
        <w:t>Denial Management Audit</w:t>
      </w:r>
    </w:p>
    <w:p w14:paraId="68080CC4" w14:textId="77777777" w:rsidR="008D5A59" w:rsidRDefault="008D5A59" w:rsidP="008D5A59">
      <w:r>
        <w:rPr>
          <w:b/>
          <w:bCs/>
        </w:rPr>
        <w:t>Q1: What is denial management and how is it audited?</w:t>
      </w:r>
      <w:r>
        <w:br/>
        <w:t>A: Denial management is the process of analyzing, appealing, and preventing claim denials from payers. Auditing denial management means reviewing denied claims to identify patterns, root causes, and missed follow-ups. The goal is to ensure that denials are minimized and corrective actions are implemented to improve first-pass claim acceptance rates.</w:t>
      </w:r>
    </w:p>
    <w:p w14:paraId="17DEB0FE" w14:textId="77777777" w:rsidR="008D5A59" w:rsidRDefault="008D5A59" w:rsidP="008D5A59">
      <w:r>
        <w:rPr>
          <w:b/>
          <w:bCs/>
        </w:rPr>
        <w:t>Q2: How do recurring denial trends get identified in audits?</w:t>
      </w:r>
      <w:r>
        <w:br/>
        <w:t>A: By categorizing denials into groups—such as coding errors, eligibility issues, or missing authorizations—auditors can detect recurring trends. For example, if 30% of denials are related to eligibility, it signals a need for stronger verification processes. Identifying trends allows practices to fix systemic issues rather than just addressing individual claims.</w:t>
      </w:r>
    </w:p>
    <w:p w14:paraId="5538C86E" w14:textId="77777777" w:rsidR="008D5A59" w:rsidRDefault="008D5A59" w:rsidP="008D5A59">
      <w:r>
        <w:rPr>
          <w:b/>
          <w:bCs/>
        </w:rPr>
        <w:t>Q3: What are the top 5 most common denial categories in healthcare billing?</w:t>
      </w:r>
      <w:r>
        <w:br/>
        <w:t>A: The most common denial categories include eligibility errors, missing or invalid authorizations, coding inaccuracies, duplicate claim submissions, and timely filing issues. These categories often make up the majority of denied claims, which is why audits focus heavily on them.</w:t>
      </w:r>
    </w:p>
    <w:p w14:paraId="7E6DFAB9" w14:textId="77777777" w:rsidR="008D5A59" w:rsidRDefault="008D5A59" w:rsidP="008D5A59">
      <w:r>
        <w:rPr>
          <w:b/>
          <w:bCs/>
        </w:rPr>
        <w:t>Q4: How do denial audits improve first-pass claim acceptance rates?</w:t>
      </w:r>
      <w:r>
        <w:br/>
        <w:t>A: Denial audits reveal the underlying causes of claim rejections and denials. By correcting workflows—such as improving charge entry, eligibility checks, or documentation—claims are more likely to be accepted on the first submission. This reduces rework, accelerates payments, and increases overall efficiency.</w:t>
      </w:r>
    </w:p>
    <w:p w14:paraId="5C389872" w14:textId="77777777" w:rsidR="008D5A59" w:rsidRDefault="008D5A59" w:rsidP="008D5A59">
      <w:r>
        <w:rPr>
          <w:b/>
          <w:bCs/>
        </w:rPr>
        <w:lastRenderedPageBreak/>
        <w:t>Q5: What role does root cause analysis play in denial management audits?</w:t>
      </w:r>
      <w:r>
        <w:br/>
        <w:t>A: Root cause analysis digs deeper into why denials occur, beyond surface-level issues. For example, repeated coding denials might stem from provider documentation gaps, not just coder errors. By identifying the true source, practices can implement training or process changes to eliminate the problem long-term.</w:t>
      </w:r>
    </w:p>
    <w:p w14:paraId="023D3665" w14:textId="77777777" w:rsidR="008D5A59" w:rsidRDefault="008D5A59" w:rsidP="008D5A59">
      <w:pPr>
        <w:spacing w:after="0"/>
        <w:jc w:val="center"/>
      </w:pPr>
      <w:r>
        <w:pict w14:anchorId="6DA3976D">
          <v:rect id="_x0000_i1036" style="width:468pt;height:1.5pt" o:hralign="center" o:hrstd="t" o:hr="t" fillcolor="#a0a0a0" stroked="f"/>
        </w:pict>
      </w:r>
    </w:p>
    <w:p w14:paraId="015C602A" w14:textId="77777777" w:rsidR="008D5A59" w:rsidRDefault="008D5A59" w:rsidP="008D5A59">
      <w:pPr>
        <w:pStyle w:val="Heading1"/>
      </w:pPr>
      <w:r>
        <w:t>Compliance &amp; Risk Auditing</w:t>
      </w:r>
    </w:p>
    <w:p w14:paraId="4FE1E9D3" w14:textId="77777777" w:rsidR="008D5A59" w:rsidRDefault="008D5A59" w:rsidP="008D5A59">
      <w:r>
        <w:rPr>
          <w:b/>
          <w:bCs/>
        </w:rPr>
        <w:t>Q6: How do billing audits align with OIG compliance guidelines?</w:t>
      </w:r>
      <w:r>
        <w:br/>
        <w:t>A: The Office of Inspector General (OIG) emphasizes accurate billing and fraud prevention. Billing audits align with these guidelines by reviewing claims for upcoding, unbundling, or services not documented. Compliance-focused audits reduce the risk of government investigations and penalties.</w:t>
      </w:r>
    </w:p>
    <w:p w14:paraId="28D427D4" w14:textId="77777777" w:rsidR="008D5A59" w:rsidRDefault="008D5A59" w:rsidP="008D5A59">
      <w:r>
        <w:rPr>
          <w:b/>
          <w:bCs/>
        </w:rPr>
        <w:t>Q7: What role does internal audit play in preventing payer audits?</w:t>
      </w:r>
      <w:r>
        <w:br/>
        <w:t>A: Internal audits act as a proactive safeguard by identifying errors before external payers or regulators do. For example, if an internal audit catches misuse of modifiers, the issue can be corrected before a payer audit flags it. This lowers compliance risks and builds a culture of accountability.</w:t>
      </w:r>
    </w:p>
    <w:p w14:paraId="6E08B120" w14:textId="77777777" w:rsidR="008D5A59" w:rsidRDefault="008D5A59" w:rsidP="008D5A59">
      <w:r>
        <w:rPr>
          <w:b/>
          <w:bCs/>
        </w:rPr>
        <w:t>Q8: How does incorrect use of modifiers show up in billing audits?</w:t>
      </w:r>
      <w:r>
        <w:br/>
        <w:t>A: Incorrect modifier use often results in denials or reduced payments. In audits, patterns such as overuse of -25 or -59 modifiers can raise compliance concerns. Auditors look for documentation that justifies modifier use, ensuring that billing practices align with payer and CMS guidelines.</w:t>
      </w:r>
    </w:p>
    <w:p w14:paraId="5E8012E8" w14:textId="77777777" w:rsidR="008D5A59" w:rsidRDefault="008D5A59" w:rsidP="008D5A59">
      <w:r>
        <w:rPr>
          <w:b/>
          <w:bCs/>
        </w:rPr>
        <w:t>Q9: How do fraud, waste, and abuse (FWA) risks get detected during billing audits?</w:t>
      </w:r>
      <w:r>
        <w:br/>
        <w:t>A: FWA risks surface in audits when patterns like consistent upcoding, billing for services not rendered, or excessive duplicate charges are found. Auditors cross-check claims with documentation to ensure services were actually provided and appropriately coded. Identifying these risks early prevents financial penalties and reputational damage.</w:t>
      </w:r>
    </w:p>
    <w:p w14:paraId="726238E7" w14:textId="77777777" w:rsidR="008D5A59" w:rsidRDefault="008D5A59" w:rsidP="008D5A59">
      <w:r>
        <w:rPr>
          <w:b/>
          <w:bCs/>
        </w:rPr>
        <w:t>Q10: What corrective action plans should follow an audit finding?</w:t>
      </w:r>
      <w:r>
        <w:br/>
        <w:t>A: Corrective action plans (CAPs) include retraining staff, updating workflows, implementing system edits, and monitoring progress with follow-up audits. A structured CAP ensures that issues found during audits are not only corrected but also prevented from reoccurring.</w:t>
      </w:r>
    </w:p>
    <w:p w14:paraId="3D2DE1F7" w14:textId="77777777" w:rsidR="008D5A59" w:rsidRDefault="008D5A59" w:rsidP="008D5A59">
      <w:pPr>
        <w:spacing w:after="0"/>
        <w:jc w:val="center"/>
      </w:pPr>
      <w:r>
        <w:pict w14:anchorId="37F52470">
          <v:rect id="_x0000_i1037" style="width:468pt;height:1.5pt" o:hralign="center" o:hrstd="t" o:hr="t" fillcolor="#a0a0a0" stroked="f"/>
        </w:pict>
      </w:r>
    </w:p>
    <w:p w14:paraId="244297E0" w14:textId="77777777" w:rsidR="008D5A59" w:rsidRDefault="008D5A59" w:rsidP="008D5A59">
      <w:pPr>
        <w:pStyle w:val="Heading1"/>
      </w:pPr>
      <w:r>
        <w:lastRenderedPageBreak/>
        <w:t>Patient Responsibility &amp; Collections</w:t>
      </w:r>
    </w:p>
    <w:p w14:paraId="29C9295E" w14:textId="77777777" w:rsidR="008D5A59" w:rsidRDefault="008D5A59" w:rsidP="008D5A59">
      <w:r>
        <w:rPr>
          <w:b/>
          <w:bCs/>
        </w:rPr>
        <w:t>Q11: How do billing audits ensure patient statements are accurate?</w:t>
      </w:r>
      <w:r>
        <w:br/>
        <w:t>A: Auditors compare patient statements with EOBs, payments, and adjustments to confirm accuracy. Errors such as double billing, misapplied payments, or incorrect deductibles can frustrate patients. By auditing statements, practices improve patient trust and reduce disputes.</w:t>
      </w:r>
    </w:p>
    <w:p w14:paraId="2544CF72" w14:textId="77777777" w:rsidR="008D5A59" w:rsidRDefault="008D5A59" w:rsidP="008D5A59">
      <w:r>
        <w:rPr>
          <w:b/>
          <w:bCs/>
        </w:rPr>
        <w:t>Q12: Why should patient collections be reviewed separately from insurance payments?</w:t>
      </w:r>
      <w:r>
        <w:br/>
        <w:t>A: Insurance payments and patient balances follow different collection processes. Insurance requires claim follow-up and appeals, while patient collections may involve payment plans or financial counseling. Separate audits ensure both processes are optimized and that revenue isn’t lost from either stream.</w:t>
      </w:r>
    </w:p>
    <w:p w14:paraId="5BD70927" w14:textId="77777777" w:rsidR="008D5A59" w:rsidRDefault="008D5A59" w:rsidP="008D5A59">
      <w:r>
        <w:rPr>
          <w:b/>
          <w:bCs/>
        </w:rPr>
        <w:t>Q13: What role does payment plan tracking play in billing audits?</w:t>
      </w:r>
      <w:r>
        <w:br/>
        <w:t>A: Payment plans help patients manage large balances, but if not tracked properly, they can result in missed payments and revenue leakage. Auditing ensures that payment plan terms are followed, balances are updated correctly, and overdue accounts are flagged for follow-up.</w:t>
      </w:r>
    </w:p>
    <w:p w14:paraId="6386F49C" w14:textId="77777777" w:rsidR="008D5A59" w:rsidRDefault="008D5A59" w:rsidP="008D5A59">
      <w:r>
        <w:rPr>
          <w:b/>
          <w:bCs/>
        </w:rPr>
        <w:t>Q14: How can high-deductible health plans (HDHPs) create audit challenges?</w:t>
      </w:r>
      <w:r>
        <w:br/>
        <w:t>A: With HDHPs, patients owe more out-of-pocket before insurance contributes. This makes patient collections more critical, but also more error-prone. Audits help ensure deductibles are calculated accurately and that patients are billed correctly for their share.</w:t>
      </w:r>
    </w:p>
    <w:p w14:paraId="4B62DD89" w14:textId="77777777" w:rsidR="008D5A59" w:rsidRDefault="008D5A59" w:rsidP="008D5A59">
      <w:r>
        <w:rPr>
          <w:b/>
          <w:bCs/>
        </w:rPr>
        <w:t>Q15: How do surprise billing laws (e.g., No Surprises Act) affect audit requirements?</w:t>
      </w:r>
      <w:r>
        <w:br/>
        <w:t>A: The No Surprises Act protects patients from unexpected bills for OON providers at INN facilities. Audits must ensure compliance with these laws by verifying that patient bills reflect legal requirements, preventing financial disputes and regulatory penalties.</w:t>
      </w:r>
    </w:p>
    <w:p w14:paraId="2AD9BAF2" w14:textId="77777777" w:rsidR="008D5A59" w:rsidRDefault="008D5A59" w:rsidP="008D5A59">
      <w:pPr>
        <w:spacing w:after="0"/>
        <w:jc w:val="center"/>
      </w:pPr>
      <w:r>
        <w:pict w14:anchorId="5283AFA2">
          <v:rect id="_x0000_i1038" style="width:468pt;height:1.5pt" o:hralign="center" o:hrstd="t" o:hr="t" fillcolor="#a0a0a0" stroked="f"/>
        </w:pict>
      </w:r>
    </w:p>
    <w:p w14:paraId="7DE59826" w14:textId="77777777" w:rsidR="008D5A59" w:rsidRDefault="008D5A59" w:rsidP="008D5A59">
      <w:pPr>
        <w:pStyle w:val="Heading1"/>
      </w:pPr>
      <w:r>
        <w:t>Technology &amp; Automation in Billing Audits</w:t>
      </w:r>
    </w:p>
    <w:p w14:paraId="6C0AD985" w14:textId="77777777" w:rsidR="008D5A59" w:rsidRDefault="008D5A59" w:rsidP="008D5A59">
      <w:r>
        <w:rPr>
          <w:b/>
          <w:bCs/>
        </w:rPr>
        <w:t>Q16: How can RPA (Robotic Process Automation) assist in payment posting audits?</w:t>
      </w:r>
      <w:r>
        <w:br/>
        <w:t>A: RPA tools can automatically match payments to claims, flagging mismatches or errors for human review. This reduces manual errors and speeds up payment posting audits, allowing staff to focus on resolving exceptions rather than routine reconciliations.</w:t>
      </w:r>
    </w:p>
    <w:p w14:paraId="7747BCEC" w14:textId="77777777" w:rsidR="008D5A59" w:rsidRDefault="008D5A59" w:rsidP="008D5A59">
      <w:r>
        <w:rPr>
          <w:b/>
          <w:bCs/>
        </w:rPr>
        <w:t>Q17: What role do clearinghouses play in automated billing error detection?</w:t>
      </w:r>
      <w:r>
        <w:br/>
        <w:t>A: Clearinghouses scrub claims before submission, catching errors like missing patient data, invalid codes, or incorrect payer IDs. In audits, clearinghouse reports are reviewed to identify recurring pre-submission errors, which can then be corrected upstream.</w:t>
      </w:r>
    </w:p>
    <w:p w14:paraId="1627A272" w14:textId="77777777" w:rsidR="008D5A59" w:rsidRDefault="008D5A59" w:rsidP="008D5A59">
      <w:r>
        <w:rPr>
          <w:b/>
          <w:bCs/>
        </w:rPr>
        <w:lastRenderedPageBreak/>
        <w:t>Q18: How can predictive analytics help forecast AR recovery trends?</w:t>
      </w:r>
      <w:r>
        <w:br/>
        <w:t>A: Predictive analytics use historical claim and payment data to estimate how long AR will take to resolve and which claims are at risk of nonpayment. In audits, these insights help prioritize follow-up efforts and allocate resources more effectively.</w:t>
      </w:r>
    </w:p>
    <w:p w14:paraId="098FBADF" w14:textId="77777777" w:rsidR="008D5A59" w:rsidRDefault="008D5A59" w:rsidP="008D5A59">
      <w:r>
        <w:rPr>
          <w:b/>
          <w:bCs/>
        </w:rPr>
        <w:t>Q19: How do billing systems flag duplicate charges or missed payments?</w:t>
      </w:r>
      <w:r>
        <w:br/>
        <w:t>A: Most billing systems have built-in edits that flag potential duplicates or unposted payments. Auditors review these flags to confirm whether they are valid issues or system errors. This ensures that claims are not overbilled or underpaid.</w:t>
      </w:r>
    </w:p>
    <w:p w14:paraId="6A00AD1D" w14:textId="77777777" w:rsidR="008D5A59" w:rsidRDefault="008D5A59" w:rsidP="008D5A59">
      <w:r>
        <w:rPr>
          <w:b/>
          <w:bCs/>
        </w:rPr>
        <w:t>Q20: What are best practices for integrating EHR and billing software audit data?</w:t>
      </w:r>
      <w:r>
        <w:br/>
        <w:t>A: Best practices include reconciling encounter data with billing records, ensuring coding matches clinical documentation, and verifying that charges flow correctly from the EHR to the billing system. Integration audits reduce data silos and improve accuracy across the revenue cycle.</w:t>
      </w:r>
    </w:p>
    <w:p w14:paraId="36FE22E7" w14:textId="77777777" w:rsidR="008D5A59" w:rsidRDefault="008D5A59" w:rsidP="008D5A59">
      <w:pPr>
        <w:spacing w:after="0"/>
        <w:jc w:val="center"/>
      </w:pPr>
      <w:r>
        <w:pict w14:anchorId="20F5B69D">
          <v:rect id="_x0000_i1039" style="width:468pt;height:1.5pt" o:hralign="center" o:hrstd="t" o:hr="t" fillcolor="#a0a0a0" stroked="f"/>
        </w:pict>
      </w:r>
    </w:p>
    <w:p w14:paraId="4E8DCAF0" w14:textId="77777777" w:rsidR="008D5A59" w:rsidRDefault="008D5A59" w:rsidP="008D5A59">
      <w:pPr>
        <w:pStyle w:val="Heading1"/>
      </w:pPr>
      <w:r>
        <w:t>Specialty-Specific Billing Audits</w:t>
      </w:r>
    </w:p>
    <w:p w14:paraId="30AF3CEB" w14:textId="77777777" w:rsidR="008D5A59" w:rsidRDefault="008D5A59" w:rsidP="008D5A59">
      <w:r>
        <w:rPr>
          <w:b/>
          <w:bCs/>
        </w:rPr>
        <w:t>Q21: How do billing audit requirements differ for surgical vs. primary care practices?</w:t>
      </w:r>
      <w:r>
        <w:br/>
        <w:t>A: Surgical billing often involves global periods, multiple procedure rules, and high-value claims, making audits more complex. Primary care audits focus more on preventive services, E/M coding, and patient cost-sharing. Each specialty requires tailored audit approaches.</w:t>
      </w:r>
    </w:p>
    <w:p w14:paraId="4DC0D425" w14:textId="77777777" w:rsidR="008D5A59" w:rsidRDefault="008D5A59" w:rsidP="008D5A59">
      <w:r>
        <w:rPr>
          <w:b/>
          <w:bCs/>
        </w:rPr>
        <w:t>Q22: What unique billing audit issues arise in behavioral health?</w:t>
      </w:r>
      <w:r>
        <w:br/>
        <w:t>A: Behavioral health often faces issues with session time documentation, telehealth coding, and payer-specific limitations. Audits ensure sessions are documented correctly and that billing complies with mental health parity laws.</w:t>
      </w:r>
    </w:p>
    <w:p w14:paraId="799761EF" w14:textId="77777777" w:rsidR="008D5A59" w:rsidRDefault="008D5A59" w:rsidP="008D5A59">
      <w:r>
        <w:rPr>
          <w:b/>
          <w:bCs/>
        </w:rPr>
        <w:t>Q23: How does telehealth billing create new audit challenges?</w:t>
      </w:r>
      <w:r>
        <w:br/>
        <w:t>A: Telehealth claims require specific place-of-service codes, modifiers, and compliance with changing payer policies. Audits verify that telehealth encounters are documented correctly and billed under current guidelines, which can vary across payers.</w:t>
      </w:r>
    </w:p>
    <w:p w14:paraId="3F950D81" w14:textId="77777777" w:rsidR="008D5A59" w:rsidRDefault="008D5A59" w:rsidP="008D5A59">
      <w:r>
        <w:rPr>
          <w:b/>
          <w:bCs/>
        </w:rPr>
        <w:t>Q24: What audit checkpoints are unique to hospital-based billing vs. office-based billing?</w:t>
      </w:r>
      <w:r>
        <w:br/>
        <w:t>A: Hospital-based billing requires audits of facility charges, revenue codes, and DRGs, while office-based audits focus on CPT/HCPCS and physician services. Each setting has unique risk areas, requiring specialized audit frameworks.</w:t>
      </w:r>
    </w:p>
    <w:p w14:paraId="5433D51F" w14:textId="77777777" w:rsidR="008D5A59" w:rsidRDefault="008D5A59" w:rsidP="008D5A59">
      <w:r>
        <w:rPr>
          <w:b/>
          <w:bCs/>
        </w:rPr>
        <w:t>Q25: How do specialty-specific modifiers affect audit reviews?</w:t>
      </w:r>
      <w:r>
        <w:br/>
        <w:t xml:space="preserve">A: Specialties like orthopedics, cardiology, or radiology use unique modifiers that impact </w:t>
      </w:r>
      <w:r>
        <w:lastRenderedPageBreak/>
        <w:t>reimbursement. Auditors review whether these modifiers are applied correctly and supported by documentation, ensuring compliance and accurate payment.</w:t>
      </w:r>
    </w:p>
    <w:p w14:paraId="6383D622" w14:textId="77777777" w:rsidR="008D5A59" w:rsidRDefault="008D5A59" w:rsidP="008D5A59">
      <w:pPr>
        <w:spacing w:after="0"/>
        <w:jc w:val="center"/>
      </w:pPr>
      <w:r>
        <w:pict w14:anchorId="0D6B79EF">
          <v:rect id="_x0000_i1040" style="width:468pt;height:1.5pt" o:hralign="center" o:hrstd="t" o:hr="t" fillcolor="#a0a0a0" stroked="f"/>
        </w:pict>
      </w:r>
    </w:p>
    <w:p w14:paraId="53BAC851" w14:textId="77777777" w:rsidR="008D5A59" w:rsidRDefault="008D5A59" w:rsidP="008D5A59">
      <w:pPr>
        <w:pStyle w:val="Heading1"/>
      </w:pPr>
      <w:r>
        <w:t>Operational / Financial Performance Metrics</w:t>
      </w:r>
    </w:p>
    <w:p w14:paraId="3FA3AFD4" w14:textId="77777777" w:rsidR="008D5A59" w:rsidRDefault="008D5A59" w:rsidP="008D5A59">
      <w:r>
        <w:rPr>
          <w:b/>
          <w:bCs/>
        </w:rPr>
        <w:t>Q26: What KPIs should billing audits track to measure efficiency?</w:t>
      </w:r>
      <w:r>
        <w:br/>
        <w:t>A: Common KPIs include days in AR, net collection rate, denial rate, first-pass acceptance rate, and charge lag. Audits track these metrics to identify bottlenecks and measure billing performance over time.</w:t>
      </w:r>
    </w:p>
    <w:p w14:paraId="059D4125" w14:textId="77777777" w:rsidR="008D5A59" w:rsidRDefault="008D5A59" w:rsidP="008D5A59">
      <w:r>
        <w:rPr>
          <w:b/>
          <w:bCs/>
        </w:rPr>
        <w:t>Q27: How do audits help improve days in AR (average collection cycle)?</w:t>
      </w:r>
      <w:r>
        <w:br/>
        <w:t>A: Audits highlight where delays occur, such as slow claim submission, lack of follow-up, or frequent denials. By addressing these issues, practices can reduce days in AR and accelerate cash flow.</w:t>
      </w:r>
    </w:p>
    <w:p w14:paraId="7CD8D5D8" w14:textId="77777777" w:rsidR="008D5A59" w:rsidRDefault="008D5A59" w:rsidP="008D5A59">
      <w:r>
        <w:rPr>
          <w:b/>
          <w:bCs/>
        </w:rPr>
        <w:t>Q28: Why is the net collection rate an important audit metric?</w:t>
      </w:r>
      <w:r>
        <w:br/>
        <w:t>A: Net collection rate shows how much revenue is collected compared to what should have been collected, after contractual adjustments. A low rate indicates revenue leakage, which audits help pinpoint and correct.</w:t>
      </w:r>
    </w:p>
    <w:p w14:paraId="2590C285" w14:textId="77777777" w:rsidR="008D5A59" w:rsidRDefault="008D5A59" w:rsidP="008D5A59">
      <w:r>
        <w:rPr>
          <w:b/>
          <w:bCs/>
        </w:rPr>
        <w:t>Q29: What is the importance of monitoring credit balances in audits?</w:t>
      </w:r>
      <w:r>
        <w:br/>
        <w:t>A: Credit balances occur when patients or payers overpay. If not addressed, they create compliance risks and patient dissatisfaction. Audits ensure refunds are processed timely and credit balances don’t accumulate unnecessarily.</w:t>
      </w:r>
    </w:p>
    <w:p w14:paraId="3D833651" w14:textId="77777777" w:rsidR="008D5A59" w:rsidRDefault="008D5A59" w:rsidP="008D5A59">
      <w:r>
        <w:rPr>
          <w:b/>
          <w:bCs/>
        </w:rPr>
        <w:t>Q30: How do zero-pay claims affect practice cash flow and how should they be audited?</w:t>
      </w:r>
      <w:r>
        <w:br/>
        <w:t>A: Zero-pay claims can indicate denials, write-offs, or payer underpayments. Audits review these claims to determine the cause and ensure follow-up. Persistent zero-pay trends can hurt cash flow if not corrected quickly.</w:t>
      </w:r>
    </w:p>
    <w:p w14:paraId="6DC79EA2" w14:textId="77777777" w:rsidR="008D5A59" w:rsidRDefault="008D5A59" w:rsidP="008D5A59">
      <w:pPr>
        <w:pStyle w:val="Heading1"/>
      </w:pPr>
      <w:r>
        <w:t>Coding Audit – FAQs</w:t>
      </w:r>
    </w:p>
    <w:p w14:paraId="1E1DAB8F" w14:textId="77777777" w:rsidR="008D5A59" w:rsidRDefault="008D5A59" w:rsidP="008D5A59">
      <w:pPr>
        <w:spacing w:after="0"/>
        <w:jc w:val="center"/>
      </w:pPr>
      <w:r>
        <w:pict w14:anchorId="6F317194">
          <v:rect id="_x0000_i1041" style="width:468pt;height:1.5pt" o:hralign="center" o:hrstd="t" o:hr="t" fillcolor="#a0a0a0" stroked="f"/>
        </w:pict>
      </w:r>
    </w:p>
    <w:p w14:paraId="734B466B" w14:textId="77777777" w:rsidR="008D5A59" w:rsidRDefault="008D5A59" w:rsidP="008D5A59">
      <w:pPr>
        <w:pStyle w:val="Heading1"/>
      </w:pPr>
      <w:r>
        <w:t>Documentation Issues</w:t>
      </w:r>
    </w:p>
    <w:p w14:paraId="29D95CED" w14:textId="77777777" w:rsidR="008D5A59" w:rsidRDefault="008D5A59" w:rsidP="008D5A59">
      <w:r>
        <w:rPr>
          <w:b/>
          <w:bCs/>
        </w:rPr>
        <w:t>Q1: Why is documentation so critical for CPT coding accuracy?</w:t>
      </w:r>
      <w:r>
        <w:br/>
        <w:t xml:space="preserve">A: Documentation provides the clinical justification for the CPT codes billed. If the medical record does not clearly support the service rendered, auditors may consider the claim invalid, </w:t>
      </w:r>
      <w:r>
        <w:lastRenderedPageBreak/>
        <w:t>leading to denials or compliance risks. Proper documentation should include patient history, examination findings, interventions, and physician signatures, ensuring the billed CPT code is fully supported.</w:t>
      </w:r>
    </w:p>
    <w:p w14:paraId="12CEB2DD" w14:textId="77777777" w:rsidR="008D5A59" w:rsidRDefault="008D5A59" w:rsidP="008D5A59">
      <w:r>
        <w:rPr>
          <w:b/>
          <w:bCs/>
        </w:rPr>
        <w:t>Q2: What happens if CPT code documentation criteria are missing in an audit?</w:t>
      </w:r>
      <w:r>
        <w:br/>
        <w:t>A: Missing documentation criteria—such as the required elements for E/M coding—can result in claim downcoding, denial, or even accusations of upcoding if the billed level isn’t supported. For instance, billing a high-level E/M code without documenting complexity can trigger payer audits and repayment demands.</w:t>
      </w:r>
    </w:p>
    <w:p w14:paraId="1EB075B2" w14:textId="77777777" w:rsidR="008D5A59" w:rsidRDefault="008D5A59" w:rsidP="008D5A59">
      <w:r>
        <w:rPr>
          <w:b/>
          <w:bCs/>
        </w:rPr>
        <w:t>Q3: How do auditors verify that an intervention is properly documented for CPT coding?</w:t>
      </w:r>
      <w:r>
        <w:br/>
        <w:t>A: Auditors check whether the intervention (e.g., surgical procedure, diagnostic test, or therapy) is clearly noted in the patient chart, including the details of what was performed, by whom, and when. Without this documentation, the CPT code may be invalid even if the service was actually provided.</w:t>
      </w:r>
    </w:p>
    <w:p w14:paraId="729FE3FC" w14:textId="77777777" w:rsidR="008D5A59" w:rsidRDefault="008D5A59" w:rsidP="008D5A59">
      <w:r>
        <w:rPr>
          <w:b/>
          <w:bCs/>
        </w:rPr>
        <w:t>Q4: What common documentation errors lead to coding discrepancies?</w:t>
      </w:r>
      <w:r>
        <w:br/>
        <w:t>A: Frequent errors include incomplete patient history, missing procedure details, lack of time notation for time-based codes, and unsigned notes. These gaps prevent coders from assigning accurate CPT codes and create audit vulnerabilities.</w:t>
      </w:r>
    </w:p>
    <w:p w14:paraId="7AFA2ED5" w14:textId="77777777" w:rsidR="008D5A59" w:rsidRDefault="008D5A59" w:rsidP="008D5A59">
      <w:r>
        <w:rPr>
          <w:b/>
          <w:bCs/>
        </w:rPr>
        <w:t>Q5: How can providers improve documentation to reduce coding audit risks?</w:t>
      </w:r>
      <w:r>
        <w:br/>
        <w:t>A: Providers can use structured templates, EHR prompts, and coding checklists to ensure required details are captured. Training physicians on documentation standards—such as linking diagnoses to procedures—also strengthens coding accuracy and compliance.</w:t>
      </w:r>
    </w:p>
    <w:p w14:paraId="6AE39DFB" w14:textId="77777777" w:rsidR="008D5A59" w:rsidRDefault="008D5A59" w:rsidP="008D5A59">
      <w:pPr>
        <w:spacing w:after="0"/>
        <w:jc w:val="center"/>
      </w:pPr>
      <w:r>
        <w:pict w14:anchorId="56DF3DF7">
          <v:rect id="_x0000_i1042" style="width:468pt;height:1.5pt" o:hralign="center" o:hrstd="t" o:hr="t" fillcolor="#a0a0a0" stroked="f"/>
        </w:pict>
      </w:r>
    </w:p>
    <w:p w14:paraId="3930A916" w14:textId="77777777" w:rsidR="008D5A59" w:rsidRDefault="008D5A59" w:rsidP="008D5A59">
      <w:pPr>
        <w:pStyle w:val="Heading1"/>
      </w:pPr>
      <w:r>
        <w:t>ICD, CPT, and Modifier Compatibility Issues</w:t>
      </w:r>
    </w:p>
    <w:p w14:paraId="1AD3710F" w14:textId="77777777" w:rsidR="008D5A59" w:rsidRDefault="008D5A59" w:rsidP="008D5A59">
      <w:r>
        <w:rPr>
          <w:b/>
          <w:bCs/>
        </w:rPr>
        <w:t>Q6: Why is compatibility between ICD and CPT codes important in coding audits?</w:t>
      </w:r>
      <w:r>
        <w:br/>
        <w:t>A: ICD codes explain the medical necessity for the CPT services billed. If the diagnosis doesn’t justify the procedure, claims are denied. For example, billing a diagnostic test without a medically necessary ICD code creates a mismatch, raising red flags during audits.</w:t>
      </w:r>
    </w:p>
    <w:p w14:paraId="3CA50B8A" w14:textId="77777777" w:rsidR="008D5A59" w:rsidRDefault="008D5A59" w:rsidP="008D5A59">
      <w:r>
        <w:rPr>
          <w:b/>
          <w:bCs/>
        </w:rPr>
        <w:t>Q7: How do auditors identify ICD and CPT code mismatches?</w:t>
      </w:r>
      <w:r>
        <w:br/>
        <w:t>A: Auditors cross-reference the diagnosis codes with payer coverage guidelines (LCDs/NCDs). If the ICD codes listed do not support the CPT service billed, the claim is marked for denial. Automated claim scrubbers often flag these mismatches before submission.</w:t>
      </w:r>
    </w:p>
    <w:p w14:paraId="22B884BA" w14:textId="77777777" w:rsidR="008D5A59" w:rsidRDefault="008D5A59" w:rsidP="008D5A59">
      <w:r>
        <w:rPr>
          <w:b/>
          <w:bCs/>
        </w:rPr>
        <w:t>Q8: What are common ICD-CPT compatibility issues found during audits?</w:t>
      </w:r>
      <w:r>
        <w:br/>
        <w:t xml:space="preserve">A: Common issues include using nonspecific ICD codes, coding chronic conditions without acute </w:t>
      </w:r>
      <w:r>
        <w:lastRenderedPageBreak/>
        <w:t>documentation, or pairing procedures with unrelated diagnoses. These errors suggest either coding inaccuracies or lack of medical necessity.</w:t>
      </w:r>
    </w:p>
    <w:p w14:paraId="1BC89403" w14:textId="77777777" w:rsidR="008D5A59" w:rsidRDefault="008D5A59" w:rsidP="008D5A59">
      <w:r>
        <w:rPr>
          <w:b/>
          <w:bCs/>
        </w:rPr>
        <w:t>Q9: How do modifier errors impact coding audits?</w:t>
      </w:r>
      <w:r>
        <w:br/>
        <w:t>A: Incorrect modifier usage can cause denials, underpayments, or compliance risks. For example, using modifier -25 without sufficient documentation of a separately identifiable service, or applying -59 inappropriately to bypass bundling edits, are common audit findings.</w:t>
      </w:r>
    </w:p>
    <w:p w14:paraId="78E2F2A8" w14:textId="77777777" w:rsidR="008D5A59" w:rsidRDefault="008D5A59" w:rsidP="008D5A59">
      <w:r>
        <w:rPr>
          <w:b/>
          <w:bCs/>
        </w:rPr>
        <w:t>Q10: What best practices help ensure CPT, ICD, and modifier compatibility?</w:t>
      </w:r>
      <w:r>
        <w:br/>
        <w:t>A: Best practices include reviewing payer-specific coverage policies, using NCCI edits, and ensuring documentation supports both the procedure and modifier. Coding audits should regularly review modifier use to prevent misuse or overbilling.</w:t>
      </w:r>
    </w:p>
    <w:p w14:paraId="35840062" w14:textId="77777777" w:rsidR="008D5A59" w:rsidRDefault="008D5A59" w:rsidP="008D5A59">
      <w:pPr>
        <w:spacing w:after="0"/>
        <w:jc w:val="center"/>
      </w:pPr>
      <w:r>
        <w:pict w14:anchorId="4D5908AB">
          <v:rect id="_x0000_i1043" style="width:468pt;height:1.5pt" o:hralign="center" o:hrstd="t" o:hr="t" fillcolor="#a0a0a0" stroked="f"/>
        </w:pict>
      </w:r>
    </w:p>
    <w:p w14:paraId="240F7211" w14:textId="77777777" w:rsidR="008D5A59" w:rsidRDefault="008D5A59" w:rsidP="008D5A59">
      <w:pPr>
        <w:pStyle w:val="Heading1"/>
      </w:pPr>
      <w:r>
        <w:t>CPT Code Billing Frequency</w:t>
      </w:r>
    </w:p>
    <w:p w14:paraId="7F97AE12" w14:textId="77777777" w:rsidR="008D5A59" w:rsidRDefault="008D5A59" w:rsidP="008D5A59">
      <w:r>
        <w:rPr>
          <w:b/>
          <w:bCs/>
        </w:rPr>
        <w:t>Q11: What is CPT code billing frequency and why is it audited?</w:t>
      </w:r>
      <w:r>
        <w:br/>
        <w:t>A: CPT billing frequency refers to how often a code can be billed per patient, per provider, or per timeframe, as defined by payer rules. Audits check for overbilling (e.g., submitting a code more times than allowed) which may indicate errors or abuse.</w:t>
      </w:r>
    </w:p>
    <w:p w14:paraId="78FDD5B5" w14:textId="77777777" w:rsidR="008D5A59" w:rsidRDefault="008D5A59" w:rsidP="008D5A59">
      <w:r>
        <w:rPr>
          <w:b/>
          <w:bCs/>
        </w:rPr>
        <w:t>Q12: What are common billing frequency violations in audits?</w:t>
      </w:r>
      <w:r>
        <w:br/>
        <w:t>A: Violations include billing more therapy sessions than covered in a period, exceeding daily procedure limits (e.g., multiple diagnostic imaging studies), or billing multiple global surgery fees within a restricted timeframe. These violations trigger denials and sometimes audits for fraud.</w:t>
      </w:r>
    </w:p>
    <w:p w14:paraId="3CFC739F" w14:textId="77777777" w:rsidR="008D5A59" w:rsidRDefault="008D5A59" w:rsidP="008D5A59">
      <w:r>
        <w:rPr>
          <w:b/>
          <w:bCs/>
        </w:rPr>
        <w:t>Q13: How do payers set frequency limits on CPT codes?</w:t>
      </w:r>
      <w:r>
        <w:br/>
        <w:t>A: Payers establish limits based on medical necessity, clinical guidelines, and utilization management policies. For instance, preventive screenings like colonoscopies may only be reimbursed once every 10 years, while lab tests may be limited to one per day.</w:t>
      </w:r>
    </w:p>
    <w:p w14:paraId="3BEC5FC5" w14:textId="77777777" w:rsidR="008D5A59" w:rsidRDefault="008D5A59" w:rsidP="008D5A59">
      <w:r>
        <w:rPr>
          <w:b/>
          <w:bCs/>
        </w:rPr>
        <w:t>Q14: How do coding audits identify frequency issues?</w:t>
      </w:r>
      <w:r>
        <w:br/>
        <w:t>A: Coding audits analyze claims across timeframes to detect duplicate billing or services exceeding payer limits. Auditors may use software to flag outliers where frequency far exceeds the norm for that specialty.</w:t>
      </w:r>
    </w:p>
    <w:p w14:paraId="7622ED91" w14:textId="77777777" w:rsidR="008D5A59" w:rsidRDefault="008D5A59" w:rsidP="008D5A59">
      <w:r>
        <w:rPr>
          <w:b/>
          <w:bCs/>
        </w:rPr>
        <w:t>Q15: What strategies help providers avoid frequency-related denials?</w:t>
      </w:r>
      <w:r>
        <w:br/>
        <w:t>A: Providers can reduce risks by using claim scrubbers, monitoring payer frequency rules, and educating staff about limits. Practices should also track prior authorizations and maintain documentation that justifies exceptions where applicable.</w:t>
      </w:r>
    </w:p>
    <w:p w14:paraId="3500CE2F" w14:textId="77777777" w:rsidR="008D5A59" w:rsidRDefault="008D5A59" w:rsidP="008D5A59">
      <w:pPr>
        <w:spacing w:after="0"/>
        <w:jc w:val="center"/>
      </w:pPr>
      <w:r>
        <w:lastRenderedPageBreak/>
        <w:pict w14:anchorId="6BAE5D16">
          <v:rect id="_x0000_i1044" style="width:468pt;height:1.5pt" o:hralign="center" o:hrstd="t" o:hr="t" fillcolor="#a0a0a0" stroked="f"/>
        </w:pict>
      </w:r>
    </w:p>
    <w:p w14:paraId="7AF2BA4F" w14:textId="77777777" w:rsidR="008D5A59" w:rsidRDefault="008D5A59" w:rsidP="008D5A59">
      <w:pPr>
        <w:pStyle w:val="Heading1"/>
      </w:pPr>
      <w:r>
        <w:t>Cross-Cutting &amp; Preventive Measures</w:t>
      </w:r>
    </w:p>
    <w:p w14:paraId="4CE275B7" w14:textId="77777777" w:rsidR="008D5A59" w:rsidRDefault="008D5A59" w:rsidP="008D5A59">
      <w:r>
        <w:rPr>
          <w:b/>
          <w:bCs/>
        </w:rPr>
        <w:t>Q16: How do coding audits integrate with clinical documentation improvement (CDI) programs?</w:t>
      </w:r>
      <w:r>
        <w:br/>
        <w:t>A: CDI programs ensure physicians provide complete, accurate documentation that directly supports coding. When combined with coding audits, CDI reduces denials, improves coding accuracy, and strengthens compliance, especially for complex cases.</w:t>
      </w:r>
    </w:p>
    <w:p w14:paraId="26CAC1A0" w14:textId="77777777" w:rsidR="008D5A59" w:rsidRDefault="008D5A59" w:rsidP="008D5A59">
      <w:r>
        <w:rPr>
          <w:b/>
          <w:bCs/>
        </w:rPr>
        <w:t>Q17: How can technology help prevent coding audit issues?</w:t>
      </w:r>
      <w:r>
        <w:br/>
        <w:t>A: EHRs with built-in coding prompts, AI-driven claim scrubbers, and audit dashboards can detect documentation gaps, code mismatches, or frequency violations before submission. This reduces rework and accelerates revenue cycle performance.</w:t>
      </w:r>
    </w:p>
    <w:p w14:paraId="4B72F04A" w14:textId="77777777" w:rsidR="008D5A59" w:rsidRDefault="008D5A59" w:rsidP="008D5A59">
      <w:pPr>
        <w:pBdr>
          <w:bottom w:val="single" w:sz="6" w:space="1" w:color="auto"/>
        </w:pBdr>
      </w:pPr>
      <w:r>
        <w:rPr>
          <w:b/>
          <w:bCs/>
        </w:rPr>
        <w:t>Q18: How do repeat coding errors impact compliance and revenue?</w:t>
      </w:r>
      <w:r>
        <w:br/>
        <w:t>A: Repeat coding errors not only cause denials and delayed payments but may trigger payer audits or penalties. Over time, they increase compliance risks and damage payer-provider relationships, which is why ongoing coding audits are essential.</w:t>
      </w:r>
    </w:p>
    <w:p w14:paraId="13792692" w14:textId="77777777" w:rsidR="008D5A59" w:rsidRDefault="008D5A59" w:rsidP="008D5A59">
      <w:pPr>
        <w:pStyle w:val="Heading1"/>
      </w:pPr>
      <w:r>
        <w:t>Evaluation &amp; Management (E/M) Coding Audits</w:t>
      </w:r>
    </w:p>
    <w:p w14:paraId="29C960CB" w14:textId="77777777" w:rsidR="008D5A59" w:rsidRDefault="008D5A59" w:rsidP="008D5A59">
      <w:r>
        <w:rPr>
          <w:b/>
          <w:bCs/>
        </w:rPr>
        <w:t>Q: How are E/M levels audited for accuracy?</w:t>
      </w:r>
      <w:r>
        <w:br/>
        <w:t>A: E/M levels are audited by reviewing the provider’s documentation against CMS and AMA guidelines for history, examination, and medical decision-making. Auditors check whether the documentation supports the level of service billed, including time spent if time-based coding is used. If providers over-document or select higher levels without sufficient justification, it may be flagged as upcoding, while under-documentation can result in revenue loss.</w:t>
      </w:r>
    </w:p>
    <w:p w14:paraId="2D93169A" w14:textId="77777777" w:rsidR="008D5A59" w:rsidRDefault="008D5A59" w:rsidP="008D5A59">
      <w:r>
        <w:rPr>
          <w:b/>
          <w:bCs/>
        </w:rPr>
        <w:t>Q: What are common mistakes in E/M documentation?</w:t>
      </w:r>
      <w:r>
        <w:br/>
        <w:t>A: Frequent errors include missing elements of medical decision-making, failing to document time for prolonged services, insufficient detail in patient history, and vague chief complaints. Providers may also reuse templates without personalizing them, leading to compliance risks. These mistakes often result in incorrect coding levels and potential denials.</w:t>
      </w:r>
    </w:p>
    <w:p w14:paraId="7ED6D707" w14:textId="77777777" w:rsidR="008D5A59" w:rsidRDefault="008D5A59" w:rsidP="008D5A59">
      <w:r>
        <w:rPr>
          <w:b/>
          <w:bCs/>
        </w:rPr>
        <w:t>Q: How do time-based E/M codes get audited?</w:t>
      </w:r>
      <w:r>
        <w:br/>
        <w:t>A: Auditors confirm whether the provider documented total time spent in direct patient care, including counseling and coordination. The notes must specify time spent and activities performed. Missing or inconsistent time documentation often leads to downcoding or denials.</w:t>
      </w:r>
    </w:p>
    <w:p w14:paraId="13041385" w14:textId="77777777" w:rsidR="008D5A59" w:rsidRDefault="008D5A59" w:rsidP="008D5A59">
      <w:r>
        <w:rPr>
          <w:b/>
          <w:bCs/>
        </w:rPr>
        <w:lastRenderedPageBreak/>
        <w:t>Q: Why do payers scrutinize E/M upcoding more than other codes?</w:t>
      </w:r>
      <w:r>
        <w:br/>
        <w:t>A: E/M services represent a significant portion of outpatient billing, making them a high target for fraud and abuse audits. Payers often flag patterns of consistently billing higher-level visits without documentation support. Upcoding E/M codes can lead to payer recoupments, compliance penalties, or even OIG investigations.</w:t>
      </w:r>
    </w:p>
    <w:p w14:paraId="1E6D7F0E" w14:textId="77777777" w:rsidR="008D5A59" w:rsidRDefault="008D5A59" w:rsidP="008D5A59">
      <w:pPr>
        <w:spacing w:after="0"/>
        <w:jc w:val="center"/>
      </w:pPr>
      <w:r>
        <w:pict w14:anchorId="1B361473">
          <v:rect id="_x0000_i1045" style="width:468pt;height:1.5pt" o:hralign="center" o:hrstd="t" o:hr="t" fillcolor="#a0a0a0" stroked="f"/>
        </w:pict>
      </w:r>
    </w:p>
    <w:p w14:paraId="69AFF63A" w14:textId="77777777" w:rsidR="008D5A59" w:rsidRDefault="008D5A59" w:rsidP="008D5A59">
      <w:pPr>
        <w:pStyle w:val="Heading1"/>
      </w:pPr>
      <w:r>
        <w:t>Modifier Use Audits</w:t>
      </w:r>
    </w:p>
    <w:p w14:paraId="1E860D7A" w14:textId="77777777" w:rsidR="008D5A59" w:rsidRDefault="008D5A59" w:rsidP="008D5A59">
      <w:r>
        <w:rPr>
          <w:b/>
          <w:bCs/>
        </w:rPr>
        <w:t>Q: What are the most commonly misused CPT modifiers?</w:t>
      </w:r>
      <w:r>
        <w:br/>
        <w:t>A: Modifiers -25 (significant, separately identifiable E/M service), -59 (distinct procedural service), and -76 (repeat procedure) are the most misused. These modifiers require precise documentation to justify their use. Misuse often results in overbilling or payer audits.</w:t>
      </w:r>
    </w:p>
    <w:p w14:paraId="17BFC535" w14:textId="77777777" w:rsidR="008D5A59" w:rsidRDefault="008D5A59" w:rsidP="008D5A59">
      <w:r>
        <w:rPr>
          <w:b/>
          <w:bCs/>
        </w:rPr>
        <w:t>Q: How do audits identify misuse of modifiers like -25, -59, and -76?</w:t>
      </w:r>
      <w:r>
        <w:br/>
        <w:t>A: Auditors review whether documentation supports the separate service or procedure indicated by the modifier. For example, -25 requires a documented E/M service beyond a procedure’s pre- or post-care, while -59 requires evidence of a distinct service. If notes do not clearly support the modifier, claims may be adjusted or denied.</w:t>
      </w:r>
    </w:p>
    <w:p w14:paraId="32FD4B76" w14:textId="77777777" w:rsidR="008D5A59" w:rsidRDefault="008D5A59" w:rsidP="008D5A59">
      <w:r>
        <w:rPr>
          <w:b/>
          <w:bCs/>
        </w:rPr>
        <w:t>Q: Why do payers consider modifier misuse a red flag for fraud?</w:t>
      </w:r>
      <w:r>
        <w:br/>
        <w:t>A: Modifiers alter how claims are reimbursed, often increasing payments. Overuse or misuse suggests intentional inflation of charges. Payers use analytics to detect unusual modifier patterns, and excessive or inappropriate usage can trigger audits or compliance investigations.</w:t>
      </w:r>
    </w:p>
    <w:p w14:paraId="3A44B31A" w14:textId="77777777" w:rsidR="008D5A59" w:rsidRDefault="008D5A59" w:rsidP="008D5A59">
      <w:pPr>
        <w:spacing w:after="0"/>
        <w:jc w:val="center"/>
      </w:pPr>
      <w:r>
        <w:pict w14:anchorId="04BB3235">
          <v:rect id="_x0000_i1046" style="width:468pt;height:1.5pt" o:hralign="center" o:hrstd="t" o:hr="t" fillcolor="#a0a0a0" stroked="f"/>
        </w:pict>
      </w:r>
    </w:p>
    <w:p w14:paraId="7897BFFD" w14:textId="77777777" w:rsidR="008D5A59" w:rsidRDefault="008D5A59" w:rsidP="008D5A59">
      <w:pPr>
        <w:pStyle w:val="Heading1"/>
      </w:pPr>
      <w:r>
        <w:t>Coding Compliance Audits</w:t>
      </w:r>
    </w:p>
    <w:p w14:paraId="70AD3B0D" w14:textId="77777777" w:rsidR="008D5A59" w:rsidRDefault="008D5A59" w:rsidP="008D5A59">
      <w:r>
        <w:rPr>
          <w:b/>
          <w:bCs/>
        </w:rPr>
        <w:t>Q: How do coding audits ensure compliance with CMS guidelines?</w:t>
      </w:r>
      <w:r>
        <w:br/>
        <w:t>A: Coding audits compare submitted claims to CMS rules, official coding guidelines, and payer policies. They ensure providers do not overstate services, omit necessary documentation, or misapply codes. Compliance audits protect practices from overpayments, recoupments, and potential fraud allegations.</w:t>
      </w:r>
    </w:p>
    <w:p w14:paraId="40BF6286" w14:textId="77777777" w:rsidR="008D5A59" w:rsidRDefault="008D5A59" w:rsidP="008D5A59">
      <w:r>
        <w:rPr>
          <w:b/>
          <w:bCs/>
        </w:rPr>
        <w:t>Q: What is the role of the OIG (Office of Inspector General) in coding compliance?</w:t>
      </w:r>
      <w:r>
        <w:br/>
        <w:t>A: The OIG publishes an annual work plan identifying areas of billing at high risk for fraud, waste, and abuse. Coding audits align with these priorities to detect improper billing practices early. Practices that ignore OIG guidance risk payer audits, fines, and reputational damage.</w:t>
      </w:r>
    </w:p>
    <w:p w14:paraId="093391D0" w14:textId="77777777" w:rsidR="008D5A59" w:rsidRDefault="008D5A59" w:rsidP="008D5A59">
      <w:r>
        <w:rPr>
          <w:b/>
          <w:bCs/>
        </w:rPr>
        <w:lastRenderedPageBreak/>
        <w:t>Q: How does the National Correct Coding Initiative (NCCI) impact audits?</w:t>
      </w:r>
      <w:r>
        <w:br/>
        <w:t>A: NCCI edits are CMS rules that prevent improper code combinations (e.g., procedures that should not be billed together). Auditors check whether practices complied with these edits or improperly bypassed them using modifiers. Failure to follow NCCI rules leads to denials and potential fraud scrutiny.</w:t>
      </w:r>
    </w:p>
    <w:p w14:paraId="1A6D97F4" w14:textId="77777777" w:rsidR="008D5A59" w:rsidRDefault="008D5A59" w:rsidP="008D5A59">
      <w:pPr>
        <w:spacing w:after="0"/>
        <w:jc w:val="center"/>
      </w:pPr>
      <w:r>
        <w:pict w14:anchorId="1C81D819">
          <v:rect id="_x0000_i1047" style="width:468pt;height:1.5pt" o:hralign="center" o:hrstd="t" o:hr="t" fillcolor="#a0a0a0" stroked="f"/>
        </w:pict>
      </w:r>
    </w:p>
    <w:p w14:paraId="796B38BD" w14:textId="77777777" w:rsidR="008D5A59" w:rsidRDefault="008D5A59" w:rsidP="008D5A59">
      <w:pPr>
        <w:pStyle w:val="Heading1"/>
      </w:pPr>
      <w:r>
        <w:t>Specialty-Specific Coding Audits</w:t>
      </w:r>
    </w:p>
    <w:p w14:paraId="216CA758" w14:textId="77777777" w:rsidR="008D5A59" w:rsidRDefault="008D5A59" w:rsidP="008D5A59">
      <w:r>
        <w:rPr>
          <w:b/>
          <w:bCs/>
        </w:rPr>
        <w:t>Q: What unique coding challenges exist in surgical coding audits?</w:t>
      </w:r>
      <w:r>
        <w:br/>
        <w:t>A: Surgical audits often focus on global periods, bundled services, and correct use of modifiers like -58, -78, or -79. Documentation must support the procedure performed, including operative notes. Errors in coding surgical complexity or failing to follow bundling rules can cause major revenue losses.</w:t>
      </w:r>
    </w:p>
    <w:p w14:paraId="605C9809" w14:textId="77777777" w:rsidR="008D5A59" w:rsidRDefault="008D5A59" w:rsidP="008D5A59">
      <w:r>
        <w:rPr>
          <w:b/>
          <w:bCs/>
        </w:rPr>
        <w:t>Q: How do radiology audits differ from primary care audits?</w:t>
      </w:r>
      <w:r>
        <w:br/>
        <w:t>A: Radiology audits review technical and professional components, image interpretation documentation, and frequency limits (e.g., multiple imaging procedures). In contrast, primary care audits emphasize E/M accuracy and preventive service coding. Radiology also requires precise modifier use to distinguish components of billing.</w:t>
      </w:r>
    </w:p>
    <w:p w14:paraId="5B416C88" w14:textId="77777777" w:rsidR="008D5A59" w:rsidRDefault="008D5A59" w:rsidP="008D5A59">
      <w:r>
        <w:rPr>
          <w:b/>
          <w:bCs/>
        </w:rPr>
        <w:t>Q: What coding audit issues are common in behavioral health?</w:t>
      </w:r>
      <w:r>
        <w:br/>
        <w:t>A: Common issues include time-based coding errors, incorrect use of psychotherapy vs. E/M codes, and lack of clear documentation for group therapy or telehealth sessions. Behavioral health audits also focus on compliance with payer rules for coverage limitations and frequency caps.</w:t>
      </w:r>
    </w:p>
    <w:p w14:paraId="77ED8062" w14:textId="77777777" w:rsidR="008D5A59" w:rsidRDefault="008D5A59" w:rsidP="008D5A59">
      <w:r>
        <w:rPr>
          <w:b/>
          <w:bCs/>
        </w:rPr>
        <w:t>Q: How does telehealth coding get audited differently from in-person services?</w:t>
      </w:r>
      <w:r>
        <w:br/>
        <w:t>A: Telehealth audits verify that correct place of service (POS) codes and telehealth modifiers (e.g., -95, -GT) were applied. Documentation must confirm the visit met telehealth requirements and included patient consent. Auditors also check payer-specific rules, as not all services are reimbursable via telehealth.</w:t>
      </w:r>
    </w:p>
    <w:p w14:paraId="6D632DC7" w14:textId="77777777" w:rsidR="008D5A59" w:rsidRDefault="008D5A59" w:rsidP="008D5A59">
      <w:pPr>
        <w:spacing w:after="0"/>
        <w:jc w:val="center"/>
      </w:pPr>
      <w:r>
        <w:pict w14:anchorId="3C4BFD71">
          <v:rect id="_x0000_i1048" style="width:468pt;height:1.5pt" o:hralign="center" o:hrstd="t" o:hr="t" fillcolor="#a0a0a0" stroked="f"/>
        </w:pict>
      </w:r>
    </w:p>
    <w:p w14:paraId="10E02701" w14:textId="77777777" w:rsidR="008D5A59" w:rsidRDefault="008D5A59" w:rsidP="008D5A59">
      <w:pPr>
        <w:pStyle w:val="Heading1"/>
      </w:pPr>
      <w:r>
        <w:t>Coding Accuracy &amp; Financial Impact</w:t>
      </w:r>
    </w:p>
    <w:p w14:paraId="024500A6" w14:textId="77777777" w:rsidR="008D5A59" w:rsidRDefault="008D5A59" w:rsidP="008D5A59">
      <w:r>
        <w:rPr>
          <w:b/>
          <w:bCs/>
        </w:rPr>
        <w:t>Q: How do incorrect codes affect provider reimbursement rates?</w:t>
      </w:r>
      <w:r>
        <w:br/>
        <w:t xml:space="preserve">A: Incorrect codes can result in claim denials, downcoding, or underpayment. For example, </w:t>
      </w:r>
      <w:r>
        <w:lastRenderedPageBreak/>
        <w:t>using a lower-level E/M code reduces revenue, while incorrect CPT codes can delay or eliminate payment. Over time, consistent errors significantly harm cash flow.</w:t>
      </w:r>
    </w:p>
    <w:p w14:paraId="2C368505" w14:textId="77777777" w:rsidR="008D5A59" w:rsidRDefault="008D5A59" w:rsidP="008D5A59">
      <w:r>
        <w:rPr>
          <w:b/>
          <w:bCs/>
        </w:rPr>
        <w:t>Q: What percentage of revenue loss can result from coding errors?</w:t>
      </w:r>
      <w:r>
        <w:br/>
        <w:t>A: Industry studies suggest coding errors can cause 3–10% revenue leakage for practices. Even small mistakes, such as missing modifiers or selecting the wrong CPT code, can add up to thousands in lost revenue annually.</w:t>
      </w:r>
    </w:p>
    <w:p w14:paraId="4299EACF" w14:textId="77777777" w:rsidR="008D5A59" w:rsidRDefault="008D5A59" w:rsidP="008D5A59">
      <w:r>
        <w:rPr>
          <w:b/>
          <w:bCs/>
        </w:rPr>
        <w:t>Q: How do coding audits help identify undercoding patterns that reduce revenue?</w:t>
      </w:r>
      <w:r>
        <w:br/>
        <w:t>A: Auditors analyze patterns where providers consistently bill lower-level services than supported by documentation. Identifying undercoding helps recover missed revenue, improve compliance, and train providers to document fully.</w:t>
      </w:r>
    </w:p>
    <w:p w14:paraId="25D1D773" w14:textId="77777777" w:rsidR="008D5A59" w:rsidRDefault="008D5A59" w:rsidP="008D5A59">
      <w:pPr>
        <w:spacing w:after="0"/>
        <w:jc w:val="center"/>
      </w:pPr>
      <w:r>
        <w:pict w14:anchorId="4A46A108">
          <v:rect id="_x0000_i1049" style="width:468pt;height:1.5pt" o:hralign="center" o:hrstd="t" o:hr="t" fillcolor="#a0a0a0" stroked="f"/>
        </w:pict>
      </w:r>
    </w:p>
    <w:p w14:paraId="7E431EDB" w14:textId="77777777" w:rsidR="008D5A59" w:rsidRDefault="008D5A59" w:rsidP="008D5A59">
      <w:pPr>
        <w:pStyle w:val="Heading1"/>
      </w:pPr>
      <w:r>
        <w:t>Audit Tools &amp; Best Practices</w:t>
      </w:r>
    </w:p>
    <w:p w14:paraId="7003ADB8" w14:textId="77777777" w:rsidR="008D5A59" w:rsidRDefault="008D5A59" w:rsidP="008D5A59">
      <w:r>
        <w:rPr>
          <w:b/>
          <w:bCs/>
        </w:rPr>
        <w:t>Q: What software tools are commonly used for coding audits?</w:t>
      </w:r>
      <w:r>
        <w:br/>
        <w:t>A: Many practices use auditing tools integrated into EHRs, standalone coding audit software, or payer portals. Tools like Optum, 3M, and MDaudit help streamline coding reviews, flag errors, and generate reports.</w:t>
      </w:r>
    </w:p>
    <w:p w14:paraId="582C56EA" w14:textId="77777777" w:rsidR="008D5A59" w:rsidRDefault="008D5A59" w:rsidP="008D5A59">
      <w:r>
        <w:rPr>
          <w:b/>
          <w:bCs/>
        </w:rPr>
        <w:t>Q: How does computer-assisted coding (CAC) affect audits?</w:t>
      </w:r>
      <w:r>
        <w:br/>
        <w:t>A: CAC uses natural language processing to suggest codes from documentation. While it speeds up coding, audits are still necessary to ensure the codes align with payer rules. CAC improves efficiency but cannot replace human judgment in compliance reviews.</w:t>
      </w:r>
    </w:p>
    <w:p w14:paraId="380F3E94" w14:textId="77777777" w:rsidR="008D5A59" w:rsidRDefault="008D5A59" w:rsidP="008D5A59">
      <w:r>
        <w:rPr>
          <w:b/>
          <w:bCs/>
        </w:rPr>
        <w:t>Q: What reporting methods help practices track coding accuracy trends?</w:t>
      </w:r>
      <w:r>
        <w:br/>
        <w:t>A: Audit reports often track coding error rates, revenue impact, denial rates, and compliance risks. Practices may also benchmark against specialty norms to identify outliers. Regular reporting helps guide provider training and corrective action plans.</w:t>
      </w:r>
    </w:p>
    <w:p w14:paraId="3BE07900" w14:textId="77777777" w:rsidR="008D5A59" w:rsidRDefault="008D5A59" w:rsidP="008D5A59">
      <w:pPr>
        <w:spacing w:after="0"/>
        <w:jc w:val="center"/>
      </w:pPr>
      <w:r>
        <w:pict w14:anchorId="129C869A">
          <v:rect id="_x0000_i1050" style="width:468pt;height:1.5pt" o:hralign="center" o:hrstd="t" o:hr="t" fillcolor="#a0a0a0" stroked="f"/>
        </w:pict>
      </w:r>
    </w:p>
    <w:p w14:paraId="2D8EC88C" w14:textId="77777777" w:rsidR="008D5A59" w:rsidRDefault="008D5A59" w:rsidP="008D5A59">
      <w:pPr>
        <w:pStyle w:val="Heading1"/>
      </w:pPr>
      <w:r>
        <w:t>Provider &amp; Coder Education</w:t>
      </w:r>
    </w:p>
    <w:p w14:paraId="59B06AA4" w14:textId="77777777" w:rsidR="008D5A59" w:rsidRDefault="008D5A59" w:rsidP="008D5A59">
      <w:r>
        <w:rPr>
          <w:b/>
          <w:bCs/>
        </w:rPr>
        <w:t>Q: How do audits identify training needs for providers?</w:t>
      </w:r>
      <w:r>
        <w:br/>
        <w:t>A: Audits highlight recurring documentation or coding errors by specific providers. These insights guide targeted training, ensuring providers improve documentation practices and coders apply codes accurately.</w:t>
      </w:r>
    </w:p>
    <w:p w14:paraId="5FF7EFDD" w14:textId="77777777" w:rsidR="008D5A59" w:rsidRDefault="008D5A59" w:rsidP="008D5A59">
      <w:r>
        <w:rPr>
          <w:b/>
          <w:bCs/>
        </w:rPr>
        <w:lastRenderedPageBreak/>
        <w:t>Q: What role do coding audits play in reducing documentation burden on physicians?</w:t>
      </w:r>
      <w:r>
        <w:br/>
        <w:t>A: Audits help streamline documentation by clarifying what is essential for compliance and coding. Instead of over-documenting or using unnecessary templates, providers learn how to document effectively and efficiently.</w:t>
      </w:r>
    </w:p>
    <w:p w14:paraId="45B9ECC4" w14:textId="77777777" w:rsidR="008D5A59" w:rsidRDefault="008D5A59" w:rsidP="008D5A59">
      <w:r>
        <w:rPr>
          <w:b/>
          <w:bCs/>
        </w:rPr>
        <w:t>Q: How should audit findings be shared with providers to improve future compliance?</w:t>
      </w:r>
      <w:r>
        <w:br/>
        <w:t>A: Findings should be presented in a constructive, non-punitive manner, with examples and education. Many practices hold feedback sessions where providers review real cases and learn how better documentation supports accurate coding.</w:t>
      </w:r>
    </w:p>
    <w:p w14:paraId="08BD023C" w14:textId="77777777" w:rsidR="008D5A59" w:rsidRDefault="008D5A59" w:rsidP="008D5A59">
      <w:pPr>
        <w:spacing w:after="0"/>
        <w:jc w:val="center"/>
      </w:pPr>
      <w:r>
        <w:pict w14:anchorId="19E47B7E">
          <v:rect id="_x0000_i1051" style="width:468pt;height:1.5pt" o:hralign="center" o:hrstd="t" o:hr="t" fillcolor="#a0a0a0" stroked="f"/>
        </w:pict>
      </w:r>
    </w:p>
    <w:p w14:paraId="560B61E8" w14:textId="77777777" w:rsidR="008D5A59" w:rsidRDefault="008D5A59" w:rsidP="008D5A59">
      <w:pPr>
        <w:pStyle w:val="Heading1"/>
      </w:pPr>
      <w:r>
        <w:t>Appeals &amp; Audit Follow-Up</w:t>
      </w:r>
    </w:p>
    <w:p w14:paraId="0DB7DE45" w14:textId="77777777" w:rsidR="008D5A59" w:rsidRDefault="008D5A59" w:rsidP="008D5A59">
      <w:r>
        <w:rPr>
          <w:b/>
          <w:bCs/>
        </w:rPr>
        <w:t>Q: How can coding audit results help in appealing claim denials?</w:t>
      </w:r>
      <w:r>
        <w:br/>
        <w:t>A: Audit findings provide evidence that documentation supports the billed code. This strengthens appeals by showing the service was medically necessary and properly documented. Without audit support, appeals are harder to win.</w:t>
      </w:r>
    </w:p>
    <w:p w14:paraId="61D6C080" w14:textId="77777777" w:rsidR="008D5A59" w:rsidRDefault="008D5A59" w:rsidP="008D5A59">
      <w:r>
        <w:rPr>
          <w:b/>
          <w:bCs/>
        </w:rPr>
        <w:t>Q: What corrective actions should follow coding audit findings?</w:t>
      </w:r>
      <w:r>
        <w:br/>
        <w:t>A: Practices should develop action plans, which may include provider re-education, coding guideline updates, or process improvements. Corrective actions ensure the same mistakes don’t recur and compliance is maintained.</w:t>
      </w:r>
    </w:p>
    <w:p w14:paraId="06A3DAA0" w14:textId="77777777" w:rsidR="008D5A59" w:rsidRDefault="008D5A59" w:rsidP="008D5A59">
      <w:r>
        <w:rPr>
          <w:b/>
          <w:bCs/>
        </w:rPr>
        <w:t>Q: How often should corrective action plans be reviewed for effectiveness?</w:t>
      </w:r>
      <w:r>
        <w:br/>
        <w:t>A: Plans should be revisited quarterly or semi-annually to assess progress. If errors persist, additional training or workflow adjustments may be necessary. Regular follow-up ensures audit improvements translate into lasting compliance and revenue protection.</w:t>
      </w:r>
    </w:p>
    <w:p w14:paraId="5706E3B9" w14:textId="77777777" w:rsidR="008D5A59" w:rsidRDefault="008D5A59" w:rsidP="008D5A59"/>
    <w:p w14:paraId="13D4B720" w14:textId="77777777" w:rsidR="000C02A8" w:rsidRPr="008D5A59" w:rsidRDefault="000C02A8" w:rsidP="008D5A59"/>
    <w:sectPr w:rsidR="000C02A8" w:rsidRPr="008D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4E8B"/>
    <w:multiLevelType w:val="hybridMultilevel"/>
    <w:tmpl w:val="E5F45220"/>
    <w:lvl w:ilvl="0" w:tplc="5ADE9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153DD"/>
    <w:multiLevelType w:val="multilevel"/>
    <w:tmpl w:val="262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F02B60"/>
    <w:multiLevelType w:val="multilevel"/>
    <w:tmpl w:val="74E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F5BC5"/>
    <w:multiLevelType w:val="hybridMultilevel"/>
    <w:tmpl w:val="D4B81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2E192D"/>
    <w:multiLevelType w:val="hybridMultilevel"/>
    <w:tmpl w:val="D264C8D2"/>
    <w:lvl w:ilvl="0" w:tplc="9EC0D7F2">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00A41"/>
    <w:multiLevelType w:val="hybridMultilevel"/>
    <w:tmpl w:val="A04CF69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3D037F"/>
    <w:multiLevelType w:val="multilevel"/>
    <w:tmpl w:val="945E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6D1E03"/>
    <w:multiLevelType w:val="multilevel"/>
    <w:tmpl w:val="2A64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3"/>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7"/>
  </w:num>
  <w:num w:numId="11">
    <w:abstractNumId w:val="1"/>
  </w:num>
  <w:num w:numId="1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7"/>
    <w:rsid w:val="00014309"/>
    <w:rsid w:val="00091665"/>
    <w:rsid w:val="000A05D4"/>
    <w:rsid w:val="000C02A8"/>
    <w:rsid w:val="000D42C7"/>
    <w:rsid w:val="001B6C9F"/>
    <w:rsid w:val="001F55B8"/>
    <w:rsid w:val="00253730"/>
    <w:rsid w:val="00294E7E"/>
    <w:rsid w:val="002A2936"/>
    <w:rsid w:val="003134BB"/>
    <w:rsid w:val="003146FD"/>
    <w:rsid w:val="003977AC"/>
    <w:rsid w:val="003A3913"/>
    <w:rsid w:val="003C3DD9"/>
    <w:rsid w:val="00407701"/>
    <w:rsid w:val="00416693"/>
    <w:rsid w:val="00436C99"/>
    <w:rsid w:val="00443C64"/>
    <w:rsid w:val="0047458B"/>
    <w:rsid w:val="004C7C66"/>
    <w:rsid w:val="004E45FB"/>
    <w:rsid w:val="004E6801"/>
    <w:rsid w:val="004F3A03"/>
    <w:rsid w:val="00504829"/>
    <w:rsid w:val="005271EE"/>
    <w:rsid w:val="0054612E"/>
    <w:rsid w:val="005568FA"/>
    <w:rsid w:val="00582589"/>
    <w:rsid w:val="006155D7"/>
    <w:rsid w:val="006659AE"/>
    <w:rsid w:val="00665E9B"/>
    <w:rsid w:val="0066745A"/>
    <w:rsid w:val="00667E98"/>
    <w:rsid w:val="006D13FC"/>
    <w:rsid w:val="007645BE"/>
    <w:rsid w:val="007659B7"/>
    <w:rsid w:val="007C0641"/>
    <w:rsid w:val="00805167"/>
    <w:rsid w:val="008962BB"/>
    <w:rsid w:val="008C5B56"/>
    <w:rsid w:val="008D5A52"/>
    <w:rsid w:val="008D5A59"/>
    <w:rsid w:val="00900923"/>
    <w:rsid w:val="00907424"/>
    <w:rsid w:val="00930830"/>
    <w:rsid w:val="00945D8D"/>
    <w:rsid w:val="00962636"/>
    <w:rsid w:val="00983AB6"/>
    <w:rsid w:val="00992A3E"/>
    <w:rsid w:val="00993D9E"/>
    <w:rsid w:val="00A32440"/>
    <w:rsid w:val="00B254E6"/>
    <w:rsid w:val="00BA137D"/>
    <w:rsid w:val="00BB5746"/>
    <w:rsid w:val="00C32B55"/>
    <w:rsid w:val="00D47CC0"/>
    <w:rsid w:val="00D67E5C"/>
    <w:rsid w:val="00DF5620"/>
    <w:rsid w:val="00E05BBE"/>
    <w:rsid w:val="00ED1B6C"/>
    <w:rsid w:val="00F05E94"/>
    <w:rsid w:val="00F518BF"/>
    <w:rsid w:val="00F62C8D"/>
    <w:rsid w:val="00FB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EBA9"/>
  <w15:chartTrackingRefBased/>
  <w15:docId w15:val="{195F8E26-B525-41DE-8814-3B49F2A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B7"/>
    <w:rPr>
      <w:rFonts w:eastAsiaTheme="majorEastAsia" w:cstheme="majorBidi"/>
      <w:color w:val="272727" w:themeColor="text1" w:themeTint="D8"/>
    </w:rPr>
  </w:style>
  <w:style w:type="paragraph" w:styleId="Title">
    <w:name w:val="Title"/>
    <w:basedOn w:val="Normal"/>
    <w:next w:val="Normal"/>
    <w:link w:val="TitleChar"/>
    <w:uiPriority w:val="10"/>
    <w:qFormat/>
    <w:rsid w:val="0076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B7"/>
    <w:pPr>
      <w:spacing w:before="160"/>
      <w:jc w:val="center"/>
    </w:pPr>
    <w:rPr>
      <w:i/>
      <w:iCs/>
      <w:color w:val="404040" w:themeColor="text1" w:themeTint="BF"/>
    </w:rPr>
  </w:style>
  <w:style w:type="character" w:customStyle="1" w:styleId="QuoteChar">
    <w:name w:val="Quote Char"/>
    <w:basedOn w:val="DefaultParagraphFont"/>
    <w:link w:val="Quote"/>
    <w:uiPriority w:val="29"/>
    <w:rsid w:val="007659B7"/>
    <w:rPr>
      <w:i/>
      <w:iCs/>
      <w:color w:val="404040" w:themeColor="text1" w:themeTint="BF"/>
    </w:rPr>
  </w:style>
  <w:style w:type="paragraph" w:styleId="ListParagraph">
    <w:name w:val="List Paragraph"/>
    <w:basedOn w:val="Normal"/>
    <w:uiPriority w:val="34"/>
    <w:qFormat/>
    <w:rsid w:val="007659B7"/>
    <w:pPr>
      <w:ind w:left="720"/>
      <w:contextualSpacing/>
    </w:pPr>
  </w:style>
  <w:style w:type="character" w:styleId="IntenseEmphasis">
    <w:name w:val="Intense Emphasis"/>
    <w:basedOn w:val="DefaultParagraphFont"/>
    <w:uiPriority w:val="21"/>
    <w:qFormat/>
    <w:rsid w:val="007659B7"/>
    <w:rPr>
      <w:i/>
      <w:iCs/>
      <w:color w:val="0F4761" w:themeColor="accent1" w:themeShade="BF"/>
    </w:rPr>
  </w:style>
  <w:style w:type="paragraph" w:styleId="IntenseQuote">
    <w:name w:val="Intense Quote"/>
    <w:basedOn w:val="Normal"/>
    <w:next w:val="Normal"/>
    <w:link w:val="IntenseQuoteChar"/>
    <w:uiPriority w:val="30"/>
    <w:qFormat/>
    <w:rsid w:val="0076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B7"/>
    <w:rPr>
      <w:i/>
      <w:iCs/>
      <w:color w:val="0F4761" w:themeColor="accent1" w:themeShade="BF"/>
    </w:rPr>
  </w:style>
  <w:style w:type="character" w:styleId="IntenseReference">
    <w:name w:val="Intense Reference"/>
    <w:basedOn w:val="DefaultParagraphFont"/>
    <w:uiPriority w:val="32"/>
    <w:qFormat/>
    <w:rsid w:val="007659B7"/>
    <w:rPr>
      <w:b/>
      <w:bCs/>
      <w:smallCaps/>
      <w:color w:val="0F4761" w:themeColor="accent1" w:themeShade="BF"/>
      <w:spacing w:val="5"/>
    </w:rPr>
  </w:style>
  <w:style w:type="character" w:styleId="Hyperlink">
    <w:name w:val="Hyperlink"/>
    <w:basedOn w:val="DefaultParagraphFont"/>
    <w:uiPriority w:val="99"/>
    <w:unhideWhenUsed/>
    <w:rsid w:val="007659B7"/>
    <w:rPr>
      <w:color w:val="467886" w:themeColor="hyperlink"/>
      <w:u w:val="single"/>
    </w:rPr>
  </w:style>
  <w:style w:type="character" w:styleId="UnresolvedMention">
    <w:name w:val="Unresolved Mention"/>
    <w:basedOn w:val="DefaultParagraphFont"/>
    <w:uiPriority w:val="99"/>
    <w:semiHidden/>
    <w:unhideWhenUsed/>
    <w:rsid w:val="007659B7"/>
    <w:rPr>
      <w:color w:val="605E5C"/>
      <w:shd w:val="clear" w:color="auto" w:fill="E1DFDD"/>
    </w:rPr>
  </w:style>
  <w:style w:type="table" w:styleId="TableGrid">
    <w:name w:val="Table Grid"/>
    <w:basedOn w:val="TableNormal"/>
    <w:uiPriority w:val="39"/>
    <w:rsid w:val="0096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12E"/>
    <w:rPr>
      <w:rFonts w:ascii="Courier New" w:eastAsia="Times New Roman" w:hAnsi="Courier New" w:cs="Courier New"/>
      <w:kern w:val="0"/>
      <w:sz w:val="20"/>
      <w:szCs w:val="20"/>
      <w14:ligatures w14:val="none"/>
    </w:rPr>
  </w:style>
  <w:style w:type="character" w:customStyle="1" w:styleId="cur">
    <w:name w:val="cur"/>
    <w:basedOn w:val="DefaultParagraphFont"/>
    <w:rsid w:val="0054612E"/>
  </w:style>
  <w:style w:type="character" w:styleId="FollowedHyperlink">
    <w:name w:val="FollowedHyperlink"/>
    <w:basedOn w:val="DefaultParagraphFont"/>
    <w:uiPriority w:val="99"/>
    <w:semiHidden/>
    <w:unhideWhenUsed/>
    <w:rsid w:val="008D5A59"/>
    <w:rPr>
      <w:color w:val="96607D" w:themeColor="followedHyperlink"/>
      <w:u w:val="single"/>
    </w:rPr>
  </w:style>
  <w:style w:type="paragraph" w:customStyle="1" w:styleId="msonormal0">
    <w:name w:val="msonormal"/>
    <w:basedOn w:val="Normal"/>
    <w:rsid w:val="008D5A5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900">
      <w:bodyDiv w:val="1"/>
      <w:marLeft w:val="0"/>
      <w:marRight w:val="0"/>
      <w:marTop w:val="0"/>
      <w:marBottom w:val="0"/>
      <w:divBdr>
        <w:top w:val="none" w:sz="0" w:space="0" w:color="auto"/>
        <w:left w:val="none" w:sz="0" w:space="0" w:color="auto"/>
        <w:bottom w:val="none" w:sz="0" w:space="0" w:color="auto"/>
        <w:right w:val="none" w:sz="0" w:space="0" w:color="auto"/>
      </w:divBdr>
    </w:div>
    <w:div w:id="357699909">
      <w:bodyDiv w:val="1"/>
      <w:marLeft w:val="0"/>
      <w:marRight w:val="0"/>
      <w:marTop w:val="0"/>
      <w:marBottom w:val="0"/>
      <w:divBdr>
        <w:top w:val="none" w:sz="0" w:space="0" w:color="auto"/>
        <w:left w:val="none" w:sz="0" w:space="0" w:color="auto"/>
        <w:bottom w:val="none" w:sz="0" w:space="0" w:color="auto"/>
        <w:right w:val="none" w:sz="0" w:space="0" w:color="auto"/>
      </w:divBdr>
    </w:div>
    <w:div w:id="634869193">
      <w:bodyDiv w:val="1"/>
      <w:marLeft w:val="0"/>
      <w:marRight w:val="0"/>
      <w:marTop w:val="0"/>
      <w:marBottom w:val="0"/>
      <w:divBdr>
        <w:top w:val="none" w:sz="0" w:space="0" w:color="auto"/>
        <w:left w:val="none" w:sz="0" w:space="0" w:color="auto"/>
        <w:bottom w:val="none" w:sz="0" w:space="0" w:color="auto"/>
        <w:right w:val="none" w:sz="0" w:space="0" w:color="auto"/>
      </w:divBdr>
      <w:divsChild>
        <w:div w:id="1313218888">
          <w:marLeft w:val="0"/>
          <w:marRight w:val="0"/>
          <w:marTop w:val="0"/>
          <w:marBottom w:val="160"/>
          <w:divBdr>
            <w:top w:val="none" w:sz="0" w:space="0" w:color="auto"/>
            <w:left w:val="none" w:sz="0" w:space="0" w:color="auto"/>
            <w:bottom w:val="none" w:sz="0" w:space="0" w:color="auto"/>
            <w:right w:val="none" w:sz="0" w:space="0" w:color="auto"/>
          </w:divBdr>
        </w:div>
        <w:div w:id="1499730036">
          <w:marLeft w:val="0"/>
          <w:marRight w:val="0"/>
          <w:marTop w:val="0"/>
          <w:marBottom w:val="160"/>
          <w:divBdr>
            <w:top w:val="none" w:sz="0" w:space="0" w:color="auto"/>
            <w:left w:val="none" w:sz="0" w:space="0" w:color="auto"/>
            <w:bottom w:val="none" w:sz="0" w:space="0" w:color="auto"/>
            <w:right w:val="none" w:sz="0" w:space="0" w:color="auto"/>
          </w:divBdr>
        </w:div>
        <w:div w:id="1093162678">
          <w:marLeft w:val="0"/>
          <w:marRight w:val="0"/>
          <w:marTop w:val="0"/>
          <w:marBottom w:val="160"/>
          <w:divBdr>
            <w:top w:val="none" w:sz="0" w:space="0" w:color="auto"/>
            <w:left w:val="none" w:sz="0" w:space="0" w:color="auto"/>
            <w:bottom w:val="none" w:sz="0" w:space="0" w:color="auto"/>
            <w:right w:val="none" w:sz="0" w:space="0" w:color="auto"/>
          </w:divBdr>
        </w:div>
        <w:div w:id="416054199">
          <w:marLeft w:val="0"/>
          <w:marRight w:val="0"/>
          <w:marTop w:val="0"/>
          <w:marBottom w:val="160"/>
          <w:divBdr>
            <w:top w:val="none" w:sz="0" w:space="0" w:color="auto"/>
            <w:left w:val="none" w:sz="0" w:space="0" w:color="auto"/>
            <w:bottom w:val="none" w:sz="0" w:space="0" w:color="auto"/>
            <w:right w:val="none" w:sz="0" w:space="0" w:color="auto"/>
          </w:divBdr>
        </w:div>
        <w:div w:id="1121726445">
          <w:marLeft w:val="0"/>
          <w:marRight w:val="0"/>
          <w:marTop w:val="0"/>
          <w:marBottom w:val="160"/>
          <w:divBdr>
            <w:top w:val="none" w:sz="0" w:space="0" w:color="auto"/>
            <w:left w:val="none" w:sz="0" w:space="0" w:color="auto"/>
            <w:bottom w:val="none" w:sz="0" w:space="0" w:color="auto"/>
            <w:right w:val="none" w:sz="0" w:space="0" w:color="auto"/>
          </w:divBdr>
        </w:div>
        <w:div w:id="953362679">
          <w:marLeft w:val="0"/>
          <w:marRight w:val="0"/>
          <w:marTop w:val="0"/>
          <w:marBottom w:val="160"/>
          <w:divBdr>
            <w:top w:val="none" w:sz="0" w:space="0" w:color="auto"/>
            <w:left w:val="none" w:sz="0" w:space="0" w:color="auto"/>
            <w:bottom w:val="none" w:sz="0" w:space="0" w:color="auto"/>
            <w:right w:val="none" w:sz="0" w:space="0" w:color="auto"/>
          </w:divBdr>
        </w:div>
        <w:div w:id="628318115">
          <w:marLeft w:val="0"/>
          <w:marRight w:val="0"/>
          <w:marTop w:val="0"/>
          <w:marBottom w:val="160"/>
          <w:divBdr>
            <w:top w:val="none" w:sz="0" w:space="0" w:color="auto"/>
            <w:left w:val="none" w:sz="0" w:space="0" w:color="auto"/>
            <w:bottom w:val="none" w:sz="0" w:space="0" w:color="auto"/>
            <w:right w:val="none" w:sz="0" w:space="0" w:color="auto"/>
          </w:divBdr>
        </w:div>
        <w:div w:id="176817714">
          <w:marLeft w:val="0"/>
          <w:marRight w:val="0"/>
          <w:marTop w:val="0"/>
          <w:marBottom w:val="160"/>
          <w:divBdr>
            <w:top w:val="none" w:sz="0" w:space="0" w:color="auto"/>
            <w:left w:val="none" w:sz="0" w:space="0" w:color="auto"/>
            <w:bottom w:val="none" w:sz="0" w:space="0" w:color="auto"/>
            <w:right w:val="none" w:sz="0" w:space="0" w:color="auto"/>
          </w:divBdr>
        </w:div>
        <w:div w:id="588390566">
          <w:marLeft w:val="0"/>
          <w:marRight w:val="0"/>
          <w:marTop w:val="0"/>
          <w:marBottom w:val="160"/>
          <w:divBdr>
            <w:top w:val="none" w:sz="0" w:space="0" w:color="auto"/>
            <w:left w:val="none" w:sz="0" w:space="0" w:color="auto"/>
            <w:bottom w:val="none" w:sz="0" w:space="0" w:color="auto"/>
            <w:right w:val="none" w:sz="0" w:space="0" w:color="auto"/>
          </w:divBdr>
        </w:div>
        <w:div w:id="47189934">
          <w:marLeft w:val="0"/>
          <w:marRight w:val="0"/>
          <w:marTop w:val="0"/>
          <w:marBottom w:val="160"/>
          <w:divBdr>
            <w:top w:val="none" w:sz="0" w:space="0" w:color="auto"/>
            <w:left w:val="none" w:sz="0" w:space="0" w:color="auto"/>
            <w:bottom w:val="none" w:sz="0" w:space="0" w:color="auto"/>
            <w:right w:val="none" w:sz="0" w:space="0" w:color="auto"/>
          </w:divBdr>
        </w:div>
        <w:div w:id="228926541">
          <w:marLeft w:val="0"/>
          <w:marRight w:val="0"/>
          <w:marTop w:val="0"/>
          <w:marBottom w:val="160"/>
          <w:divBdr>
            <w:top w:val="none" w:sz="0" w:space="0" w:color="auto"/>
            <w:left w:val="none" w:sz="0" w:space="0" w:color="auto"/>
            <w:bottom w:val="none" w:sz="0" w:space="0" w:color="auto"/>
            <w:right w:val="none" w:sz="0" w:space="0" w:color="auto"/>
          </w:divBdr>
        </w:div>
        <w:div w:id="649407342">
          <w:marLeft w:val="0"/>
          <w:marRight w:val="0"/>
          <w:marTop w:val="0"/>
          <w:marBottom w:val="160"/>
          <w:divBdr>
            <w:top w:val="none" w:sz="0" w:space="0" w:color="auto"/>
            <w:left w:val="none" w:sz="0" w:space="0" w:color="auto"/>
            <w:bottom w:val="none" w:sz="0" w:space="0" w:color="auto"/>
            <w:right w:val="none" w:sz="0" w:space="0" w:color="auto"/>
          </w:divBdr>
        </w:div>
        <w:div w:id="904294696">
          <w:marLeft w:val="0"/>
          <w:marRight w:val="0"/>
          <w:marTop w:val="0"/>
          <w:marBottom w:val="160"/>
          <w:divBdr>
            <w:top w:val="none" w:sz="0" w:space="0" w:color="auto"/>
            <w:left w:val="none" w:sz="0" w:space="0" w:color="auto"/>
            <w:bottom w:val="none" w:sz="0" w:space="0" w:color="auto"/>
            <w:right w:val="none" w:sz="0" w:space="0" w:color="auto"/>
          </w:divBdr>
        </w:div>
        <w:div w:id="1186020103">
          <w:marLeft w:val="0"/>
          <w:marRight w:val="0"/>
          <w:marTop w:val="0"/>
          <w:marBottom w:val="160"/>
          <w:divBdr>
            <w:top w:val="none" w:sz="0" w:space="0" w:color="auto"/>
            <w:left w:val="none" w:sz="0" w:space="0" w:color="auto"/>
            <w:bottom w:val="none" w:sz="0" w:space="0" w:color="auto"/>
            <w:right w:val="none" w:sz="0" w:space="0" w:color="auto"/>
          </w:divBdr>
        </w:div>
        <w:div w:id="518469464">
          <w:marLeft w:val="0"/>
          <w:marRight w:val="0"/>
          <w:marTop w:val="0"/>
          <w:marBottom w:val="160"/>
          <w:divBdr>
            <w:top w:val="none" w:sz="0" w:space="0" w:color="auto"/>
            <w:left w:val="none" w:sz="0" w:space="0" w:color="auto"/>
            <w:bottom w:val="none" w:sz="0" w:space="0" w:color="auto"/>
            <w:right w:val="none" w:sz="0" w:space="0" w:color="auto"/>
          </w:divBdr>
        </w:div>
        <w:div w:id="981085157">
          <w:marLeft w:val="0"/>
          <w:marRight w:val="0"/>
          <w:marTop w:val="0"/>
          <w:marBottom w:val="160"/>
          <w:divBdr>
            <w:top w:val="none" w:sz="0" w:space="0" w:color="auto"/>
            <w:left w:val="none" w:sz="0" w:space="0" w:color="auto"/>
            <w:bottom w:val="none" w:sz="0" w:space="0" w:color="auto"/>
            <w:right w:val="none" w:sz="0" w:space="0" w:color="auto"/>
          </w:divBdr>
        </w:div>
        <w:div w:id="2079278442">
          <w:marLeft w:val="0"/>
          <w:marRight w:val="0"/>
          <w:marTop w:val="0"/>
          <w:marBottom w:val="160"/>
          <w:divBdr>
            <w:top w:val="none" w:sz="0" w:space="0" w:color="auto"/>
            <w:left w:val="none" w:sz="0" w:space="0" w:color="auto"/>
            <w:bottom w:val="none" w:sz="0" w:space="0" w:color="auto"/>
            <w:right w:val="none" w:sz="0" w:space="0" w:color="auto"/>
          </w:divBdr>
        </w:div>
        <w:div w:id="83117152">
          <w:marLeft w:val="0"/>
          <w:marRight w:val="0"/>
          <w:marTop w:val="0"/>
          <w:marBottom w:val="160"/>
          <w:divBdr>
            <w:top w:val="none" w:sz="0" w:space="0" w:color="auto"/>
            <w:left w:val="none" w:sz="0" w:space="0" w:color="auto"/>
            <w:bottom w:val="none" w:sz="0" w:space="0" w:color="auto"/>
            <w:right w:val="none" w:sz="0" w:space="0" w:color="auto"/>
          </w:divBdr>
        </w:div>
      </w:divsChild>
    </w:div>
    <w:div w:id="986514082">
      <w:bodyDiv w:val="1"/>
      <w:marLeft w:val="0"/>
      <w:marRight w:val="0"/>
      <w:marTop w:val="0"/>
      <w:marBottom w:val="0"/>
      <w:divBdr>
        <w:top w:val="none" w:sz="0" w:space="0" w:color="auto"/>
        <w:left w:val="none" w:sz="0" w:space="0" w:color="auto"/>
        <w:bottom w:val="none" w:sz="0" w:space="0" w:color="auto"/>
        <w:right w:val="none" w:sz="0" w:space="0" w:color="auto"/>
      </w:divBdr>
      <w:divsChild>
        <w:div w:id="1767536690">
          <w:marLeft w:val="0"/>
          <w:marRight w:val="0"/>
          <w:marTop w:val="0"/>
          <w:marBottom w:val="0"/>
          <w:divBdr>
            <w:top w:val="none" w:sz="0" w:space="0" w:color="auto"/>
            <w:left w:val="none" w:sz="0" w:space="0" w:color="auto"/>
            <w:bottom w:val="none" w:sz="0" w:space="0" w:color="auto"/>
            <w:right w:val="none" w:sz="0" w:space="0" w:color="auto"/>
          </w:divBdr>
          <w:divsChild>
            <w:div w:id="1237587545">
              <w:marLeft w:val="0"/>
              <w:marRight w:val="135"/>
              <w:marTop w:val="0"/>
              <w:marBottom w:val="150"/>
              <w:divBdr>
                <w:top w:val="none" w:sz="0" w:space="0" w:color="auto"/>
                <w:left w:val="none" w:sz="0" w:space="0" w:color="auto"/>
                <w:bottom w:val="none" w:sz="0" w:space="0" w:color="auto"/>
                <w:right w:val="none" w:sz="0" w:space="0" w:color="auto"/>
              </w:divBdr>
            </w:div>
          </w:divsChild>
        </w:div>
      </w:divsChild>
    </w:div>
    <w:div w:id="11210681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64">
          <w:marLeft w:val="0"/>
          <w:marRight w:val="0"/>
          <w:marTop w:val="0"/>
          <w:marBottom w:val="0"/>
          <w:divBdr>
            <w:top w:val="none" w:sz="0" w:space="0" w:color="auto"/>
            <w:left w:val="none" w:sz="0" w:space="0" w:color="auto"/>
            <w:bottom w:val="none" w:sz="0" w:space="0" w:color="auto"/>
            <w:right w:val="none" w:sz="0" w:space="0" w:color="auto"/>
          </w:divBdr>
        </w:div>
        <w:div w:id="9188215">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
        <w:div w:id="1997763912">
          <w:marLeft w:val="0"/>
          <w:marRight w:val="0"/>
          <w:marTop w:val="0"/>
          <w:marBottom w:val="0"/>
          <w:divBdr>
            <w:top w:val="none" w:sz="0" w:space="0" w:color="auto"/>
            <w:left w:val="none" w:sz="0" w:space="0" w:color="auto"/>
            <w:bottom w:val="none" w:sz="0" w:space="0" w:color="auto"/>
            <w:right w:val="none" w:sz="0" w:space="0" w:color="auto"/>
          </w:divBdr>
        </w:div>
        <w:div w:id="2146462309">
          <w:marLeft w:val="0"/>
          <w:marRight w:val="0"/>
          <w:marTop w:val="0"/>
          <w:marBottom w:val="0"/>
          <w:divBdr>
            <w:top w:val="none" w:sz="0" w:space="0" w:color="auto"/>
            <w:left w:val="none" w:sz="0" w:space="0" w:color="auto"/>
            <w:bottom w:val="none" w:sz="0" w:space="0" w:color="auto"/>
            <w:right w:val="none" w:sz="0" w:space="0" w:color="auto"/>
          </w:divBdr>
        </w:div>
        <w:div w:id="1288437779">
          <w:marLeft w:val="0"/>
          <w:marRight w:val="0"/>
          <w:marTop w:val="0"/>
          <w:marBottom w:val="0"/>
          <w:divBdr>
            <w:top w:val="none" w:sz="0" w:space="0" w:color="auto"/>
            <w:left w:val="none" w:sz="0" w:space="0" w:color="auto"/>
            <w:bottom w:val="none" w:sz="0" w:space="0" w:color="auto"/>
            <w:right w:val="none" w:sz="0" w:space="0" w:color="auto"/>
          </w:divBdr>
        </w:div>
        <w:div w:id="1376389619">
          <w:marLeft w:val="0"/>
          <w:marRight w:val="0"/>
          <w:marTop w:val="0"/>
          <w:marBottom w:val="0"/>
          <w:divBdr>
            <w:top w:val="none" w:sz="0" w:space="0" w:color="auto"/>
            <w:left w:val="none" w:sz="0" w:space="0" w:color="auto"/>
            <w:bottom w:val="none" w:sz="0" w:space="0" w:color="auto"/>
            <w:right w:val="none" w:sz="0" w:space="0" w:color="auto"/>
          </w:divBdr>
        </w:div>
        <w:div w:id="1264728457">
          <w:marLeft w:val="0"/>
          <w:marRight w:val="0"/>
          <w:marTop w:val="0"/>
          <w:marBottom w:val="0"/>
          <w:divBdr>
            <w:top w:val="none" w:sz="0" w:space="0" w:color="auto"/>
            <w:left w:val="none" w:sz="0" w:space="0" w:color="auto"/>
            <w:bottom w:val="none" w:sz="0" w:space="0" w:color="auto"/>
            <w:right w:val="none" w:sz="0" w:space="0" w:color="auto"/>
          </w:divBdr>
        </w:div>
        <w:div w:id="1756394011">
          <w:marLeft w:val="0"/>
          <w:marRight w:val="0"/>
          <w:marTop w:val="0"/>
          <w:marBottom w:val="0"/>
          <w:divBdr>
            <w:top w:val="none" w:sz="0" w:space="0" w:color="auto"/>
            <w:left w:val="none" w:sz="0" w:space="0" w:color="auto"/>
            <w:bottom w:val="none" w:sz="0" w:space="0" w:color="auto"/>
            <w:right w:val="none" w:sz="0" w:space="0" w:color="auto"/>
          </w:divBdr>
        </w:div>
        <w:div w:id="1536045813">
          <w:marLeft w:val="0"/>
          <w:marRight w:val="0"/>
          <w:marTop w:val="0"/>
          <w:marBottom w:val="0"/>
          <w:divBdr>
            <w:top w:val="none" w:sz="0" w:space="0" w:color="auto"/>
            <w:left w:val="none" w:sz="0" w:space="0" w:color="auto"/>
            <w:bottom w:val="none" w:sz="0" w:space="0" w:color="auto"/>
            <w:right w:val="none" w:sz="0" w:space="0" w:color="auto"/>
          </w:divBdr>
          <w:divsChild>
            <w:div w:id="168373347">
              <w:marLeft w:val="0"/>
              <w:marRight w:val="0"/>
              <w:marTop w:val="0"/>
              <w:marBottom w:val="0"/>
              <w:divBdr>
                <w:top w:val="none" w:sz="0" w:space="0" w:color="auto"/>
                <w:left w:val="none" w:sz="0" w:space="0" w:color="auto"/>
                <w:bottom w:val="none" w:sz="0" w:space="0" w:color="auto"/>
                <w:right w:val="none" w:sz="0" w:space="0" w:color="auto"/>
              </w:divBdr>
              <w:divsChild>
                <w:div w:id="62068347">
                  <w:marLeft w:val="0"/>
                  <w:marRight w:val="0"/>
                  <w:marTop w:val="45"/>
                  <w:marBottom w:val="120"/>
                  <w:divBdr>
                    <w:top w:val="none" w:sz="0" w:space="0" w:color="auto"/>
                    <w:left w:val="none" w:sz="0" w:space="0" w:color="auto"/>
                    <w:bottom w:val="none" w:sz="0" w:space="0" w:color="auto"/>
                    <w:right w:val="none" w:sz="0" w:space="0" w:color="auto"/>
                  </w:divBdr>
                  <w:divsChild>
                    <w:div w:id="1811439746">
                      <w:marLeft w:val="0"/>
                      <w:marRight w:val="0"/>
                      <w:marTop w:val="0"/>
                      <w:marBottom w:val="0"/>
                      <w:divBdr>
                        <w:top w:val="none" w:sz="0" w:space="0" w:color="auto"/>
                        <w:left w:val="none" w:sz="0" w:space="0" w:color="auto"/>
                        <w:bottom w:val="none" w:sz="0" w:space="0" w:color="auto"/>
                        <w:right w:val="none" w:sz="0" w:space="0" w:color="auto"/>
                      </w:divBdr>
                      <w:divsChild>
                        <w:div w:id="1486623011">
                          <w:marLeft w:val="0"/>
                          <w:marRight w:val="0"/>
                          <w:marTop w:val="0"/>
                          <w:marBottom w:val="0"/>
                          <w:divBdr>
                            <w:top w:val="none" w:sz="0" w:space="0" w:color="auto"/>
                            <w:left w:val="none" w:sz="0" w:space="0" w:color="auto"/>
                            <w:bottom w:val="none" w:sz="0" w:space="0" w:color="auto"/>
                            <w:right w:val="none" w:sz="0" w:space="0" w:color="auto"/>
                          </w:divBdr>
                          <w:divsChild>
                            <w:div w:id="537200718">
                              <w:marLeft w:val="0"/>
                              <w:marRight w:val="0"/>
                              <w:marTop w:val="0"/>
                              <w:marBottom w:val="0"/>
                              <w:divBdr>
                                <w:top w:val="none" w:sz="0" w:space="0" w:color="auto"/>
                                <w:left w:val="none" w:sz="0" w:space="0" w:color="auto"/>
                                <w:bottom w:val="none" w:sz="0" w:space="0" w:color="auto"/>
                                <w:right w:val="none" w:sz="0" w:space="0" w:color="auto"/>
                              </w:divBdr>
                            </w:div>
                            <w:div w:id="81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243">
              <w:marLeft w:val="0"/>
              <w:marRight w:val="0"/>
              <w:marTop w:val="0"/>
              <w:marBottom w:val="75"/>
              <w:divBdr>
                <w:top w:val="none" w:sz="0" w:space="0" w:color="auto"/>
                <w:left w:val="none" w:sz="0" w:space="0" w:color="auto"/>
                <w:bottom w:val="none" w:sz="0" w:space="0" w:color="auto"/>
                <w:right w:val="none" w:sz="0" w:space="0" w:color="auto"/>
              </w:divBdr>
            </w:div>
          </w:divsChild>
        </w:div>
        <w:div w:id="1892575536">
          <w:marLeft w:val="0"/>
          <w:marRight w:val="0"/>
          <w:marTop w:val="0"/>
          <w:marBottom w:val="0"/>
          <w:divBdr>
            <w:top w:val="none" w:sz="0" w:space="0" w:color="auto"/>
            <w:left w:val="none" w:sz="0" w:space="0" w:color="auto"/>
            <w:bottom w:val="none" w:sz="0" w:space="0" w:color="auto"/>
            <w:right w:val="none" w:sz="0" w:space="0" w:color="auto"/>
          </w:divBdr>
        </w:div>
        <w:div w:id="1978375">
          <w:marLeft w:val="0"/>
          <w:marRight w:val="0"/>
          <w:marTop w:val="0"/>
          <w:marBottom w:val="0"/>
          <w:divBdr>
            <w:top w:val="none" w:sz="0" w:space="0" w:color="auto"/>
            <w:left w:val="none" w:sz="0" w:space="0" w:color="auto"/>
            <w:bottom w:val="none" w:sz="0" w:space="0" w:color="auto"/>
            <w:right w:val="none" w:sz="0" w:space="0" w:color="auto"/>
          </w:divBdr>
        </w:div>
        <w:div w:id="567692875">
          <w:marLeft w:val="0"/>
          <w:marRight w:val="0"/>
          <w:marTop w:val="0"/>
          <w:marBottom w:val="0"/>
          <w:divBdr>
            <w:top w:val="none" w:sz="0" w:space="0" w:color="auto"/>
            <w:left w:val="none" w:sz="0" w:space="0" w:color="auto"/>
            <w:bottom w:val="none" w:sz="0" w:space="0" w:color="auto"/>
            <w:right w:val="none" w:sz="0" w:space="0" w:color="auto"/>
          </w:divBdr>
        </w:div>
        <w:div w:id="1112629918">
          <w:marLeft w:val="0"/>
          <w:marRight w:val="0"/>
          <w:marTop w:val="0"/>
          <w:marBottom w:val="0"/>
          <w:divBdr>
            <w:top w:val="none" w:sz="0" w:space="0" w:color="auto"/>
            <w:left w:val="none" w:sz="0" w:space="0" w:color="auto"/>
            <w:bottom w:val="none" w:sz="0" w:space="0" w:color="auto"/>
            <w:right w:val="none" w:sz="0" w:space="0" w:color="auto"/>
          </w:divBdr>
          <w:divsChild>
            <w:div w:id="672344545">
              <w:marLeft w:val="0"/>
              <w:marRight w:val="0"/>
              <w:marTop w:val="0"/>
              <w:marBottom w:val="0"/>
              <w:divBdr>
                <w:top w:val="none" w:sz="0" w:space="0" w:color="auto"/>
                <w:left w:val="none" w:sz="0" w:space="0" w:color="auto"/>
                <w:bottom w:val="none" w:sz="0" w:space="0" w:color="auto"/>
                <w:right w:val="none" w:sz="0" w:space="0" w:color="auto"/>
              </w:divBdr>
              <w:divsChild>
                <w:div w:id="946430210">
                  <w:marLeft w:val="0"/>
                  <w:marRight w:val="0"/>
                  <w:marTop w:val="45"/>
                  <w:marBottom w:val="120"/>
                  <w:divBdr>
                    <w:top w:val="none" w:sz="0" w:space="0" w:color="auto"/>
                    <w:left w:val="none" w:sz="0" w:space="0" w:color="auto"/>
                    <w:bottom w:val="none" w:sz="0" w:space="0" w:color="auto"/>
                    <w:right w:val="none" w:sz="0" w:space="0" w:color="auto"/>
                  </w:divBdr>
                  <w:divsChild>
                    <w:div w:id="1400638313">
                      <w:marLeft w:val="0"/>
                      <w:marRight w:val="0"/>
                      <w:marTop w:val="0"/>
                      <w:marBottom w:val="0"/>
                      <w:divBdr>
                        <w:top w:val="none" w:sz="0" w:space="0" w:color="auto"/>
                        <w:left w:val="none" w:sz="0" w:space="0" w:color="auto"/>
                        <w:bottom w:val="none" w:sz="0" w:space="0" w:color="auto"/>
                        <w:right w:val="none" w:sz="0" w:space="0" w:color="auto"/>
                      </w:divBdr>
                      <w:divsChild>
                        <w:div w:id="306058047">
                          <w:marLeft w:val="0"/>
                          <w:marRight w:val="0"/>
                          <w:marTop w:val="0"/>
                          <w:marBottom w:val="0"/>
                          <w:divBdr>
                            <w:top w:val="none" w:sz="0" w:space="0" w:color="auto"/>
                            <w:left w:val="none" w:sz="0" w:space="0" w:color="auto"/>
                            <w:bottom w:val="none" w:sz="0" w:space="0" w:color="auto"/>
                            <w:right w:val="none" w:sz="0" w:space="0" w:color="auto"/>
                          </w:divBdr>
                          <w:divsChild>
                            <w:div w:id="594679912">
                              <w:marLeft w:val="0"/>
                              <w:marRight w:val="0"/>
                              <w:marTop w:val="0"/>
                              <w:marBottom w:val="0"/>
                              <w:divBdr>
                                <w:top w:val="none" w:sz="0" w:space="0" w:color="auto"/>
                                <w:left w:val="none" w:sz="0" w:space="0" w:color="auto"/>
                                <w:bottom w:val="none" w:sz="0" w:space="0" w:color="auto"/>
                                <w:right w:val="none" w:sz="0" w:space="0" w:color="auto"/>
                              </w:divBdr>
                            </w:div>
                            <w:div w:id="12606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3105">
              <w:marLeft w:val="0"/>
              <w:marRight w:val="0"/>
              <w:marTop w:val="0"/>
              <w:marBottom w:val="75"/>
              <w:divBdr>
                <w:top w:val="none" w:sz="0" w:space="0" w:color="auto"/>
                <w:left w:val="none" w:sz="0" w:space="0" w:color="auto"/>
                <w:bottom w:val="none" w:sz="0" w:space="0" w:color="auto"/>
                <w:right w:val="none" w:sz="0" w:space="0" w:color="auto"/>
              </w:divBdr>
            </w:div>
            <w:div w:id="1500540881">
              <w:marLeft w:val="0"/>
              <w:marRight w:val="0"/>
              <w:marTop w:val="0"/>
              <w:marBottom w:val="0"/>
              <w:divBdr>
                <w:top w:val="none" w:sz="0" w:space="0" w:color="auto"/>
                <w:left w:val="none" w:sz="0" w:space="0" w:color="auto"/>
                <w:bottom w:val="none" w:sz="0" w:space="0" w:color="auto"/>
                <w:right w:val="none" w:sz="0" w:space="0" w:color="auto"/>
              </w:divBdr>
              <w:divsChild>
                <w:div w:id="2025009114">
                  <w:marLeft w:val="0"/>
                  <w:marRight w:val="0"/>
                  <w:marTop w:val="0"/>
                  <w:marBottom w:val="0"/>
                  <w:divBdr>
                    <w:top w:val="none" w:sz="0" w:space="0" w:color="auto"/>
                    <w:left w:val="none" w:sz="0" w:space="0" w:color="auto"/>
                    <w:bottom w:val="none" w:sz="0" w:space="0" w:color="auto"/>
                    <w:right w:val="none" w:sz="0" w:space="0" w:color="auto"/>
                  </w:divBdr>
                  <w:divsChild>
                    <w:div w:id="1096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6183">
          <w:marLeft w:val="0"/>
          <w:marRight w:val="0"/>
          <w:marTop w:val="0"/>
          <w:marBottom w:val="0"/>
          <w:divBdr>
            <w:top w:val="none" w:sz="0" w:space="0" w:color="auto"/>
            <w:left w:val="none" w:sz="0" w:space="0" w:color="auto"/>
            <w:bottom w:val="none" w:sz="0" w:space="0" w:color="auto"/>
            <w:right w:val="none" w:sz="0" w:space="0" w:color="auto"/>
          </w:divBdr>
          <w:divsChild>
            <w:div w:id="2133938023">
              <w:marLeft w:val="0"/>
              <w:marRight w:val="0"/>
              <w:marTop w:val="0"/>
              <w:marBottom w:val="0"/>
              <w:divBdr>
                <w:top w:val="none" w:sz="0" w:space="0" w:color="auto"/>
                <w:left w:val="none" w:sz="0" w:space="0" w:color="auto"/>
                <w:bottom w:val="none" w:sz="0" w:space="0" w:color="auto"/>
                <w:right w:val="none" w:sz="0" w:space="0" w:color="auto"/>
              </w:divBdr>
              <w:divsChild>
                <w:div w:id="984241815">
                  <w:marLeft w:val="0"/>
                  <w:marRight w:val="0"/>
                  <w:marTop w:val="45"/>
                  <w:marBottom w:val="120"/>
                  <w:divBdr>
                    <w:top w:val="none" w:sz="0" w:space="0" w:color="auto"/>
                    <w:left w:val="none" w:sz="0" w:space="0" w:color="auto"/>
                    <w:bottom w:val="none" w:sz="0" w:space="0" w:color="auto"/>
                    <w:right w:val="none" w:sz="0" w:space="0" w:color="auto"/>
                  </w:divBdr>
                  <w:divsChild>
                    <w:div w:id="557202014">
                      <w:marLeft w:val="0"/>
                      <w:marRight w:val="0"/>
                      <w:marTop w:val="0"/>
                      <w:marBottom w:val="0"/>
                      <w:divBdr>
                        <w:top w:val="none" w:sz="0" w:space="0" w:color="auto"/>
                        <w:left w:val="none" w:sz="0" w:space="0" w:color="auto"/>
                        <w:bottom w:val="none" w:sz="0" w:space="0" w:color="auto"/>
                        <w:right w:val="none" w:sz="0" w:space="0" w:color="auto"/>
                      </w:divBdr>
                      <w:divsChild>
                        <w:div w:id="1066803944">
                          <w:marLeft w:val="0"/>
                          <w:marRight w:val="0"/>
                          <w:marTop w:val="0"/>
                          <w:marBottom w:val="0"/>
                          <w:divBdr>
                            <w:top w:val="none" w:sz="0" w:space="0" w:color="auto"/>
                            <w:left w:val="none" w:sz="0" w:space="0" w:color="auto"/>
                            <w:bottom w:val="none" w:sz="0" w:space="0" w:color="auto"/>
                            <w:right w:val="none" w:sz="0" w:space="0" w:color="auto"/>
                          </w:divBdr>
                          <w:divsChild>
                            <w:div w:id="1713457031">
                              <w:marLeft w:val="0"/>
                              <w:marRight w:val="0"/>
                              <w:marTop w:val="0"/>
                              <w:marBottom w:val="0"/>
                              <w:divBdr>
                                <w:top w:val="none" w:sz="0" w:space="0" w:color="auto"/>
                                <w:left w:val="none" w:sz="0" w:space="0" w:color="auto"/>
                                <w:bottom w:val="none" w:sz="0" w:space="0" w:color="auto"/>
                                <w:right w:val="none" w:sz="0" w:space="0" w:color="auto"/>
                              </w:divBdr>
                            </w:div>
                            <w:div w:id="6187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5880">
              <w:marLeft w:val="0"/>
              <w:marRight w:val="0"/>
              <w:marTop w:val="0"/>
              <w:marBottom w:val="75"/>
              <w:divBdr>
                <w:top w:val="none" w:sz="0" w:space="0" w:color="auto"/>
                <w:left w:val="none" w:sz="0" w:space="0" w:color="auto"/>
                <w:bottom w:val="none" w:sz="0" w:space="0" w:color="auto"/>
                <w:right w:val="none" w:sz="0" w:space="0" w:color="auto"/>
              </w:divBdr>
            </w:div>
          </w:divsChild>
        </w:div>
        <w:div w:id="213081970">
          <w:marLeft w:val="0"/>
          <w:marRight w:val="0"/>
          <w:marTop w:val="0"/>
          <w:marBottom w:val="0"/>
          <w:divBdr>
            <w:top w:val="none" w:sz="0" w:space="0" w:color="auto"/>
            <w:left w:val="none" w:sz="0" w:space="0" w:color="auto"/>
            <w:bottom w:val="none" w:sz="0" w:space="0" w:color="auto"/>
            <w:right w:val="none" w:sz="0" w:space="0" w:color="auto"/>
          </w:divBdr>
        </w:div>
      </w:divsChild>
    </w:div>
    <w:div w:id="1177767603">
      <w:bodyDiv w:val="1"/>
      <w:marLeft w:val="0"/>
      <w:marRight w:val="0"/>
      <w:marTop w:val="0"/>
      <w:marBottom w:val="0"/>
      <w:divBdr>
        <w:top w:val="none" w:sz="0" w:space="0" w:color="auto"/>
        <w:left w:val="none" w:sz="0" w:space="0" w:color="auto"/>
        <w:bottom w:val="none" w:sz="0" w:space="0" w:color="auto"/>
        <w:right w:val="none" w:sz="0" w:space="0" w:color="auto"/>
      </w:divBdr>
    </w:div>
    <w:div w:id="1233345159">
      <w:bodyDiv w:val="1"/>
      <w:marLeft w:val="0"/>
      <w:marRight w:val="0"/>
      <w:marTop w:val="0"/>
      <w:marBottom w:val="0"/>
      <w:divBdr>
        <w:top w:val="none" w:sz="0" w:space="0" w:color="auto"/>
        <w:left w:val="none" w:sz="0" w:space="0" w:color="auto"/>
        <w:bottom w:val="none" w:sz="0" w:space="0" w:color="auto"/>
        <w:right w:val="none" w:sz="0" w:space="0" w:color="auto"/>
      </w:divBdr>
    </w:div>
    <w:div w:id="1449009208">
      <w:bodyDiv w:val="1"/>
      <w:marLeft w:val="0"/>
      <w:marRight w:val="0"/>
      <w:marTop w:val="0"/>
      <w:marBottom w:val="0"/>
      <w:divBdr>
        <w:top w:val="none" w:sz="0" w:space="0" w:color="auto"/>
        <w:left w:val="none" w:sz="0" w:space="0" w:color="auto"/>
        <w:bottom w:val="none" w:sz="0" w:space="0" w:color="auto"/>
        <w:right w:val="none" w:sz="0" w:space="0" w:color="auto"/>
      </w:divBdr>
      <w:divsChild>
        <w:div w:id="1529218031">
          <w:marLeft w:val="0"/>
          <w:marRight w:val="0"/>
          <w:marTop w:val="0"/>
          <w:marBottom w:val="0"/>
          <w:divBdr>
            <w:top w:val="none" w:sz="0" w:space="0" w:color="auto"/>
            <w:left w:val="none" w:sz="0" w:space="0" w:color="auto"/>
            <w:bottom w:val="none" w:sz="0" w:space="0" w:color="auto"/>
            <w:right w:val="none" w:sz="0" w:space="0" w:color="auto"/>
          </w:divBdr>
        </w:div>
        <w:div w:id="2121222749">
          <w:marLeft w:val="0"/>
          <w:marRight w:val="0"/>
          <w:marTop w:val="0"/>
          <w:marBottom w:val="0"/>
          <w:divBdr>
            <w:top w:val="none" w:sz="0" w:space="0" w:color="auto"/>
            <w:left w:val="none" w:sz="0" w:space="0" w:color="auto"/>
            <w:bottom w:val="none" w:sz="0" w:space="0" w:color="auto"/>
            <w:right w:val="none" w:sz="0" w:space="0" w:color="auto"/>
          </w:divBdr>
        </w:div>
        <w:div w:id="1987273119">
          <w:marLeft w:val="0"/>
          <w:marRight w:val="0"/>
          <w:marTop w:val="0"/>
          <w:marBottom w:val="0"/>
          <w:divBdr>
            <w:top w:val="none" w:sz="0" w:space="0" w:color="auto"/>
            <w:left w:val="none" w:sz="0" w:space="0" w:color="auto"/>
            <w:bottom w:val="none" w:sz="0" w:space="0" w:color="auto"/>
            <w:right w:val="none" w:sz="0" w:space="0" w:color="auto"/>
          </w:divBdr>
        </w:div>
        <w:div w:id="685592581">
          <w:marLeft w:val="0"/>
          <w:marRight w:val="0"/>
          <w:marTop w:val="0"/>
          <w:marBottom w:val="0"/>
          <w:divBdr>
            <w:top w:val="none" w:sz="0" w:space="0" w:color="auto"/>
            <w:left w:val="none" w:sz="0" w:space="0" w:color="auto"/>
            <w:bottom w:val="none" w:sz="0" w:space="0" w:color="auto"/>
            <w:right w:val="none" w:sz="0" w:space="0" w:color="auto"/>
          </w:divBdr>
        </w:div>
        <w:div w:id="17856919">
          <w:marLeft w:val="0"/>
          <w:marRight w:val="0"/>
          <w:marTop w:val="0"/>
          <w:marBottom w:val="0"/>
          <w:divBdr>
            <w:top w:val="none" w:sz="0" w:space="0" w:color="auto"/>
            <w:left w:val="none" w:sz="0" w:space="0" w:color="auto"/>
            <w:bottom w:val="none" w:sz="0" w:space="0" w:color="auto"/>
            <w:right w:val="none" w:sz="0" w:space="0" w:color="auto"/>
          </w:divBdr>
        </w:div>
        <w:div w:id="1148673422">
          <w:marLeft w:val="0"/>
          <w:marRight w:val="0"/>
          <w:marTop w:val="0"/>
          <w:marBottom w:val="0"/>
          <w:divBdr>
            <w:top w:val="none" w:sz="0" w:space="0" w:color="auto"/>
            <w:left w:val="none" w:sz="0" w:space="0" w:color="auto"/>
            <w:bottom w:val="none" w:sz="0" w:space="0" w:color="auto"/>
            <w:right w:val="none" w:sz="0" w:space="0" w:color="auto"/>
          </w:divBdr>
        </w:div>
        <w:div w:id="746809790">
          <w:marLeft w:val="0"/>
          <w:marRight w:val="0"/>
          <w:marTop w:val="0"/>
          <w:marBottom w:val="0"/>
          <w:divBdr>
            <w:top w:val="none" w:sz="0" w:space="0" w:color="auto"/>
            <w:left w:val="none" w:sz="0" w:space="0" w:color="auto"/>
            <w:bottom w:val="none" w:sz="0" w:space="0" w:color="auto"/>
            <w:right w:val="none" w:sz="0" w:space="0" w:color="auto"/>
          </w:divBdr>
        </w:div>
        <w:div w:id="1379545534">
          <w:marLeft w:val="0"/>
          <w:marRight w:val="0"/>
          <w:marTop w:val="0"/>
          <w:marBottom w:val="0"/>
          <w:divBdr>
            <w:top w:val="none" w:sz="0" w:space="0" w:color="auto"/>
            <w:left w:val="none" w:sz="0" w:space="0" w:color="auto"/>
            <w:bottom w:val="none" w:sz="0" w:space="0" w:color="auto"/>
            <w:right w:val="none" w:sz="0" w:space="0" w:color="auto"/>
          </w:divBdr>
        </w:div>
        <w:div w:id="1828936064">
          <w:marLeft w:val="0"/>
          <w:marRight w:val="0"/>
          <w:marTop w:val="0"/>
          <w:marBottom w:val="0"/>
          <w:divBdr>
            <w:top w:val="none" w:sz="0" w:space="0" w:color="auto"/>
            <w:left w:val="none" w:sz="0" w:space="0" w:color="auto"/>
            <w:bottom w:val="none" w:sz="0" w:space="0" w:color="auto"/>
            <w:right w:val="none" w:sz="0" w:space="0" w:color="auto"/>
          </w:divBdr>
        </w:div>
        <w:div w:id="1442337748">
          <w:marLeft w:val="0"/>
          <w:marRight w:val="0"/>
          <w:marTop w:val="0"/>
          <w:marBottom w:val="0"/>
          <w:divBdr>
            <w:top w:val="none" w:sz="0" w:space="0" w:color="auto"/>
            <w:left w:val="none" w:sz="0" w:space="0" w:color="auto"/>
            <w:bottom w:val="none" w:sz="0" w:space="0" w:color="auto"/>
            <w:right w:val="none" w:sz="0" w:space="0" w:color="auto"/>
          </w:divBdr>
          <w:divsChild>
            <w:div w:id="692262746">
              <w:marLeft w:val="0"/>
              <w:marRight w:val="0"/>
              <w:marTop w:val="0"/>
              <w:marBottom w:val="0"/>
              <w:divBdr>
                <w:top w:val="none" w:sz="0" w:space="0" w:color="auto"/>
                <w:left w:val="none" w:sz="0" w:space="0" w:color="auto"/>
                <w:bottom w:val="none" w:sz="0" w:space="0" w:color="auto"/>
                <w:right w:val="none" w:sz="0" w:space="0" w:color="auto"/>
              </w:divBdr>
              <w:divsChild>
                <w:div w:id="558367702">
                  <w:marLeft w:val="0"/>
                  <w:marRight w:val="0"/>
                  <w:marTop w:val="45"/>
                  <w:marBottom w:val="120"/>
                  <w:divBdr>
                    <w:top w:val="none" w:sz="0" w:space="0" w:color="auto"/>
                    <w:left w:val="none" w:sz="0" w:space="0" w:color="auto"/>
                    <w:bottom w:val="none" w:sz="0" w:space="0" w:color="auto"/>
                    <w:right w:val="none" w:sz="0" w:space="0" w:color="auto"/>
                  </w:divBdr>
                  <w:divsChild>
                    <w:div w:id="1264529949">
                      <w:marLeft w:val="0"/>
                      <w:marRight w:val="0"/>
                      <w:marTop w:val="0"/>
                      <w:marBottom w:val="0"/>
                      <w:divBdr>
                        <w:top w:val="none" w:sz="0" w:space="0" w:color="auto"/>
                        <w:left w:val="none" w:sz="0" w:space="0" w:color="auto"/>
                        <w:bottom w:val="none" w:sz="0" w:space="0" w:color="auto"/>
                        <w:right w:val="none" w:sz="0" w:space="0" w:color="auto"/>
                      </w:divBdr>
                      <w:divsChild>
                        <w:div w:id="704646237">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 w:id="367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8039">
              <w:marLeft w:val="0"/>
              <w:marRight w:val="0"/>
              <w:marTop w:val="0"/>
              <w:marBottom w:val="75"/>
              <w:divBdr>
                <w:top w:val="none" w:sz="0" w:space="0" w:color="auto"/>
                <w:left w:val="none" w:sz="0" w:space="0" w:color="auto"/>
                <w:bottom w:val="none" w:sz="0" w:space="0" w:color="auto"/>
                <w:right w:val="none" w:sz="0" w:space="0" w:color="auto"/>
              </w:divBdr>
            </w:div>
          </w:divsChild>
        </w:div>
        <w:div w:id="2079012141">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570118403">
          <w:marLeft w:val="0"/>
          <w:marRight w:val="0"/>
          <w:marTop w:val="0"/>
          <w:marBottom w:val="0"/>
          <w:divBdr>
            <w:top w:val="none" w:sz="0" w:space="0" w:color="auto"/>
            <w:left w:val="none" w:sz="0" w:space="0" w:color="auto"/>
            <w:bottom w:val="none" w:sz="0" w:space="0" w:color="auto"/>
            <w:right w:val="none" w:sz="0" w:space="0" w:color="auto"/>
          </w:divBdr>
        </w:div>
        <w:div w:id="1447457519">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45"/>
                  <w:marBottom w:val="120"/>
                  <w:divBdr>
                    <w:top w:val="none" w:sz="0" w:space="0" w:color="auto"/>
                    <w:left w:val="none" w:sz="0" w:space="0" w:color="auto"/>
                    <w:bottom w:val="none" w:sz="0" w:space="0" w:color="auto"/>
                    <w:right w:val="none" w:sz="0" w:space="0" w:color="auto"/>
                  </w:divBdr>
                  <w:divsChild>
                    <w:div w:id="1580481736">
                      <w:marLeft w:val="0"/>
                      <w:marRight w:val="0"/>
                      <w:marTop w:val="0"/>
                      <w:marBottom w:val="0"/>
                      <w:divBdr>
                        <w:top w:val="none" w:sz="0" w:space="0" w:color="auto"/>
                        <w:left w:val="none" w:sz="0" w:space="0" w:color="auto"/>
                        <w:bottom w:val="none" w:sz="0" w:space="0" w:color="auto"/>
                        <w:right w:val="none" w:sz="0" w:space="0" w:color="auto"/>
                      </w:divBdr>
                      <w:divsChild>
                        <w:div w:id="198208762">
                          <w:marLeft w:val="0"/>
                          <w:marRight w:val="0"/>
                          <w:marTop w:val="0"/>
                          <w:marBottom w:val="0"/>
                          <w:divBdr>
                            <w:top w:val="none" w:sz="0" w:space="0" w:color="auto"/>
                            <w:left w:val="none" w:sz="0" w:space="0" w:color="auto"/>
                            <w:bottom w:val="none" w:sz="0" w:space="0" w:color="auto"/>
                            <w:right w:val="none" w:sz="0" w:space="0" w:color="auto"/>
                          </w:divBdr>
                          <w:divsChild>
                            <w:div w:id="289896421">
                              <w:marLeft w:val="0"/>
                              <w:marRight w:val="0"/>
                              <w:marTop w:val="0"/>
                              <w:marBottom w:val="0"/>
                              <w:divBdr>
                                <w:top w:val="none" w:sz="0" w:space="0" w:color="auto"/>
                                <w:left w:val="none" w:sz="0" w:space="0" w:color="auto"/>
                                <w:bottom w:val="none" w:sz="0" w:space="0" w:color="auto"/>
                                <w:right w:val="none" w:sz="0" w:space="0" w:color="auto"/>
                              </w:divBdr>
                            </w:div>
                            <w:div w:id="1128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900">
              <w:marLeft w:val="0"/>
              <w:marRight w:val="0"/>
              <w:marTop w:val="0"/>
              <w:marBottom w:val="75"/>
              <w:divBdr>
                <w:top w:val="none" w:sz="0" w:space="0" w:color="auto"/>
                <w:left w:val="none" w:sz="0" w:space="0" w:color="auto"/>
                <w:bottom w:val="none" w:sz="0" w:space="0" w:color="auto"/>
                <w:right w:val="none" w:sz="0" w:space="0" w:color="auto"/>
              </w:divBdr>
            </w:div>
            <w:div w:id="1290435608">
              <w:marLeft w:val="0"/>
              <w:marRight w:val="0"/>
              <w:marTop w:val="0"/>
              <w:marBottom w:val="0"/>
              <w:divBdr>
                <w:top w:val="none" w:sz="0" w:space="0" w:color="auto"/>
                <w:left w:val="none" w:sz="0" w:space="0" w:color="auto"/>
                <w:bottom w:val="none" w:sz="0" w:space="0" w:color="auto"/>
                <w:right w:val="none" w:sz="0" w:space="0" w:color="auto"/>
              </w:divBdr>
              <w:divsChild>
                <w:div w:id="2121340451">
                  <w:marLeft w:val="0"/>
                  <w:marRight w:val="0"/>
                  <w:marTop w:val="0"/>
                  <w:marBottom w:val="0"/>
                  <w:divBdr>
                    <w:top w:val="none" w:sz="0" w:space="0" w:color="auto"/>
                    <w:left w:val="none" w:sz="0" w:space="0" w:color="auto"/>
                    <w:bottom w:val="none" w:sz="0" w:space="0" w:color="auto"/>
                    <w:right w:val="none" w:sz="0" w:space="0" w:color="auto"/>
                  </w:divBdr>
                  <w:divsChild>
                    <w:div w:id="2073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29">
          <w:marLeft w:val="0"/>
          <w:marRight w:val="0"/>
          <w:marTop w:val="0"/>
          <w:marBottom w:val="0"/>
          <w:divBdr>
            <w:top w:val="none" w:sz="0" w:space="0" w:color="auto"/>
            <w:left w:val="none" w:sz="0" w:space="0" w:color="auto"/>
            <w:bottom w:val="none" w:sz="0" w:space="0" w:color="auto"/>
            <w:right w:val="none" w:sz="0" w:space="0" w:color="auto"/>
          </w:divBdr>
          <w:divsChild>
            <w:div w:id="1053577780">
              <w:marLeft w:val="0"/>
              <w:marRight w:val="0"/>
              <w:marTop w:val="0"/>
              <w:marBottom w:val="0"/>
              <w:divBdr>
                <w:top w:val="none" w:sz="0" w:space="0" w:color="auto"/>
                <w:left w:val="none" w:sz="0" w:space="0" w:color="auto"/>
                <w:bottom w:val="none" w:sz="0" w:space="0" w:color="auto"/>
                <w:right w:val="none" w:sz="0" w:space="0" w:color="auto"/>
              </w:divBdr>
              <w:divsChild>
                <w:div w:id="431052654">
                  <w:marLeft w:val="0"/>
                  <w:marRight w:val="0"/>
                  <w:marTop w:val="45"/>
                  <w:marBottom w:val="120"/>
                  <w:divBdr>
                    <w:top w:val="none" w:sz="0" w:space="0" w:color="auto"/>
                    <w:left w:val="none" w:sz="0" w:space="0" w:color="auto"/>
                    <w:bottom w:val="none" w:sz="0" w:space="0" w:color="auto"/>
                    <w:right w:val="none" w:sz="0" w:space="0" w:color="auto"/>
                  </w:divBdr>
                  <w:divsChild>
                    <w:div w:id="548882294">
                      <w:marLeft w:val="0"/>
                      <w:marRight w:val="0"/>
                      <w:marTop w:val="0"/>
                      <w:marBottom w:val="0"/>
                      <w:divBdr>
                        <w:top w:val="none" w:sz="0" w:space="0" w:color="auto"/>
                        <w:left w:val="none" w:sz="0" w:space="0" w:color="auto"/>
                        <w:bottom w:val="none" w:sz="0" w:space="0" w:color="auto"/>
                        <w:right w:val="none" w:sz="0" w:space="0" w:color="auto"/>
                      </w:divBdr>
                      <w:divsChild>
                        <w:div w:id="426771624">
                          <w:marLeft w:val="0"/>
                          <w:marRight w:val="0"/>
                          <w:marTop w:val="0"/>
                          <w:marBottom w:val="0"/>
                          <w:divBdr>
                            <w:top w:val="none" w:sz="0" w:space="0" w:color="auto"/>
                            <w:left w:val="none" w:sz="0" w:space="0" w:color="auto"/>
                            <w:bottom w:val="none" w:sz="0" w:space="0" w:color="auto"/>
                            <w:right w:val="none" w:sz="0" w:space="0" w:color="auto"/>
                          </w:divBdr>
                          <w:divsChild>
                            <w:div w:id="1520505821">
                              <w:marLeft w:val="0"/>
                              <w:marRight w:val="0"/>
                              <w:marTop w:val="0"/>
                              <w:marBottom w:val="0"/>
                              <w:divBdr>
                                <w:top w:val="none" w:sz="0" w:space="0" w:color="auto"/>
                                <w:left w:val="none" w:sz="0" w:space="0" w:color="auto"/>
                                <w:bottom w:val="none" w:sz="0" w:space="0" w:color="auto"/>
                                <w:right w:val="none" w:sz="0" w:space="0" w:color="auto"/>
                              </w:divBdr>
                            </w:div>
                            <w:div w:id="36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365">
              <w:marLeft w:val="0"/>
              <w:marRight w:val="0"/>
              <w:marTop w:val="0"/>
              <w:marBottom w:val="75"/>
              <w:divBdr>
                <w:top w:val="none" w:sz="0" w:space="0" w:color="auto"/>
                <w:left w:val="none" w:sz="0" w:space="0" w:color="auto"/>
                <w:bottom w:val="none" w:sz="0" w:space="0" w:color="auto"/>
                <w:right w:val="none" w:sz="0" w:space="0" w:color="auto"/>
              </w:divBdr>
            </w:div>
          </w:divsChild>
        </w:div>
        <w:div w:id="1430198816">
          <w:marLeft w:val="0"/>
          <w:marRight w:val="0"/>
          <w:marTop w:val="0"/>
          <w:marBottom w:val="0"/>
          <w:divBdr>
            <w:top w:val="none" w:sz="0" w:space="0" w:color="auto"/>
            <w:left w:val="none" w:sz="0" w:space="0" w:color="auto"/>
            <w:bottom w:val="none" w:sz="0" w:space="0" w:color="auto"/>
            <w:right w:val="none" w:sz="0" w:space="0" w:color="auto"/>
          </w:divBdr>
        </w:div>
      </w:divsChild>
    </w:div>
    <w:div w:id="1579512133">
      <w:bodyDiv w:val="1"/>
      <w:marLeft w:val="0"/>
      <w:marRight w:val="0"/>
      <w:marTop w:val="0"/>
      <w:marBottom w:val="0"/>
      <w:divBdr>
        <w:top w:val="none" w:sz="0" w:space="0" w:color="auto"/>
        <w:left w:val="none" w:sz="0" w:space="0" w:color="auto"/>
        <w:bottom w:val="none" w:sz="0" w:space="0" w:color="auto"/>
        <w:right w:val="none" w:sz="0" w:space="0" w:color="auto"/>
      </w:divBdr>
    </w:div>
    <w:div w:id="1609507941">
      <w:bodyDiv w:val="1"/>
      <w:marLeft w:val="0"/>
      <w:marRight w:val="0"/>
      <w:marTop w:val="0"/>
      <w:marBottom w:val="0"/>
      <w:divBdr>
        <w:top w:val="none" w:sz="0" w:space="0" w:color="auto"/>
        <w:left w:val="none" w:sz="0" w:space="0" w:color="auto"/>
        <w:bottom w:val="none" w:sz="0" w:space="0" w:color="auto"/>
        <w:right w:val="none" w:sz="0" w:space="0" w:color="auto"/>
      </w:divBdr>
    </w:div>
    <w:div w:id="1805853018">
      <w:bodyDiv w:val="1"/>
      <w:marLeft w:val="0"/>
      <w:marRight w:val="0"/>
      <w:marTop w:val="0"/>
      <w:marBottom w:val="0"/>
      <w:divBdr>
        <w:top w:val="none" w:sz="0" w:space="0" w:color="auto"/>
        <w:left w:val="none" w:sz="0" w:space="0" w:color="auto"/>
        <w:bottom w:val="none" w:sz="0" w:space="0" w:color="auto"/>
        <w:right w:val="none" w:sz="0" w:space="0" w:color="auto"/>
      </w:divBdr>
    </w:div>
    <w:div w:id="1839692082">
      <w:bodyDiv w:val="1"/>
      <w:marLeft w:val="0"/>
      <w:marRight w:val="0"/>
      <w:marTop w:val="0"/>
      <w:marBottom w:val="0"/>
      <w:divBdr>
        <w:top w:val="none" w:sz="0" w:space="0" w:color="auto"/>
        <w:left w:val="none" w:sz="0" w:space="0" w:color="auto"/>
        <w:bottom w:val="none" w:sz="0" w:space="0" w:color="auto"/>
        <w:right w:val="none" w:sz="0" w:space="0" w:color="auto"/>
      </w:divBdr>
      <w:divsChild>
        <w:div w:id="29041679">
          <w:marLeft w:val="0"/>
          <w:marRight w:val="0"/>
          <w:marTop w:val="0"/>
          <w:marBottom w:val="200"/>
          <w:divBdr>
            <w:top w:val="none" w:sz="0" w:space="0" w:color="auto"/>
            <w:left w:val="none" w:sz="0" w:space="0" w:color="auto"/>
            <w:bottom w:val="none" w:sz="0" w:space="0" w:color="auto"/>
            <w:right w:val="none" w:sz="0" w:space="0" w:color="auto"/>
          </w:divBdr>
        </w:div>
        <w:div w:id="1810318881">
          <w:marLeft w:val="0"/>
          <w:marRight w:val="0"/>
          <w:marTop w:val="0"/>
          <w:marBottom w:val="200"/>
          <w:divBdr>
            <w:top w:val="none" w:sz="0" w:space="0" w:color="auto"/>
            <w:left w:val="none" w:sz="0" w:space="0" w:color="auto"/>
            <w:bottom w:val="none" w:sz="0" w:space="0" w:color="auto"/>
            <w:right w:val="none" w:sz="0" w:space="0" w:color="auto"/>
          </w:divBdr>
        </w:div>
        <w:div w:id="1927685032">
          <w:marLeft w:val="0"/>
          <w:marRight w:val="0"/>
          <w:marTop w:val="0"/>
          <w:marBottom w:val="200"/>
          <w:divBdr>
            <w:top w:val="none" w:sz="0" w:space="0" w:color="auto"/>
            <w:left w:val="none" w:sz="0" w:space="0" w:color="auto"/>
            <w:bottom w:val="none" w:sz="0" w:space="0" w:color="auto"/>
            <w:right w:val="none" w:sz="0" w:space="0" w:color="auto"/>
          </w:divBdr>
        </w:div>
      </w:divsChild>
    </w:div>
    <w:div w:id="20105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97</Pages>
  <Words>36511</Words>
  <Characters>208118</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Muhammad Moazzam</cp:lastModifiedBy>
  <cp:revision>51</cp:revision>
  <cp:lastPrinted>2025-04-02T06:43:00Z</cp:lastPrinted>
  <dcterms:created xsi:type="dcterms:W3CDTF">2025-04-02T06:42:00Z</dcterms:created>
  <dcterms:modified xsi:type="dcterms:W3CDTF">2025-09-30T17:48:00Z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8f457092-cdfb-4288-b3ce-783052389146</vt:lpwstr>
  </property>
</Properties>
</file>