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需求变更内容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建议是选择串口之后选择防砸还是触发雷达（如下图），在此图之后选择防砸或是触发。</w:t>
      </w:r>
    </w:p>
    <w:p>
      <w:r>
        <w:drawing>
          <wp:inline distT="0" distB="0" distL="114300" distR="114300">
            <wp:extent cx="5274310" cy="2642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在此图之前，添加防砸触发选择。</w:t>
      </w:r>
    </w:p>
    <w:p>
      <w:r>
        <w:drawing>
          <wp:inline distT="0" distB="0" distL="114300" distR="114300">
            <wp:extent cx="5272405" cy="263588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命令及返回值</w:t>
      </w:r>
    </w:p>
    <w:tbl>
      <w:tblPr>
        <w:tblStyle w:val="4"/>
        <w:tblW w:w="8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上位机—&gt;雷达</w:t>
            </w:r>
          </w:p>
        </w:tc>
        <w:tc>
          <w:tcPr>
            <w:tcW w:w="629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上位机&lt;—雷达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WriteCLI setDelayTimeParas 6</w:t>
            </w:r>
          </w:p>
        </w:tc>
        <w:tc>
          <w:tcPr>
            <w:tcW w:w="6292" w:type="dxa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成功返回：Done（返回一次）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失败返回： is not recognized as a CLI command。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说明：只要参数不为0，则雷达已配置为防砸模式。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WriteCLI setDelayTimeParas 0</w:t>
            </w:r>
          </w:p>
        </w:tc>
        <w:tc>
          <w:tcPr>
            <w:tcW w:w="6292" w:type="dxa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成功返回：Done（返回一次）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失败返回：is not recognized as a CLI command。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说明：只要参数不为0，则雷达已配置为触发模式。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WriteCLI setFilterPara 0 0 7 2 2 30 7 32 0 3000 0</w:t>
            </w:r>
          </w:p>
        </w:tc>
        <w:tc>
          <w:tcPr>
            <w:tcW w:w="6292" w:type="dxa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成功返回：Done（返回一次）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失败返回： is not recognized as a CLI command。</w:t>
            </w:r>
          </w:p>
          <w:p>
            <w:pP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说明：若为防砸模式，则按原来上位机界面配置；</w:t>
            </w:r>
          </w:p>
          <w:p>
            <w:pPr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若为触发模式</w:t>
            </w:r>
            <w:r>
              <w:rPr>
                <w:rFonts w:hint="eastAsia"/>
                <w:lang w:val="en-US" w:eastAsia="zh-CN"/>
              </w:rPr>
              <w:t>需要去掉雷达日志、道闸类型、防砸时间两个下拉框以及自学习的按钮，其余都保持不变。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sensorStop</w:t>
            </w:r>
          </w:p>
        </w:tc>
        <w:tc>
          <w:tcPr>
            <w:tcW w:w="6292" w:type="dxa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成功返回：Done（返回一次）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失败返回： is not recognized as a CLI command。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说明：暂停雷达邮箱运行，此条命令为需要修改雷达参数时首先发送。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00B0F0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softReset</w:t>
            </w:r>
          </w:p>
        </w:tc>
        <w:tc>
          <w:tcPr>
            <w:tcW w:w="6292" w:type="dxa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成功返回：RadarStart（返回一次）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失败返回：其他返回值。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命令及执行顺序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首先，在选择防砸或者触发模式时发送“sensorStop”命令；然后，若选择防砸模式则发送“WriteCLI setDelayTimeParas 6”，否则发送“WriteCLI setDelayTimeParas 0”；然后发送一条“softReset”，并且进入对应的界面。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防砸模式界面：按钮及命令不需要修改；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触发模式界面：需要去掉雷达日志、道闸类型、防砸时间两个下拉框以及自学习的按钮；其余都保持不变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例：原有的配置命令变为“WriteCLI setFilterPara 0 0 7 2 2 30 7 32 0 3000 0”，参数三“7”为左检测距离0.7m；参数五“30”为向前检测距离3m；参数六“7”为雷达右检测距离；参数九“3000”为人车区分门限值，最小可设值为2800，最大可设4000；其余参数都以默认值为准不需要配置。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原有按钮配置防砸时间命令“WriteCLI setDelayTimeParas 6”改为在选择触发模式时便发送“WriteCLI setDelayTimeParas 0”。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73F4"/>
    <w:rsid w:val="15754EDD"/>
    <w:rsid w:val="16A324B5"/>
    <w:rsid w:val="2BA7629A"/>
    <w:rsid w:val="3568730A"/>
    <w:rsid w:val="374B5582"/>
    <w:rsid w:val="3FC46ED8"/>
    <w:rsid w:val="40FF016A"/>
    <w:rsid w:val="5091356E"/>
    <w:rsid w:val="634F54B2"/>
    <w:rsid w:val="63AB3D73"/>
    <w:rsid w:val="68FB485B"/>
    <w:rsid w:val="7C29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xt</dc:creator>
  <cp:lastModifiedBy>xt</cp:lastModifiedBy>
  <dcterms:modified xsi:type="dcterms:W3CDTF">2020-06-05T09:20:50Z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