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</w:rPr>
        <w:t>ITS-A08雷达</w:t>
      </w:r>
      <w:r>
        <w:rPr>
          <w:rFonts w:hint="eastAsia"/>
          <w:lang w:val="en-US" w:eastAsia="zh-CN"/>
        </w:rPr>
        <w:t>协议</w:t>
      </w:r>
      <w:r>
        <w:rPr>
          <w:rFonts w:hint="eastAsia"/>
        </w:rPr>
        <w:t>及解析</w:t>
      </w:r>
      <w:r>
        <w:rPr>
          <w:rFonts w:hint="eastAsia"/>
          <w:lang w:val="en-US" w:eastAsia="zh-CN"/>
        </w:rPr>
        <w:t>1V2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内部人员版</w:t>
      </w:r>
      <w:r>
        <w:rPr>
          <w:rFonts w:hint="eastAsia"/>
          <w:lang w:eastAsia="zh-CN"/>
        </w:rPr>
        <w:t>）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作者：谢天</w:t>
      </w:r>
    </w:p>
    <w:p>
      <w:pPr>
        <w:ind w:left="50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版本：2020年08月10日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ITS-A08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协议</w:t>
      </w:r>
      <w:r>
        <w:rPr>
          <w:rFonts w:hint="eastAsia"/>
          <w:lang w:val="en-US" w:eastAsia="zh-CN"/>
        </w:rPr>
        <w:t>一览表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2"/>
        <w:gridCol w:w="5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8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5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ReadCLI all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dfeDataOutputMode: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channelCfg: 15 3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adcCfg: 2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adcbufCfg: -1 0 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profileCfg: 0.00 77.00 7.00 7.00 59.00 0.00 0.00 65.00 1.00 256.00 5000.00 0.00 0.00 30.00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0 0 0 0 0 0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1 1 0 0 0 0 0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bpmCfg: -1 0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frameCfg: 0 1 32 0 30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lowPower: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guiMonitor: -1 1 1 1 0 0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0 0 16 8 5 0 3150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1 0 8 4 4 0 3150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peakGrouping: -1 1 0 0 1 255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multiObjBeamForming: -1.0 0.0 0.5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calibDcRangeSig: -1 0 -5 8 256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extendedMaxVelocity: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clutterRemoval: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compRangeBiasAndRxChanPhase: 0 1 0 1 0 1 0 1 0 1 0 1 0 1 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measureRangeBiasAndRxChanPhase: 0.0 1.5 0.2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nearFieldCfg: -1 0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CQRxSatMonitor: 0 3 4 127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CQSigImgMonitor: 0 63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analogMonitor: 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lvdsStreamCfg: -1 0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setFilterPara: 0 0 7.0 2.0 2 10.0 10.7 32 1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OutputType: -1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commandBaudRate: 115200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loggingBaudRate: 921600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setDelayTimeParas: 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setThresholdParas:300 0.86 0.68 50 10 0.07 1.50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setFilterPara 0 0 7 2 2 10 7 32 1 0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WriteCLI setThresholdParas 50 0.86 0.68 30 10 0 1.5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setDelayTimeParas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WriteCLI setUpRodSubArea  0.54 0.12 100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softReset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为栅栏选择时：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type of lever selected is Fence or Advertisement gate 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tempMaxVariance:100.00,BrakerodMax:0.54,BrakerodMin:0.12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RadarStart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为直杆选择时：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type of lever selected is Straight rod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profile is not recorded !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Please record it now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RadarStart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0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X:0.13 Y:0.52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X:0.15 Y:0.57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1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succes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2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0.13 0.52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0.16 0.56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0.18 0.61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0.13 0.57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3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4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commandBaudRate 921600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frameCfg 0 1 32 0 500 1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guiMonitor -1 1 1 1 1 1 1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OutputType -1 0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clioutput 1</w:t>
            </w:r>
          </w:p>
        </w:tc>
        <w:tc>
          <w:tcPr>
            <w:tcW w:w="58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若有目标返回值为：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X0.05 Y0.22 P395.00 DL0 THS415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X0.05 Y0.22 P383.00 DL0 THS400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X0.05 Y0.22 P380.00 DL0 THS387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若无目标返回值为：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DL:0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clioutput 2</w:t>
            </w:r>
          </w:p>
        </w:tc>
        <w:tc>
          <w:tcPr>
            <w:tcW w:w="58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MC0.83 id5 Var23.98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MC0.83 id5 Var23.97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MC0.83 id5 Var23.46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3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0.42 y 0.87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4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为栅栏选择时：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00 1.00 0.22 0.09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 0.95 0.42 -0.45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frameCnt:18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188.73,0.51,-0.54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studyend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为直杆选择时：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Studyend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5</w:t>
            </w:r>
          </w:p>
        </w:tc>
        <w:tc>
          <w:tcPr>
            <w:tcW w:w="58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仅在栅栏杆选择模式下作用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t: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mc: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r: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  <w:lang w:val="en-US" w:eastAsia="zh-CN"/>
              </w:rPr>
              <w:t>-1</w:t>
            </w:r>
            <w:r>
              <w:rPr>
                <w:rFonts w:hint="eastAsia"/>
              </w:rPr>
              <w:t xml:space="preserve"> up: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down: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 xml:space="preserve"> FC: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 xml:space="preserve"> dif: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6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11 x（表示第几幅距离像）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只有在栅栏模式下生效：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85775" cy="8858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885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524510" cy="8857615"/>
                  <wp:effectExtent l="0" t="0" r="889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8857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90550" cy="488696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88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12</w:t>
            </w:r>
          </w:p>
        </w:tc>
        <w:tc>
          <w:tcPr>
            <w:tcW w:w="5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1835" cy="7864475"/>
                  <wp:effectExtent l="0" t="0" r="1206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35" cy="786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9900" cy="7903845"/>
                  <wp:effectExtent l="0" t="0" r="635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790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47700" cy="7789545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78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13</w:t>
            </w:r>
          </w:p>
        </w:tc>
        <w:tc>
          <w:tcPr>
            <w:tcW w:w="58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为栅栏选择时：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type of lever selected is Fence or Advertisement gate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profile is not recorded !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Please record it now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RadarStart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为直杆选择时：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second in demo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type of lever selected is Straight rod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profile is not recorded !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Please record it now 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Debug: Init Calibration Status = 0x7fe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Start MSS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RadarStart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ITS-A08协议</w:t>
      </w:r>
      <w:r>
        <w:rPr>
          <w:rFonts w:hint="eastAsia"/>
          <w:lang w:val="en-US" w:eastAsia="zh-CN"/>
        </w:rPr>
        <w:t>详细解析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建议：最好先读取一下雷达参数（ReadCLI all）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57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暂停雷达正常功能运行，使雷达停止工作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92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ReadCLI all</w:t>
            </w:r>
          </w:p>
        </w:tc>
        <w:tc>
          <w:tcPr>
            <w:tcW w:w="573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读取雷达内部波形配置参数以及一些阈值配置：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dfeDataOutputMode: 1 ：配置数据输出模式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channelCfg: 15 3 0 ：配置发射天线数以及接受天线数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adcCfg: 2 1 ：ADC采样配置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adcbufCfg: -1 0 0 1 0 ：ADC采样配置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profileCfg: 0.00 77.00 7.00 7.00 59.00 0.00 0.00 65.00 1.00 256.00 5000.00 0.00 0.00 30.00：参数二“77”：起始频率；参数三“7”：空闲时间；参数四“7”：ADC采样有效开始时间；参数五“59”：调频时间；参数八“65”调频斜率；参数十“256”采样点数；参数十一“5000”：采样频率；参数十二“0”带通滤波1；参数十三“0”带通滤波2；参数十四“30”：天线增益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0 0 0 0 0 0 0 1 ：chirp配置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chirpCfg: 1 1 0 0 0 0 0 2 ：chirp配置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bpmCfg: -1 0 0 1 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frameCfg: 0 1 32 0 30 1 0：帧配置，参数三“32”：chirp数只能为2的N次方；参数五“30”：帧间处理时间配置，单位ms。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lowPower: 0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guiMonitor: -1 1 1 1 0 0 1 ：参数二“1”dsp端发送简报至Arm；参数三“1”：dsp发送对数幅度范围阵列至Arm；参数四“1”：dsp端发送噪音地板配置文件至Arm；参数五“0”：关闭dsp端发送至Arm端的距离方位热图；参数六“0”：关闭dsp端发送至Arm端的距离方位热图；参数七“1”：发送状态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0 0 16 8 5 0 3150 ：RANGEcfar配置，参数四“16”参考单元；参数五“8”保护单元；参数六“5”：右移位数（必须与参考单元统一，例如：16个参考单元，即左参考单元与右参考单元共32个，为2的5次方）；参数七“3150”CFAR门限值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cfarCfg: -1 1 0 8 4 4 0 3150：dopplercfar配置（速度维cfar），同上，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但注意，参考单元不能超过chirp数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peakGrouping: -1 1 0 0 1 255 ：聚类配置，参数三 “0”：距离维聚类，0表示距离维聚类失能；参数四“0”：速度维聚类，0表示速度维聚类失能。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multiObjBeamForming: -1.0 0.0 0.5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calibDcRangeSig: -1 0 -5 8 256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extendedMaxVelocity: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clutterRemoval: -1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compRangeBiasAndRxChanPhase: 0 1 0 1 0 1 0 1 0 1 0 1 0 1 0 1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measureRangeBiasAndRxChanPhase: 0.0 1.5 0.2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nearFieldCfg: -1 0 0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CQRxSatMonitor: 0 3 4 127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CQSigImgMonitor: 0 63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analogMonitor: 1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lvdsStreamCfg: -1 0 0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setFilterPara: 0 0 7.0 2.0 2 10.0 10.7 32 1 0 0 ：如下有解析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OutputType: -1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commandBaudRate: 115200 ：command波特率，我们使用的即使该串口波特率。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loggingBaudRate: 921600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setDelayTimeParas: 6 进入下次人车区分的时间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setThresholdParas:300 0.86 0.68 50 10 0.07 1.50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setFilterPara 0 0 7 2 2 30 7 32 1 3000 0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配置雷达检测区域以及人车区分阈值、栅栏直杆模式选择、时间戳模式选择（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灯朝上时，人面对雷达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参数三“7”为左（</w:t>
            </w:r>
            <w:r>
              <w:rPr>
                <w:rFonts w:hint="eastAsia"/>
                <w:color w:val="C00000"/>
                <w:lang w:val="en-US" w:eastAsia="zh-CN"/>
              </w:rPr>
              <w:t>x为负</w:t>
            </w:r>
            <w:r>
              <w:rPr>
                <w:rFonts w:hint="eastAsia"/>
                <w:lang w:val="en-US" w:eastAsia="zh-CN"/>
              </w:rPr>
              <w:t>）检测距离0.7m；参数四“2”为雷达最小检测距离（Y[0.2-1]）从20cm后开始检测；参数六“30”为向前检测距离（Y）3m；参数七“7”为雷达右（</w:t>
            </w:r>
            <w:r>
              <w:rPr>
                <w:rFonts w:hint="eastAsia"/>
                <w:color w:val="C00000"/>
                <w:lang w:val="en-US" w:eastAsia="zh-CN"/>
              </w:rPr>
              <w:t>x为负</w:t>
            </w:r>
            <w:r>
              <w:rPr>
                <w:rFonts w:hint="eastAsia"/>
                <w:lang w:val="en-US" w:eastAsia="zh-CN"/>
              </w:rPr>
              <w:t>）检测距离；参数九“1”为选择栅栏杆模式，“0”为选择直杆模式；参数十“3000”为人车区分门限值，最小可设值为0为人车不区分，最大可设4000；参数十一“0”为未启用时间戳模式，“1”为启用时间戳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spacing w:line="24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setThresholdParas 50 0.86 0.68 30 10 0 1.5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第一个参数配置雷达检测RCS阈值；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第二个学习环境最低相关系数、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第三个匹配环境相关系数、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第四个维稳倍数、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第五个关联点数、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第六个维稳系数、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第七个学习时最大方差倍数。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当前参数解析：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50即为当目标能量大于等于50时才会判断为目标；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0.86为学习时的最低相关度，小于等于0.86相关度的距离像即会记录；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0.68为判断当前距离像与雷达记录模板最大相关的系数的阈值，当高于0.68时则会认为没有检测目标，反之认为有目标；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30维稳系数，尽量不要用，初始化一般为100；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10目标消失后关联的点数（无实际意义）；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0维稳系数：绿灯亮后此值与0.68相加然后与output 2中的MC比较，如果MC低于和值则不会落杆，高于则会落杆；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 学习距离像时，最大模板方差的1.5倍用为用于与Var判断的阈值，当高于最大模板方差的1.5倍则认为有目标否则认为无目标。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setDelayTimeParas 0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该命令在人车区分模式下作用，触发后进入下一次人车区分的时间。0即为0秒。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WriteCLI setUpRodSubArea  0.54  0.12  100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该命令为设置杆子区域以及距离像模板方差阈值（用于与Var比较判断），仅用于栅栏模式下；该命令对应版本号0615及以后版本。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参数1：为杆子区域的最大值；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参数2：为杆子区域的最小值；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参数3：为距离像模板方差阈值；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该命令必须学习以后才能发送。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该命令修改的既是雷达上电时，开机打印的三个值。参数三对应打印的第一个值，参数二对应的是BrakerodMax，参数三对应的是BrakerodMin. 确保BrakerodMax大于BrakerodMin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softReset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雷达软重启。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0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vertAlign w:val="baseline"/>
                <w:lang w:val="en-US" w:eastAsia="zh-CN"/>
              </w:rPr>
              <w:t>显示最强虚警点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1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剔除视场内的虚警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2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回读剔除虚警值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3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取消剔除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falseAlarmOrder 4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停止显示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1（只用显示数据，然后加数据说明就好）</w:t>
            </w:r>
          </w:p>
        </w:tc>
        <w:tc>
          <w:tcPr>
            <w:tcW w:w="5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查看当前所配置的雷达检测范围内的最强点坐标、能量值以及滑窗计算的能量值（用于人车区分比较）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判断逻辑：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人车不区分模式下：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有简报数据出现时并且该数据能量大于RCS门限值，即会给出抬杆信号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若无数据时，会判断是否与当前记录场景是否一致，若一致，则会计数15帧，15帧之后则会落杆，反之，不计数，不给落杆信号。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人车区分模式下：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有简报数据出现时，判断该简报点能量与之前简报点能量做5帧滑窗，如果该滑窗能量达到所设定的门限值则会给抬杆信号，反之不会给抬杆信号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若无数据时，会判断是否与当前记录场景是否一致，若一致，则会计数15帧，15帧之后则会落杆，反之，不计数，不给落杆信号。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给出落杆信号之后，开始计时，直至所配置的下次区分人车的时间段内有大于RCS数据出现在检测范围时，则会抬杆；否则超过人车区分设置的时间之后再次进入人车区分。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C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2（同clioutput 1）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栅栏杆模式下输入才有打印；</w:t>
            </w:r>
          </w:p>
          <w:p>
            <w:pPr>
              <w:ind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MC</w:t>
            </w:r>
            <w:r>
              <w:rPr>
                <w:rFonts w:hint="eastAsia"/>
                <w:color w:val="auto"/>
                <w:lang w:val="en-US" w:eastAsia="zh-CN"/>
              </w:rPr>
              <w:t>：代表与当前记录环境的相关程度0.78代表78%的相似程度，相关阈值为0.68，若此值低于0.68时，会维持高电平（即：给高后此值开始作用）。</w:t>
            </w:r>
          </w:p>
          <w:p>
            <w:pPr>
              <w:ind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Id：代表与记录时的帧号为2的最相关（无实用）。</w:t>
            </w:r>
          </w:p>
          <w:p>
            <w:pPr>
              <w:ind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Var</w:t>
            </w:r>
            <w:r>
              <w:rPr>
                <w:rFonts w:hint="eastAsia"/>
                <w:color w:val="auto"/>
                <w:lang w:val="en-US" w:eastAsia="zh-CN"/>
              </w:rPr>
              <w:t>：代表当前的距离像方差值的平均，此值高于开机时打印的</w:t>
            </w:r>
            <w:r>
              <w:rPr>
                <w:rFonts w:hint="eastAsia"/>
                <w:color w:val="C00000"/>
                <w:lang w:val="en-US" w:eastAsia="zh-CN"/>
              </w:rPr>
              <w:t>第一个值（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tempMaxVariance:100.00</w:t>
            </w:r>
            <w:r>
              <w:rPr>
                <w:rFonts w:hint="eastAsia"/>
                <w:color w:val="C00000"/>
                <w:lang w:val="en-US" w:eastAsia="zh-CN"/>
              </w:rPr>
              <w:t>）</w:t>
            </w:r>
            <w:r>
              <w:rPr>
                <w:rFonts w:hint="eastAsia"/>
                <w:color w:val="auto"/>
                <w:lang w:val="en-US" w:eastAsia="zh-CN"/>
              </w:rPr>
              <w:t>则会维持高电平（即：给高后此值开始作用）。</w:t>
            </w:r>
          </w:p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雷达逻辑详细见，程序流程图。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3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杆子区域外的简报数据（即方位信息）。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4</w:t>
            </w:r>
          </w:p>
        </w:tc>
        <w:tc>
          <w:tcPr>
            <w:tcW w:w="5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学习环境命令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直杆模式下，返回done和studyend；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栅栏模式下，返回Done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00 1.00 0.22 0.09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 0.95 0.42 -0.45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frameCnt:18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188.73,0.51,-0.54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studyend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其中00和10 代表当前学习的距离像与前面学习所有的距离像相关度低于0.86时会记录当前距离像；01和11 代表当前学习的距离像与前面学习所有的距离像相关度低于0.92时会记录当前距离像；02和12 代表当前学习的距离像与前面学习所有的距离像相关度低于0.96时会记录当前距离像；03和13 代表当前学习的距离像与前面学习所有的距离像相关度低于1.0时会记录当前距离像。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其中0.95代表与上一帧的相关程度。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其中0.51与-0.54代表杆子的区域，188.73代表距离像方差的阈值；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</w:t>
            </w:r>
            <w:r>
              <w:rPr>
                <w:rFonts w:hint="default"/>
                <w:vertAlign w:val="baseline"/>
                <w:lang w:val="en-US" w:eastAsia="zh-CN"/>
              </w:rPr>
              <w:t>frameCnt:18</w:t>
            </w:r>
            <w:r>
              <w:rPr>
                <w:rFonts w:hint="eastAsia"/>
                <w:vertAlign w:val="baseline"/>
                <w:lang w:val="en-US" w:eastAsia="zh-CN"/>
              </w:rPr>
              <w:t>”代表总共记录的帧数；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5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仅在栅栏杆选择模式下作用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t: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mc: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r: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  <w:lang w:val="en-US" w:eastAsia="zh-CN"/>
              </w:rPr>
              <w:t>-1</w:t>
            </w:r>
            <w:r>
              <w:rPr>
                <w:rFonts w:hint="eastAsia"/>
              </w:rPr>
              <w:t xml:space="preserve"> up: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down: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 xml:space="preserve"> FC:</w:t>
            </w:r>
            <w:r>
              <w:rPr>
                <w:rFonts w:hint="eastAsia"/>
                <w:lang w:val="en-US" w:eastAsia="zh-CN"/>
              </w:rPr>
              <w:t>255</w:t>
            </w:r>
            <w:r>
              <w:rPr>
                <w:rFonts w:hint="eastAsia"/>
              </w:rPr>
              <w:t xml:space="preserve"> dif:</w:t>
            </w:r>
            <w:r>
              <w:rPr>
                <w:rFonts w:hint="eastAsia"/>
                <w:lang w:val="en-US" w:eastAsia="zh-CN"/>
              </w:rPr>
              <w:t>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内容解析：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P:为1时代表杆子区域有数据，为0时相反。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t:为1时代表杆子区域外有数据，或者可以理解为有目标存在，为0时相反。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m:为1时代表此时是否全区域检测，为0时相反。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mc:关联低能量点后计数5帧，相当于延长down 5帧。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r:继电器的状态，0表示低电平，1表示高电平。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w: 当雷达亮灯时，且杆子区域有数据时作用，-1表示未触发全区域检测，1表示触发全区域检测。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up:给高电平计数，即几帧判断为目标。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down:给低电平计数，即目标消失几帧算目标消失。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FC:进入下车人车区分时间计数，默认6秒对应200次计数。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Dif:关联点与当前点之间有多少个距离分辨单元。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6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判断当前雷达给出的信号类型。up为给高，down为给低。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11 x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读取第x幅距离像，x必须小于frameCnt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12</w:t>
            </w:r>
          </w:p>
        </w:tc>
        <w:tc>
          <w:tcPr>
            <w:tcW w:w="57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读取空场景距离像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clioutput 13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擦除学习信息。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对应版本号：0615及以后的固件，出货测试完成后必须发该命令。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擦除学习距离像，恢复默认出场配置。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对应版本号：0810及以后固件，出货测试完成后必须发该命令。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ver.</w:t>
            </w:r>
          </w:p>
        </w:tc>
        <w:tc>
          <w:tcPr>
            <w:tcW w:w="57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获取固件当前版本信息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数据采集命令及流程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1、命令一览标</w:t>
      </w:r>
    </w:p>
    <w:tbl>
      <w:tblPr>
        <w:tblStyle w:val="7"/>
        <w:tblW w:w="9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3718"/>
        <w:gridCol w:w="3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62" w:type="dxa"/>
          </w:tcPr>
          <w:p>
            <w:pPr>
              <w:jc w:val="center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3718" w:type="dxa"/>
          </w:tcPr>
          <w:p>
            <w:pPr>
              <w:jc w:val="center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命令</w:t>
            </w:r>
          </w:p>
        </w:tc>
        <w:tc>
          <w:tcPr>
            <w:tcW w:w="3612" w:type="dxa"/>
          </w:tcPr>
          <w:p>
            <w:pPr>
              <w:jc w:val="center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传感器停止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sensorStop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更改串口波特率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commandBaudRate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color w:val="000000" w:themeColor="text1"/>
                <w:sz w:val="21"/>
                <w:szCs w:val="2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921600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串口波特率921600bps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更改帧周期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frameCfg 0 1 32 0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highlight w:val="red"/>
                <w:vertAlign w:val="baseline"/>
                <w:lang w:val="en-US" w:eastAsia="zh-CN"/>
              </w:rPr>
              <w:t>500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1 0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帧周期500ms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配置输出数据类型</w:t>
            </w:r>
          </w:p>
        </w:tc>
        <w:tc>
          <w:tcPr>
            <w:tcW w:w="3718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guiMonitor -1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highlight w:val="red"/>
                <w:vertAlign w:val="baseline"/>
                <w:lang w:val="en-US" w:eastAsia="zh-CN"/>
              </w:rPr>
              <w:t>1 1 1 1 1 1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0不输出，1输出。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按先后顺序分别代表：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1：点云输出；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1：零多普勒距离像；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1：噪声距离像（最大多普勒距离像）；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1：距离方位热图；</w:t>
            </w:r>
          </w:p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1：距离多普勒热图；</w:t>
            </w:r>
          </w:p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1：系统状态信息。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运行数据采集代码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WriteCLI OutputType -1 </w:t>
            </w: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highlight w:val="red"/>
                <w:vertAlign w:val="baseline"/>
                <w:lang w:val="en-US" w:eastAsia="zh-CN"/>
              </w:rPr>
              <w:t>0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0：采数代码；1：正常代码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复位/重启</w:t>
            </w:r>
          </w:p>
        </w:tc>
        <w:tc>
          <w:tcPr>
            <w:tcW w:w="3718" w:type="dxa"/>
          </w:tcPr>
          <w:p>
            <w:pPr>
              <w:jc w:val="both"/>
              <w:rPr>
                <w:rFonts w:hint="eastAsia" w:ascii="Times New Roman" w:hAnsi="Times New Roman" w:eastAsia="宋体" w:cstheme="minorEastAsia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softReset</w:t>
            </w:r>
          </w:p>
        </w:tc>
        <w:tc>
          <w:tcPr>
            <w:tcW w:w="3612" w:type="dxa"/>
          </w:tcPr>
          <w:p>
            <w:pPr>
              <w:jc w:val="both"/>
              <w:rPr>
                <w:rFonts w:hint="default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n/a</w:t>
            </w:r>
          </w:p>
        </w:tc>
      </w:tr>
    </w:tbl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运行采数代码（正常代码 -&gt; 采数代码）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lang w:val="en-US" w:eastAsia="zh-CN"/>
        </w:rPr>
        <w:t>具体数据采集，串口发送命令步骤：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sensorStop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，停止传感器；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ReadCLI all, 获取当前雷达运行参数，记录下上表四条命令（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commandBaudRate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frameCfg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guiMonitor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，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OutputType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）的默认参数，在采数完成后，重新配置成默认参数，恢复雷达运行正常功能代码；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commandBaudRate </w:t>
      </w:r>
      <w:r>
        <w:rPr>
          <w:rFonts w:hint="default" w:ascii="Times New Roman" w:hAnsi="Times New Roman" w:eastAsia="宋体" w:cstheme="minorEastAsia"/>
          <w:b w:val="0"/>
          <w:bCs w:val="0"/>
          <w:color w:val="000000" w:themeColor="text1"/>
          <w:sz w:val="24"/>
          <w:szCs w:val="24"/>
          <w:highlight w:val="red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921600</w:t>
      </w:r>
      <w:r>
        <w:rPr>
          <w:rFonts w:hint="eastAsia" w:ascii="Times New Roman" w:hAnsi="Times New Roman" w:eastAsia="宋体" w:cstheme="minorEastAsia"/>
          <w:b w:val="0"/>
          <w:bCs w:val="0"/>
          <w:color w:val="000000" w:themeColor="text1"/>
          <w:sz w:val="24"/>
          <w:szCs w:val="24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；提升串口传输速率；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frameCfg 0 1 32 0 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highlight w:val="red"/>
          <w:vertAlign w:val="baseline"/>
          <w:lang w:val="en-US" w:eastAsia="zh-CN"/>
        </w:rPr>
        <w:t>500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1 0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；拉长帧周期；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guiMonitor -1 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highlight w:val="red"/>
          <w:vertAlign w:val="baseline"/>
          <w:lang w:val="en-US" w:eastAsia="zh-CN"/>
        </w:rPr>
        <w:t>1 1 1 1 1 1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highlight w:val="none"/>
          <w:vertAlign w:val="baseline"/>
          <w:lang w:val="en-US" w:eastAsia="zh-CN"/>
        </w:rPr>
        <w:t>；选择输出类型；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WriteCLI OutputType -1 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highlight w:val="red"/>
          <w:vertAlign w:val="baseline"/>
          <w:lang w:val="en-US" w:eastAsia="zh-CN"/>
        </w:rPr>
        <w:t>0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highlight w:val="none"/>
          <w:vertAlign w:val="baseline"/>
          <w:lang w:val="en-US" w:eastAsia="zh-CN"/>
        </w:rPr>
        <w:t>；配置为运行数采代码；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softReset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；重启复位。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3、恢复运行正常代码（采数代码 -&gt; 正常代码）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采数完成后恢复运行正常代码，串口发送命令步骤：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1）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sensorStop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；停止传感器；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按第四节第2步记录的默认参数，重新按3-6步发送命令更改至默认参数；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3）</w:t>
      </w:r>
      <w:r>
        <w:rPr>
          <w:rFonts w:hint="default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softReset</w:t>
      </w:r>
      <w:r>
        <w:rPr>
          <w:rFonts w:hint="eastAsia" w:ascii="Times New Roman" w:hAnsi="Times New Roman" w:eastAsia="宋体" w:cstheme="minorEastAsia"/>
          <w:b w:val="0"/>
          <w:bCs w:val="0"/>
          <w:sz w:val="24"/>
          <w:szCs w:val="24"/>
          <w:vertAlign w:val="baseline"/>
          <w:lang w:val="en-US" w:eastAsia="zh-CN"/>
        </w:rPr>
        <w:t>；重启复位。</w:t>
      </w: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417EE"/>
    <w:multiLevelType w:val="singleLevel"/>
    <w:tmpl w:val="A27417E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F35D194"/>
    <w:multiLevelType w:val="singleLevel"/>
    <w:tmpl w:val="AF35D1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086416"/>
    <w:multiLevelType w:val="singleLevel"/>
    <w:tmpl w:val="E8086416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423E36EA"/>
    <w:multiLevelType w:val="singleLevel"/>
    <w:tmpl w:val="423E3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589095B"/>
    <w:multiLevelType w:val="singleLevel"/>
    <w:tmpl w:val="4589095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C4F2CE7"/>
    <w:multiLevelType w:val="singleLevel"/>
    <w:tmpl w:val="4C4F2CE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5258"/>
    <w:rsid w:val="00C52C61"/>
    <w:rsid w:val="01D1486D"/>
    <w:rsid w:val="02672D41"/>
    <w:rsid w:val="02A72452"/>
    <w:rsid w:val="02EB7B3C"/>
    <w:rsid w:val="04181312"/>
    <w:rsid w:val="047470E2"/>
    <w:rsid w:val="055B3D36"/>
    <w:rsid w:val="05F32786"/>
    <w:rsid w:val="063F0D5E"/>
    <w:rsid w:val="064E27DE"/>
    <w:rsid w:val="06CB3042"/>
    <w:rsid w:val="075B7A45"/>
    <w:rsid w:val="080E202F"/>
    <w:rsid w:val="08BB57A6"/>
    <w:rsid w:val="08D37A21"/>
    <w:rsid w:val="09701747"/>
    <w:rsid w:val="0A025538"/>
    <w:rsid w:val="0A5E0EB1"/>
    <w:rsid w:val="0AB216F1"/>
    <w:rsid w:val="0C055779"/>
    <w:rsid w:val="0CB75CBE"/>
    <w:rsid w:val="0D657028"/>
    <w:rsid w:val="0E05339A"/>
    <w:rsid w:val="0E056046"/>
    <w:rsid w:val="0EA319D8"/>
    <w:rsid w:val="0F6542B7"/>
    <w:rsid w:val="105C1908"/>
    <w:rsid w:val="11BB36AB"/>
    <w:rsid w:val="12BD34DF"/>
    <w:rsid w:val="12EB72B8"/>
    <w:rsid w:val="12F04776"/>
    <w:rsid w:val="133E31A2"/>
    <w:rsid w:val="137217B8"/>
    <w:rsid w:val="13B53BFB"/>
    <w:rsid w:val="13E62E4E"/>
    <w:rsid w:val="142548D0"/>
    <w:rsid w:val="14D71274"/>
    <w:rsid w:val="15A86363"/>
    <w:rsid w:val="15B43BA6"/>
    <w:rsid w:val="164034EE"/>
    <w:rsid w:val="170D043E"/>
    <w:rsid w:val="187F2F89"/>
    <w:rsid w:val="18A12426"/>
    <w:rsid w:val="196549F9"/>
    <w:rsid w:val="1A65387D"/>
    <w:rsid w:val="1BB1493C"/>
    <w:rsid w:val="1BC2686E"/>
    <w:rsid w:val="1C0D7943"/>
    <w:rsid w:val="1C20481A"/>
    <w:rsid w:val="1C53539C"/>
    <w:rsid w:val="1CBB7E22"/>
    <w:rsid w:val="1D920DE2"/>
    <w:rsid w:val="1E2524A9"/>
    <w:rsid w:val="1E9672FF"/>
    <w:rsid w:val="1F387172"/>
    <w:rsid w:val="1F626E18"/>
    <w:rsid w:val="1FC93C80"/>
    <w:rsid w:val="205E63FA"/>
    <w:rsid w:val="20A82590"/>
    <w:rsid w:val="217D365F"/>
    <w:rsid w:val="21E020A5"/>
    <w:rsid w:val="224E2E78"/>
    <w:rsid w:val="226706B5"/>
    <w:rsid w:val="23CA1D83"/>
    <w:rsid w:val="24071296"/>
    <w:rsid w:val="241324BE"/>
    <w:rsid w:val="246079C1"/>
    <w:rsid w:val="24D862B8"/>
    <w:rsid w:val="256629F7"/>
    <w:rsid w:val="25713D59"/>
    <w:rsid w:val="2638399B"/>
    <w:rsid w:val="269A52D0"/>
    <w:rsid w:val="279E41A2"/>
    <w:rsid w:val="27B76CA9"/>
    <w:rsid w:val="27EC4514"/>
    <w:rsid w:val="281C48D0"/>
    <w:rsid w:val="282D636B"/>
    <w:rsid w:val="2830685E"/>
    <w:rsid w:val="29235D97"/>
    <w:rsid w:val="29306B7E"/>
    <w:rsid w:val="299563A0"/>
    <w:rsid w:val="2AAE5608"/>
    <w:rsid w:val="2AF4267A"/>
    <w:rsid w:val="2BE17D62"/>
    <w:rsid w:val="2C0B7E88"/>
    <w:rsid w:val="2C1A2DDD"/>
    <w:rsid w:val="2CA76A7A"/>
    <w:rsid w:val="2D6A44A6"/>
    <w:rsid w:val="2D9A449D"/>
    <w:rsid w:val="2DBA71E6"/>
    <w:rsid w:val="2DD75C76"/>
    <w:rsid w:val="2E643773"/>
    <w:rsid w:val="2F391A18"/>
    <w:rsid w:val="2F7A11ED"/>
    <w:rsid w:val="300F5553"/>
    <w:rsid w:val="30170CB0"/>
    <w:rsid w:val="302B6A92"/>
    <w:rsid w:val="308D7809"/>
    <w:rsid w:val="30963BAF"/>
    <w:rsid w:val="30EC15DD"/>
    <w:rsid w:val="30EF0048"/>
    <w:rsid w:val="31C06CDA"/>
    <w:rsid w:val="322D7F52"/>
    <w:rsid w:val="328C612A"/>
    <w:rsid w:val="32E176DD"/>
    <w:rsid w:val="335C62F5"/>
    <w:rsid w:val="33956B73"/>
    <w:rsid w:val="33FF28A4"/>
    <w:rsid w:val="344662C0"/>
    <w:rsid w:val="344845E3"/>
    <w:rsid w:val="3461144D"/>
    <w:rsid w:val="35432064"/>
    <w:rsid w:val="355F0A88"/>
    <w:rsid w:val="35E41514"/>
    <w:rsid w:val="367C4770"/>
    <w:rsid w:val="368A53CC"/>
    <w:rsid w:val="369122F9"/>
    <w:rsid w:val="36A350C6"/>
    <w:rsid w:val="36BC23BD"/>
    <w:rsid w:val="3713627D"/>
    <w:rsid w:val="37FA161C"/>
    <w:rsid w:val="38642BC4"/>
    <w:rsid w:val="38FC4887"/>
    <w:rsid w:val="396512DC"/>
    <w:rsid w:val="399505C4"/>
    <w:rsid w:val="39A10684"/>
    <w:rsid w:val="39BD4CCB"/>
    <w:rsid w:val="3A830979"/>
    <w:rsid w:val="3AD93DF4"/>
    <w:rsid w:val="3B285A20"/>
    <w:rsid w:val="3BF40952"/>
    <w:rsid w:val="3E066952"/>
    <w:rsid w:val="405B47B0"/>
    <w:rsid w:val="40A41B47"/>
    <w:rsid w:val="41067445"/>
    <w:rsid w:val="41CE0897"/>
    <w:rsid w:val="42D153D6"/>
    <w:rsid w:val="42DF4F39"/>
    <w:rsid w:val="44BF5AAE"/>
    <w:rsid w:val="44FA6728"/>
    <w:rsid w:val="455E7087"/>
    <w:rsid w:val="456870F7"/>
    <w:rsid w:val="456D0FF6"/>
    <w:rsid w:val="46433899"/>
    <w:rsid w:val="46A32648"/>
    <w:rsid w:val="47205E25"/>
    <w:rsid w:val="472D1E21"/>
    <w:rsid w:val="4770600E"/>
    <w:rsid w:val="48AC2FFE"/>
    <w:rsid w:val="48AF1B41"/>
    <w:rsid w:val="48D74F08"/>
    <w:rsid w:val="491E6A8A"/>
    <w:rsid w:val="49242F5A"/>
    <w:rsid w:val="49A54817"/>
    <w:rsid w:val="4A605E98"/>
    <w:rsid w:val="4A7B77C0"/>
    <w:rsid w:val="4ABE418A"/>
    <w:rsid w:val="4BE96856"/>
    <w:rsid w:val="4CEA62F2"/>
    <w:rsid w:val="4D4D65D9"/>
    <w:rsid w:val="4DB2468E"/>
    <w:rsid w:val="4E131F9B"/>
    <w:rsid w:val="4E453F52"/>
    <w:rsid w:val="4E5F27FC"/>
    <w:rsid w:val="4EFD07BB"/>
    <w:rsid w:val="4F764162"/>
    <w:rsid w:val="506B3E25"/>
    <w:rsid w:val="50DB69CC"/>
    <w:rsid w:val="510169A0"/>
    <w:rsid w:val="515044A2"/>
    <w:rsid w:val="51FD093D"/>
    <w:rsid w:val="52012287"/>
    <w:rsid w:val="52666933"/>
    <w:rsid w:val="52690F5D"/>
    <w:rsid w:val="536A6100"/>
    <w:rsid w:val="53B615B3"/>
    <w:rsid w:val="53C56D94"/>
    <w:rsid w:val="53C57A78"/>
    <w:rsid w:val="53DB45CE"/>
    <w:rsid w:val="542A49A7"/>
    <w:rsid w:val="54925227"/>
    <w:rsid w:val="55227CA5"/>
    <w:rsid w:val="559D6CC7"/>
    <w:rsid w:val="561B4672"/>
    <w:rsid w:val="582D6804"/>
    <w:rsid w:val="584B3B90"/>
    <w:rsid w:val="58CB005E"/>
    <w:rsid w:val="58EA5438"/>
    <w:rsid w:val="5A5913BE"/>
    <w:rsid w:val="5AA34815"/>
    <w:rsid w:val="5ABF3B51"/>
    <w:rsid w:val="5BDD52BE"/>
    <w:rsid w:val="5D107276"/>
    <w:rsid w:val="5D2D7A7F"/>
    <w:rsid w:val="5D671506"/>
    <w:rsid w:val="5DC94B57"/>
    <w:rsid w:val="5DEA167D"/>
    <w:rsid w:val="5E3215B4"/>
    <w:rsid w:val="5F15378F"/>
    <w:rsid w:val="5F4A156E"/>
    <w:rsid w:val="5F534A17"/>
    <w:rsid w:val="5FA44F22"/>
    <w:rsid w:val="5FED11CB"/>
    <w:rsid w:val="5FF55821"/>
    <w:rsid w:val="615079D5"/>
    <w:rsid w:val="61A81515"/>
    <w:rsid w:val="61BF6E68"/>
    <w:rsid w:val="62317697"/>
    <w:rsid w:val="624D0FD3"/>
    <w:rsid w:val="625F40D1"/>
    <w:rsid w:val="631C4410"/>
    <w:rsid w:val="633A4085"/>
    <w:rsid w:val="633E2554"/>
    <w:rsid w:val="63960E67"/>
    <w:rsid w:val="63B75FF2"/>
    <w:rsid w:val="63BE590C"/>
    <w:rsid w:val="63C25C24"/>
    <w:rsid w:val="63EE337F"/>
    <w:rsid w:val="67F02BFB"/>
    <w:rsid w:val="67F176B8"/>
    <w:rsid w:val="680C3172"/>
    <w:rsid w:val="686C0F97"/>
    <w:rsid w:val="68935B03"/>
    <w:rsid w:val="68C3469B"/>
    <w:rsid w:val="68C83DE3"/>
    <w:rsid w:val="69AA70DF"/>
    <w:rsid w:val="6A61657D"/>
    <w:rsid w:val="6B1D0098"/>
    <w:rsid w:val="6B762BA7"/>
    <w:rsid w:val="6C200556"/>
    <w:rsid w:val="6C753755"/>
    <w:rsid w:val="6C7E3A82"/>
    <w:rsid w:val="6CFE0256"/>
    <w:rsid w:val="6D4C11E1"/>
    <w:rsid w:val="6D7A20D5"/>
    <w:rsid w:val="6E745445"/>
    <w:rsid w:val="6E831AFB"/>
    <w:rsid w:val="6EEA0452"/>
    <w:rsid w:val="6EEA3E3B"/>
    <w:rsid w:val="6F491F0C"/>
    <w:rsid w:val="6F93106B"/>
    <w:rsid w:val="709807D8"/>
    <w:rsid w:val="70A97218"/>
    <w:rsid w:val="70AD36CB"/>
    <w:rsid w:val="70DA422E"/>
    <w:rsid w:val="71955DE2"/>
    <w:rsid w:val="723F6589"/>
    <w:rsid w:val="72A85156"/>
    <w:rsid w:val="72D47F03"/>
    <w:rsid w:val="731007BB"/>
    <w:rsid w:val="733E5F61"/>
    <w:rsid w:val="73765869"/>
    <w:rsid w:val="73D206C2"/>
    <w:rsid w:val="75AF18FE"/>
    <w:rsid w:val="761C08CF"/>
    <w:rsid w:val="7662732E"/>
    <w:rsid w:val="76627C96"/>
    <w:rsid w:val="76EF6469"/>
    <w:rsid w:val="78C70244"/>
    <w:rsid w:val="7A030BAD"/>
    <w:rsid w:val="7AF223E1"/>
    <w:rsid w:val="7B8E76B4"/>
    <w:rsid w:val="7B9F2B9C"/>
    <w:rsid w:val="7BA22FE0"/>
    <w:rsid w:val="7BB90032"/>
    <w:rsid w:val="7BD31611"/>
    <w:rsid w:val="7C970138"/>
    <w:rsid w:val="7CD22989"/>
    <w:rsid w:val="7CF94D8C"/>
    <w:rsid w:val="7D1D3CC4"/>
    <w:rsid w:val="7E397CEA"/>
    <w:rsid w:val="7EB713FC"/>
    <w:rsid w:val="7F11696F"/>
    <w:rsid w:val="7FC03B8A"/>
    <w:rsid w:val="7FE9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xt</dc:creator>
  <cp:lastModifiedBy>文佳</cp:lastModifiedBy>
  <dcterms:modified xsi:type="dcterms:W3CDTF">2020-10-09T07:44:08Z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