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《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计算机组成原理实验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》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指导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手册</w:t>
      </w:r>
    </w:p>
    <w:p>
      <w:pPr>
        <w:jc w:val="center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实验</w:t>
      </w:r>
      <w:r>
        <w:rPr>
          <w:rFonts w:hint="eastAsia" w:ascii="Times New Roman" w:hAnsi="Times New Roman" w:eastAsia="黑体" w:cs="Times New Roman"/>
          <w:sz w:val="28"/>
          <w:szCs w:val="28"/>
        </w:rPr>
        <w:t>三 单周期</w:t>
      </w:r>
      <w:r>
        <w:rPr>
          <w:rFonts w:ascii="Times New Roman" w:hAnsi="Times New Roman" w:eastAsia="黑体" w:cs="Times New Roman"/>
          <w:sz w:val="28"/>
          <w:szCs w:val="28"/>
        </w:rPr>
        <w:t>CPU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实验目标</w:t>
      </w:r>
    </w:p>
    <w:p>
      <w:pPr>
        <w:pStyle w:val="9"/>
        <w:numPr>
          <w:ilvl w:val="0"/>
          <w:numId w:val="2"/>
        </w:numPr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理解计算机硬件的基本组成、结构和工作原理；</w:t>
      </w:r>
    </w:p>
    <w:p>
      <w:pPr>
        <w:pStyle w:val="9"/>
        <w:numPr>
          <w:ilvl w:val="0"/>
          <w:numId w:val="2"/>
        </w:numPr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掌握数字系统的设计和调试方法；</w:t>
      </w:r>
    </w:p>
    <w:p>
      <w:pPr>
        <w:pStyle w:val="9"/>
        <w:numPr>
          <w:ilvl w:val="0"/>
          <w:numId w:val="2"/>
        </w:numPr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熟练掌握数据通路和控制器的设计和描述方法。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实验内容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eastAsia="宋体" w:cs="Times New Roman"/>
          <w:sz w:val="24"/>
          <w:szCs w:val="24"/>
        </w:rPr>
        <w:t>单周期</w:t>
      </w:r>
      <w:r>
        <w:rPr>
          <w:rFonts w:ascii="Times New Roman" w:hAnsi="Times New Roman" w:eastAsia="宋体" w:cs="Times New Roman"/>
          <w:sz w:val="24"/>
          <w:szCs w:val="24"/>
        </w:rPr>
        <w:t>CPU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待设计的单周期</w:t>
      </w:r>
      <w:r>
        <w:rPr>
          <w:rFonts w:ascii="Times New Roman" w:hAnsi="Times New Roman" w:eastAsia="宋体" w:cs="Times New Roman"/>
          <w:sz w:val="24"/>
          <w:szCs w:val="24"/>
        </w:rPr>
        <w:t>CPU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执行如下6条指令：</w:t>
      </w:r>
    </w:p>
    <w:p>
      <w:pPr>
        <w:numPr>
          <w:ilvl w:val="0"/>
          <w:numId w:val="3"/>
        </w:numPr>
        <w:tabs>
          <w:tab w:val="left" w:pos="930"/>
          <w:tab w:val="clear" w:pos="720"/>
        </w:tabs>
        <w:ind w:left="569" w:leftChars="271"/>
        <w:rPr>
          <w:rFonts w:ascii="Times New Roman" w:hAnsi="Times New Roman" w:eastAsia="宋体" w:cs="Times New Roman"/>
          <w:color w:val="0000FF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0000FF"/>
          <w:sz w:val="24"/>
          <w:szCs w:val="24"/>
        </w:rPr>
        <w:t>add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 xml:space="preserve">:  rd &lt;- rs + rt; 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 xml:space="preserve">         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op = 000000, funct = 100000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657725" cy="299720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4726" cy="3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930"/>
          <w:tab w:val="clear" w:pos="720"/>
        </w:tabs>
        <w:ind w:left="569" w:leftChars="271"/>
        <w:rPr>
          <w:rFonts w:ascii="Times New Roman" w:hAnsi="Times New Roman" w:eastAsia="宋体" w:cs="Times New Roman"/>
          <w:color w:val="0000FF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0000FF"/>
          <w:sz w:val="24"/>
          <w:szCs w:val="24"/>
        </w:rPr>
        <w:t>addi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: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rt &lt;- rs + imm;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op = 001000</w:t>
      </w:r>
    </w:p>
    <w:p>
      <w:pPr>
        <w:ind w:left="420" w:leftChars="200" w:firstLine="57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lw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rt &lt;- M(rs + addr);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100011</w:t>
      </w:r>
    </w:p>
    <w:p>
      <w:pPr>
        <w:ind w:left="420" w:leftChars="200" w:firstLine="57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sw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M(rs + addr) &lt;- rt;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101011</w:t>
      </w:r>
    </w:p>
    <w:p>
      <w:pPr>
        <w:ind w:left="420" w:leftChars="200" w:firstLine="57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beq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if (rs = rt) then pc &lt;- pc + 4 + addr &lt;&lt; 2</w:t>
      </w:r>
    </w:p>
    <w:p>
      <w:pPr>
        <w:ind w:left="1105" w:leftChars="526" w:firstLine="57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else pc &lt;- pc + 4;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000100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676775" cy="29400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142" cy="3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930"/>
          <w:tab w:val="clear" w:pos="720"/>
        </w:tabs>
        <w:ind w:left="569" w:leftChars="271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j</w:t>
      </w:r>
      <w:r>
        <w:rPr>
          <w:rFonts w:ascii="Times New Roman" w:hAnsi="Times New Roman" w:eastAsia="宋体" w:cs="Times New Roman"/>
          <w:sz w:val="24"/>
          <w:szCs w:val="24"/>
        </w:rPr>
        <w:t>: pc &lt;- (pc+4)[31:28] | (add&lt;&lt;2)[27:0];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op = 000010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676775" cy="29400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426" cy="3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待设计的CPU的逻辑符号如图-1所示，端口声明如下：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module </w:t>
      </w:r>
      <w:r>
        <w:rPr>
          <w:rFonts w:hint="eastAsia" w:ascii="Times New Roman" w:hAnsi="Times New Roman" w:eastAsia="宋体" w:cs="Times New Roman"/>
          <w:sz w:val="24"/>
          <w:szCs w:val="24"/>
        </w:rPr>
        <w:t>cpu</w:t>
      </w:r>
      <w:r>
        <w:rPr>
          <w:rFonts w:ascii="Times New Roman" w:hAnsi="Times New Roman" w:eastAsia="宋体" w:cs="Times New Roman"/>
          <w:sz w:val="24"/>
          <w:szCs w:val="24"/>
        </w:rPr>
        <w:t>_one_cycle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单周期CPU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114935</wp:posOffset>
            </wp:positionV>
            <wp:extent cx="1066800" cy="5429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sz w:val="24"/>
          <w:szCs w:val="24"/>
        </w:rPr>
        <w:t>input</w:t>
      </w:r>
      <w:r>
        <w:rPr>
          <w:rFonts w:ascii="Times New Roman" w:hAnsi="Times New Roman" w:eastAsia="宋体" w:cs="Times New Roman"/>
          <w:sz w:val="24"/>
          <w:szCs w:val="24"/>
        </w:rPr>
        <w:t xml:space="preserve"> clk,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时钟（上升沿有效）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 xml:space="preserve">nput </w:t>
      </w:r>
      <w:r>
        <w:rPr>
          <w:rFonts w:hint="eastAsia" w:ascii="Times New Roman" w:hAnsi="Times New Roman" w:eastAsia="宋体" w:cs="Times New Roman"/>
          <w:sz w:val="24"/>
          <w:szCs w:val="24"/>
        </w:rPr>
        <w:t>rst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//异步复位，高电平有效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)</w:t>
      </w:r>
      <w:r>
        <w:rPr>
          <w:rFonts w:ascii="Times New Roman" w:hAnsi="Times New Roman" w:eastAsia="宋体" w:cs="Times New Roman"/>
          <w:sz w:val="24"/>
          <w:szCs w:val="24"/>
        </w:rPr>
        <w:t>;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……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</w:t>
      </w:r>
      <w:r>
        <w:rPr>
          <w:rFonts w:ascii="Times New Roman" w:hAnsi="Times New Roman" w:eastAsia="宋体" w:cs="Times New Roman"/>
          <w:sz w:val="24"/>
          <w:szCs w:val="24"/>
        </w:rPr>
        <w:t>ndmodule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图-1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>CPU逻辑符号</w:t>
      </w:r>
    </w:p>
    <w:p>
      <w:pPr>
        <w:ind w:left="420" w:leftChars="200"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分析以上待实现指令的功能，设计C</w:t>
      </w:r>
      <w:r>
        <w:rPr>
          <w:rFonts w:ascii="Times New Roman" w:hAnsi="Times New Roman" w:eastAsia="宋体" w:cs="Times New Roman"/>
          <w:sz w:val="24"/>
          <w:szCs w:val="24"/>
        </w:rPr>
        <w:t>PU</w:t>
      </w:r>
      <w:r>
        <w:rPr>
          <w:rFonts w:hint="eastAsia" w:ascii="Times New Roman" w:hAnsi="Times New Roman" w:eastAsia="宋体" w:cs="Times New Roman"/>
          <w:sz w:val="24"/>
          <w:szCs w:val="24"/>
        </w:rPr>
        <w:t>的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数据通路</w:t>
      </w:r>
      <w:r>
        <w:rPr>
          <w:rFonts w:hint="eastAsia" w:ascii="Times New Roman" w:hAnsi="Times New Roman" w:eastAsia="宋体" w:cs="Times New Roman"/>
          <w:sz w:val="24"/>
          <w:szCs w:val="24"/>
        </w:rPr>
        <w:t>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控制单元（橙色部分）</w:t>
      </w:r>
      <w:r>
        <w:rPr>
          <w:rFonts w:hint="eastAsia" w:ascii="Times New Roman" w:hAnsi="Times New Roman" w:eastAsia="宋体" w:cs="Times New Roman"/>
          <w:sz w:val="24"/>
          <w:szCs w:val="24"/>
        </w:rPr>
        <w:t>如图-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所示，其中</w:t>
      </w:r>
      <w:r>
        <w:rPr>
          <w:rFonts w:ascii="Times New Roman" w:hAnsi="Times New Roman" w:eastAsia="宋体" w:cs="Times New Roman"/>
          <w:sz w:val="24"/>
          <w:szCs w:val="24"/>
        </w:rPr>
        <w:t>ALU和寄存器堆</w:t>
      </w:r>
      <w:r>
        <w:rPr>
          <w:rFonts w:hint="eastAsia" w:ascii="Times New Roman" w:hAnsi="Times New Roman" w:eastAsia="宋体" w:cs="Times New Roman"/>
          <w:sz w:val="24"/>
          <w:szCs w:val="24"/>
        </w:rPr>
        <w:t>可以利用</w:t>
      </w:r>
      <w:r>
        <w:rPr>
          <w:rFonts w:ascii="Times New Roman" w:hAnsi="Times New Roman" w:eastAsia="宋体" w:cs="Times New Roman"/>
          <w:sz w:val="24"/>
          <w:szCs w:val="24"/>
        </w:rPr>
        <w:t>实验1和实验2设计的模块</w:t>
      </w:r>
      <w:r>
        <w:rPr>
          <w:rFonts w:hint="eastAsia" w:ascii="Times New Roman" w:hAnsi="Times New Roman" w:eastAsia="宋体" w:cs="Times New Roman"/>
          <w:sz w:val="24"/>
          <w:szCs w:val="24"/>
        </w:rPr>
        <w:t>来实现，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指令存储器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ROM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和数据存储器RAM均采用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IP例化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实现，容量为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256 x 32位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的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分布式存储器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5629275" cy="3357245"/>
            <wp:effectExtent l="0" t="0" r="0" b="0"/>
            <wp:docPr id="12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410" cy="33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</w:t>
      </w:r>
      <w:r>
        <w:rPr>
          <w:rFonts w:ascii="Times New Roman" w:hAnsi="Times New Roman" w:eastAsia="宋体" w:cs="Times New Roman"/>
          <w:sz w:val="22"/>
        </w:rPr>
        <w:t xml:space="preserve">2 </w:t>
      </w:r>
      <w:r>
        <w:rPr>
          <w:rFonts w:hint="eastAsia" w:ascii="Times New Roman" w:hAnsi="Times New Roman" w:eastAsia="宋体" w:cs="Times New Roman"/>
          <w:sz w:val="22"/>
        </w:rPr>
        <w:t xml:space="preserve"> 单周期</w:t>
      </w:r>
      <w:r>
        <w:rPr>
          <w:rFonts w:ascii="Times New Roman" w:hAnsi="Times New Roman" w:eastAsia="宋体" w:cs="Times New Roman"/>
          <w:sz w:val="22"/>
        </w:rPr>
        <w:t>CPU逻辑框图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调试单元（</w:t>
      </w:r>
      <w:r>
        <w:rPr>
          <w:rFonts w:ascii="Times New Roman" w:hAnsi="Times New Roman" w:eastAsia="宋体" w:cs="Times New Roman"/>
          <w:sz w:val="24"/>
          <w:szCs w:val="24"/>
        </w:rPr>
        <w:t>Debug Unit</w:t>
      </w:r>
      <w:r>
        <w:rPr>
          <w:rFonts w:hint="eastAsia" w:ascii="Times New Roman" w:hAnsi="Times New Roman" w:eastAsia="宋体" w:cs="Times New Roman"/>
          <w:sz w:val="24"/>
          <w:szCs w:val="24"/>
        </w:rPr>
        <w:t>，DBU）</w:t>
      </w:r>
    </w:p>
    <w:p>
      <w:pPr>
        <w:ind w:firstLine="42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为了方便下载调试，设计一个调试单元DBU，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该单元可以用于控制CPU的运行方式，显示运行过程的中间状态和最终运行结果</w:t>
      </w:r>
      <w:r>
        <w:rPr>
          <w:rFonts w:hint="eastAsia" w:ascii="Times New Roman" w:hAnsi="Times New Roman" w:eastAsia="宋体" w:cs="Times New Roman"/>
          <w:sz w:val="24"/>
          <w:szCs w:val="24"/>
        </w:rPr>
        <w:t>。DBU的端口与CPU以及FPGA开发板外设（拨动/按钮开关、LED指示灯、7-段数码管）的连接如图-3所示。为了</w:t>
      </w:r>
      <w:r>
        <w:rPr>
          <w:rFonts w:ascii="Times New Roman" w:hAnsi="Times New Roman" w:eastAsia="宋体" w:cs="Times New Roman"/>
          <w:sz w:val="24"/>
          <w:szCs w:val="24"/>
        </w:rPr>
        <w:t>DBU在不影响CPU运行的情况下，</w:t>
      </w:r>
      <w:r>
        <w:rPr>
          <w:rFonts w:hint="eastAsia" w:ascii="Times New Roman" w:hAnsi="Times New Roman" w:eastAsia="宋体" w:cs="Times New Roman"/>
          <w:sz w:val="24"/>
          <w:szCs w:val="24"/>
        </w:rPr>
        <w:t>随时监视CPU运行过程中寄存器堆和数据存储器的</w:t>
      </w:r>
      <w:r>
        <w:rPr>
          <w:rFonts w:ascii="Times New Roman" w:hAnsi="Times New Roman" w:eastAsia="宋体" w:cs="Times New Roman"/>
          <w:sz w:val="24"/>
          <w:szCs w:val="24"/>
        </w:rPr>
        <w:t>内容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可以为寄存器堆和数据存储器增加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1个用于调试的读端口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before="156" w:beforeLines="5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533900" cy="2071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038" cy="209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</w:t>
      </w:r>
      <w:r>
        <w:rPr>
          <w:rFonts w:ascii="Times New Roman" w:hAnsi="Times New Roman" w:eastAsia="宋体" w:cs="Times New Roman"/>
          <w:sz w:val="22"/>
        </w:rPr>
        <w:t>3</w:t>
      </w:r>
      <w:r>
        <w:rPr>
          <w:rFonts w:hint="eastAsia" w:ascii="Times New Roman" w:hAnsi="Times New Roman" w:eastAsia="宋体" w:cs="Times New Roman"/>
          <w:sz w:val="22"/>
        </w:rPr>
        <w:t xml:space="preserve"> 调试单元端口及其连接图</w:t>
      </w:r>
    </w:p>
    <w:p>
      <w:pPr>
        <w:pStyle w:val="9"/>
        <w:numPr>
          <w:ilvl w:val="0"/>
          <w:numId w:val="5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控制CPU运行方式</w:t>
      </w:r>
    </w:p>
    <w:p>
      <w:pPr>
        <w:pStyle w:val="9"/>
        <w:numPr>
          <w:ilvl w:val="0"/>
          <w:numId w:val="6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succ = 1：控制CPU连续执行指令，run = 1（一直维持）</w:t>
      </w:r>
    </w:p>
    <w:p>
      <w:pPr>
        <w:pStyle w:val="9"/>
        <w:numPr>
          <w:ilvl w:val="0"/>
          <w:numId w:val="6"/>
        </w:numPr>
        <w:spacing w:before="156" w:beforeLines="50"/>
        <w:ind w:firstLineChars="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succ = 0：控制CPU执行一条指令，每按动step一次，run输出维持一个时钟周期的脉冲</w:t>
      </w:r>
    </w:p>
    <w:p>
      <w:pPr>
        <w:pStyle w:val="9"/>
        <w:numPr>
          <w:ilvl w:val="0"/>
          <w:numId w:val="5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sel = 0：查看CPU运行结果</w:t>
      </w:r>
      <w:r>
        <w:rPr>
          <w:rFonts w:ascii="Times New Roman" w:hAnsi="Times New Roman" w:eastAsia="宋体" w:cs="Times New Roman"/>
          <w:sz w:val="24"/>
          <w:szCs w:val="24"/>
        </w:rPr>
        <w:t xml:space="preserve"> (存储器或者寄存器堆内容)</w:t>
      </w:r>
    </w:p>
    <w:p>
      <w:pPr>
        <w:pStyle w:val="9"/>
        <w:numPr>
          <w:ilvl w:val="0"/>
          <w:numId w:val="7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m_rf： 1，查看存储器(MEM)；0，查看寄存器堆(RF)</w:t>
      </w:r>
    </w:p>
    <w:p>
      <w:pPr>
        <w:pStyle w:val="9"/>
        <w:numPr>
          <w:ilvl w:val="0"/>
          <w:numId w:val="7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m_rf_addr： MEM/RF的调试读口地址(字地址)，复位时为零</w:t>
      </w:r>
    </w:p>
    <w:p>
      <w:pPr>
        <w:pStyle w:val="9"/>
        <w:numPr>
          <w:ilvl w:val="0"/>
          <w:numId w:val="7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inc/dec：m_rf_addr加1或减1</w:t>
      </w:r>
    </w:p>
    <w:p>
      <w:pPr>
        <w:pStyle w:val="9"/>
        <w:numPr>
          <w:ilvl w:val="0"/>
          <w:numId w:val="7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rf_data/m_data：从RF/MEM读取的数据字</w:t>
      </w:r>
    </w:p>
    <w:p>
      <w:pPr>
        <w:pStyle w:val="9"/>
        <w:numPr>
          <w:ilvl w:val="0"/>
          <w:numId w:val="7"/>
        </w:numPr>
        <w:spacing w:before="156" w:beforeLines="50"/>
        <w:ind w:firstLineChars="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16个LED指示灯显示m_rf_addr</w:t>
      </w:r>
    </w:p>
    <w:p>
      <w:pPr>
        <w:pStyle w:val="9"/>
        <w:numPr>
          <w:ilvl w:val="0"/>
          <w:numId w:val="7"/>
        </w:numPr>
        <w:spacing w:before="156" w:beforeLines="50"/>
        <w:ind w:firstLineChars="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8个数码管显示rf_data/m_data</w:t>
      </w:r>
    </w:p>
    <w:p>
      <w:pPr>
        <w:pStyle w:val="9"/>
        <w:numPr>
          <w:ilvl w:val="0"/>
          <w:numId w:val="5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sel = 1 ~ 7：查看CPU运行状态</w:t>
      </w:r>
      <w:r>
        <w:rPr>
          <w:rFonts w:ascii="Times New Roman" w:hAnsi="Times New Roman" w:eastAsia="宋体" w:cs="Times New Roman"/>
          <w:sz w:val="24"/>
          <w:szCs w:val="24"/>
        </w:rPr>
        <w:t>（status）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12个LED指示灯(SW11~SW0)依次显示控制器的控制信号(Jump, Branch, Reg_Dst, RegWrite, MemRead, MemtoReg, MemWrite, ALUOp, ALUSrc)和ALUZero，其中ALUOp为3位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8个数码管显示由sel选择的一个32位数据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1：pc_in, PC的输入数据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2：pc_out, PC的输出数据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3：instr, 指令存储器的输出数据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4：rf_rd1, 寄存器堆读口1的输出数据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5：rf_rd2, 寄存器堆读口2的输出数据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6：alu_y, ALU的运算结果</w:t>
      </w:r>
    </w:p>
    <w:p>
      <w:pPr>
        <w:pStyle w:val="9"/>
        <w:numPr>
          <w:ilvl w:val="0"/>
          <w:numId w:val="8"/>
        </w:numPr>
        <w:spacing w:before="156" w:beforeLines="50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sel = 7：m_rd, 数据存储器的输出数据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实验步骤</w:t>
      </w:r>
    </w:p>
    <w:p>
      <w:pPr>
        <w:pStyle w:val="9"/>
        <w:numPr>
          <w:ilvl w:val="0"/>
          <w:numId w:val="9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结构化描述单周期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CPU的数据通路和控制器，并进行功能仿真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；</w:t>
      </w:r>
    </w:p>
    <w:p>
      <w:pPr>
        <w:pStyle w:val="9"/>
        <w:numPr>
          <w:ilvl w:val="0"/>
          <w:numId w:val="9"/>
        </w:numPr>
        <w:ind w:firstLineChars="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设计实现调试单元（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DBU），并进行功能仿真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；</w:t>
      </w:r>
    </w:p>
    <w:p>
      <w:pPr>
        <w:pStyle w:val="9"/>
        <w:numPr>
          <w:ilvl w:val="0"/>
          <w:numId w:val="9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将</w:t>
      </w:r>
      <w:r>
        <w:rPr>
          <w:rFonts w:ascii="Times New Roman" w:hAnsi="Times New Roman" w:eastAsia="宋体" w:cs="Times New Roman"/>
          <w:sz w:val="24"/>
          <w:szCs w:val="24"/>
        </w:rPr>
        <w:t>CPU和DBU下载至FPGA中测试</w:t>
      </w:r>
      <w:r>
        <w:rPr>
          <w:rFonts w:hint="eastAsia" w:ascii="Times New Roman" w:hAnsi="Times New Roman" w:eastAsia="宋体" w:cs="Times New Roman"/>
          <w:sz w:val="24"/>
          <w:szCs w:val="24"/>
        </w:rPr>
        <w:t>：端口与FPGA开发板N4-DDR的外设的连接关参见图-3所示。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实验检查</w:t>
      </w:r>
    </w:p>
    <w:p>
      <w:pPr>
        <w:pStyle w:val="9"/>
        <w:numPr>
          <w:ilvl w:val="0"/>
          <w:numId w:val="10"/>
        </w:numPr>
        <w:ind w:firstLineChars="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检查单周期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CPU的功能仿真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；</w:t>
      </w:r>
      <w:bookmarkStart w:id="0" w:name="_GoBack"/>
      <w:bookmarkEnd w:id="0"/>
    </w:p>
    <w:p>
      <w:pPr>
        <w:pStyle w:val="9"/>
        <w:numPr>
          <w:ilvl w:val="0"/>
          <w:numId w:val="10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检查调试单元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DBU的功能仿真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pStyle w:val="9"/>
        <w:numPr>
          <w:ilvl w:val="0"/>
          <w:numId w:val="10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检查</w:t>
      </w:r>
      <w:r>
        <w:rPr>
          <w:rFonts w:ascii="Times New Roman" w:hAnsi="Times New Roman" w:eastAsia="宋体" w:cs="Times New Roman"/>
          <w:sz w:val="24"/>
          <w:szCs w:val="24"/>
        </w:rPr>
        <w:t>CPU和DBU下载至FPGA后的运行功能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思考题</w:t>
      </w:r>
    </w:p>
    <w:p>
      <w:pPr>
        <w:pStyle w:val="9"/>
        <w:ind w:left="426" w:firstLine="0" w:firstLineChars="0"/>
        <w:rPr>
          <w:rFonts w:ascii="Times New Roman" w:hAnsi="Times New Roman" w:eastAsia="宋体" w:cs="Times New Roman"/>
          <w:color w:val="0000FF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color w:val="0000FF"/>
          <w:sz w:val="24"/>
          <w:szCs w:val="24"/>
        </w:rPr>
        <w:t>修改数据通路和控制器，增加支持如下指令：</w:t>
      </w:r>
    </w:p>
    <w:p>
      <w:pPr>
        <w:ind w:left="42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color w:val="0000FF"/>
          <w:sz w:val="24"/>
          <w:szCs w:val="24"/>
        </w:rPr>
        <w:t xml:space="preserve">accm: rd &lt;- M(rs) + rt; 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op = 000000, funct = 101000</w:t>
      </w:r>
    </w:p>
    <w:p>
      <w:pPr>
        <w:spacing w:before="156" w:beforeLines="50" w:after="156" w:afterLines="50"/>
        <w:ind w:firstLine="849" w:firstLineChars="354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648200" cy="299085"/>
            <wp:effectExtent l="0" t="0" r="0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401" cy="3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5825"/>
    <w:multiLevelType w:val="multilevel"/>
    <w:tmpl w:val="12B55825"/>
    <w:lvl w:ilvl="0" w:tentative="0">
      <w:start w:val="1"/>
      <w:numFmt w:val="bullet"/>
      <w:lvlText w:val="‒"/>
      <w:lvlJc w:val="left"/>
      <w:pPr>
        <w:ind w:left="1266" w:hanging="420"/>
      </w:pPr>
      <w:rPr>
        <w:rFonts w:hint="default" w:ascii="Calibri" w:hAnsi="Calibri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1">
    <w:nsid w:val="169F0B4B"/>
    <w:multiLevelType w:val="multilevel"/>
    <w:tmpl w:val="169F0B4B"/>
    <w:lvl w:ilvl="0" w:tentative="0">
      <w:start w:val="1"/>
      <w:numFmt w:val="decimal"/>
      <w:lvlText w:val="%1."/>
      <w:lvlJc w:val="left"/>
      <w:pPr>
        <w:ind w:left="426" w:hanging="420"/>
      </w:pPr>
    </w:lvl>
    <w:lvl w:ilvl="1" w:tentative="0">
      <w:start w:val="1"/>
      <w:numFmt w:val="lowerLetter"/>
      <w:lvlText w:val="%2)"/>
      <w:lvlJc w:val="left"/>
      <w:pPr>
        <w:ind w:left="846" w:hanging="420"/>
      </w:pPr>
    </w:lvl>
    <w:lvl w:ilvl="2" w:tentative="0">
      <w:start w:val="1"/>
      <w:numFmt w:val="lowerRoman"/>
      <w:lvlText w:val="%3."/>
      <w:lvlJc w:val="right"/>
      <w:pPr>
        <w:ind w:left="1266" w:hanging="420"/>
      </w:pPr>
    </w:lvl>
    <w:lvl w:ilvl="3" w:tentative="0">
      <w:start w:val="1"/>
      <w:numFmt w:val="decimal"/>
      <w:lvlText w:val="%4."/>
      <w:lvlJc w:val="left"/>
      <w:pPr>
        <w:ind w:left="1686" w:hanging="420"/>
      </w:pPr>
    </w:lvl>
    <w:lvl w:ilvl="4" w:tentative="0">
      <w:start w:val="1"/>
      <w:numFmt w:val="lowerLetter"/>
      <w:lvlText w:val="%5)"/>
      <w:lvlJc w:val="left"/>
      <w:pPr>
        <w:ind w:left="2106" w:hanging="420"/>
      </w:pPr>
    </w:lvl>
    <w:lvl w:ilvl="5" w:tentative="0">
      <w:start w:val="1"/>
      <w:numFmt w:val="lowerRoman"/>
      <w:lvlText w:val="%6."/>
      <w:lvlJc w:val="right"/>
      <w:pPr>
        <w:ind w:left="2526" w:hanging="420"/>
      </w:pPr>
    </w:lvl>
    <w:lvl w:ilvl="6" w:tentative="0">
      <w:start w:val="1"/>
      <w:numFmt w:val="decimal"/>
      <w:lvlText w:val="%7."/>
      <w:lvlJc w:val="left"/>
      <w:pPr>
        <w:ind w:left="2946" w:hanging="420"/>
      </w:pPr>
    </w:lvl>
    <w:lvl w:ilvl="7" w:tentative="0">
      <w:start w:val="1"/>
      <w:numFmt w:val="lowerLetter"/>
      <w:lvlText w:val="%8)"/>
      <w:lvlJc w:val="left"/>
      <w:pPr>
        <w:ind w:left="3366" w:hanging="420"/>
      </w:pPr>
    </w:lvl>
    <w:lvl w:ilvl="8" w:tentative="0">
      <w:start w:val="1"/>
      <w:numFmt w:val="lowerRoman"/>
      <w:lvlText w:val="%9."/>
      <w:lvlJc w:val="right"/>
      <w:pPr>
        <w:ind w:left="3786" w:hanging="420"/>
      </w:pPr>
    </w:lvl>
  </w:abstractNum>
  <w:abstractNum w:abstractNumId="2">
    <w:nsid w:val="209827FF"/>
    <w:multiLevelType w:val="multilevel"/>
    <w:tmpl w:val="209827FF"/>
    <w:lvl w:ilvl="0" w:tentative="0">
      <w:start w:val="1"/>
      <w:numFmt w:val="bullet"/>
      <w:lvlText w:val="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3">
    <w:nsid w:val="248125BC"/>
    <w:multiLevelType w:val="multilevel"/>
    <w:tmpl w:val="248125B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2E5A55"/>
    <w:multiLevelType w:val="multilevel"/>
    <w:tmpl w:val="322E5A55"/>
    <w:lvl w:ilvl="0" w:tentative="0">
      <w:start w:val="1"/>
      <w:numFmt w:val="bullet"/>
      <w:lvlText w:val="‒"/>
      <w:lvlJc w:val="left"/>
      <w:pPr>
        <w:ind w:left="1266" w:hanging="420"/>
      </w:pPr>
      <w:rPr>
        <w:rFonts w:hint="default" w:ascii="Calibri" w:hAnsi="Calibri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5">
    <w:nsid w:val="32BC0EA1"/>
    <w:multiLevelType w:val="multilevel"/>
    <w:tmpl w:val="32BC0EA1"/>
    <w:lvl w:ilvl="0" w:tentative="0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44772F"/>
    <w:multiLevelType w:val="multilevel"/>
    <w:tmpl w:val="3344772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7">
    <w:nsid w:val="3C5849C7"/>
    <w:multiLevelType w:val="multilevel"/>
    <w:tmpl w:val="3C5849C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8">
    <w:nsid w:val="58463D02"/>
    <w:multiLevelType w:val="multilevel"/>
    <w:tmpl w:val="58463D0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C1B3E93"/>
    <w:multiLevelType w:val="multilevel"/>
    <w:tmpl w:val="5C1B3E93"/>
    <w:lvl w:ilvl="0" w:tentative="0">
      <w:start w:val="1"/>
      <w:numFmt w:val="bullet"/>
      <w:lvlText w:val="‒"/>
      <w:lvlJc w:val="left"/>
      <w:pPr>
        <w:ind w:left="1266" w:hanging="420"/>
      </w:pPr>
      <w:rPr>
        <w:rFonts w:hint="default" w:ascii="Calibri" w:hAnsi="Calibri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1"/>
    <w:rsid w:val="00001EF1"/>
    <w:rsid w:val="000118D1"/>
    <w:rsid w:val="00020465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689A"/>
    <w:rsid w:val="000B4D04"/>
    <w:rsid w:val="000B4ED0"/>
    <w:rsid w:val="000D2B1F"/>
    <w:rsid w:val="000E0E10"/>
    <w:rsid w:val="000E6967"/>
    <w:rsid w:val="000F4B10"/>
    <w:rsid w:val="000F6236"/>
    <w:rsid w:val="00106C36"/>
    <w:rsid w:val="00135E5E"/>
    <w:rsid w:val="001471B5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212939"/>
    <w:rsid w:val="002166C9"/>
    <w:rsid w:val="002172F0"/>
    <w:rsid w:val="002367A6"/>
    <w:rsid w:val="00256277"/>
    <w:rsid w:val="00256DAE"/>
    <w:rsid w:val="002572BC"/>
    <w:rsid w:val="00263244"/>
    <w:rsid w:val="0027754A"/>
    <w:rsid w:val="002823D0"/>
    <w:rsid w:val="002837A8"/>
    <w:rsid w:val="00283EF5"/>
    <w:rsid w:val="00285822"/>
    <w:rsid w:val="00290DA1"/>
    <w:rsid w:val="00294515"/>
    <w:rsid w:val="0029662C"/>
    <w:rsid w:val="002A0CAA"/>
    <w:rsid w:val="002A28D4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A48E3"/>
    <w:rsid w:val="003A7067"/>
    <w:rsid w:val="003B27F0"/>
    <w:rsid w:val="003B6A35"/>
    <w:rsid w:val="003C0EE3"/>
    <w:rsid w:val="003C1F6D"/>
    <w:rsid w:val="003D5800"/>
    <w:rsid w:val="003E5BD7"/>
    <w:rsid w:val="003E5FE8"/>
    <w:rsid w:val="003E7A44"/>
    <w:rsid w:val="00400BB9"/>
    <w:rsid w:val="00415AB1"/>
    <w:rsid w:val="00416A1A"/>
    <w:rsid w:val="00424EE4"/>
    <w:rsid w:val="00434959"/>
    <w:rsid w:val="00435BA3"/>
    <w:rsid w:val="004559A7"/>
    <w:rsid w:val="00470748"/>
    <w:rsid w:val="00477B7F"/>
    <w:rsid w:val="00494263"/>
    <w:rsid w:val="004A18CC"/>
    <w:rsid w:val="004A5551"/>
    <w:rsid w:val="004B6150"/>
    <w:rsid w:val="004B6172"/>
    <w:rsid w:val="004B7DF9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758E"/>
    <w:rsid w:val="00574489"/>
    <w:rsid w:val="005774BE"/>
    <w:rsid w:val="00580776"/>
    <w:rsid w:val="005A20D3"/>
    <w:rsid w:val="005A289C"/>
    <w:rsid w:val="005A3799"/>
    <w:rsid w:val="005A5A52"/>
    <w:rsid w:val="005A6C01"/>
    <w:rsid w:val="005B6540"/>
    <w:rsid w:val="005C201A"/>
    <w:rsid w:val="005C4050"/>
    <w:rsid w:val="005C5D80"/>
    <w:rsid w:val="005D1405"/>
    <w:rsid w:val="005D2074"/>
    <w:rsid w:val="005D54AE"/>
    <w:rsid w:val="005D667A"/>
    <w:rsid w:val="005D6EA6"/>
    <w:rsid w:val="005E3959"/>
    <w:rsid w:val="0061221F"/>
    <w:rsid w:val="00617D45"/>
    <w:rsid w:val="00627B3F"/>
    <w:rsid w:val="00640A58"/>
    <w:rsid w:val="00652859"/>
    <w:rsid w:val="006825B8"/>
    <w:rsid w:val="00682F23"/>
    <w:rsid w:val="006A20EE"/>
    <w:rsid w:val="006A51A2"/>
    <w:rsid w:val="006B0229"/>
    <w:rsid w:val="006B3EAC"/>
    <w:rsid w:val="006C0F31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6862"/>
    <w:rsid w:val="007A1DA4"/>
    <w:rsid w:val="007C5CE3"/>
    <w:rsid w:val="007E7CB1"/>
    <w:rsid w:val="007F15FF"/>
    <w:rsid w:val="007F2763"/>
    <w:rsid w:val="00832FC9"/>
    <w:rsid w:val="00841AD0"/>
    <w:rsid w:val="00842372"/>
    <w:rsid w:val="00844E1A"/>
    <w:rsid w:val="00897DCE"/>
    <w:rsid w:val="008B323A"/>
    <w:rsid w:val="008F21D3"/>
    <w:rsid w:val="008F251E"/>
    <w:rsid w:val="008F7E6C"/>
    <w:rsid w:val="00901FFF"/>
    <w:rsid w:val="00906298"/>
    <w:rsid w:val="00912517"/>
    <w:rsid w:val="00915594"/>
    <w:rsid w:val="009414C3"/>
    <w:rsid w:val="00941BCA"/>
    <w:rsid w:val="00947E17"/>
    <w:rsid w:val="009569AF"/>
    <w:rsid w:val="00961093"/>
    <w:rsid w:val="009610B0"/>
    <w:rsid w:val="00966171"/>
    <w:rsid w:val="00967423"/>
    <w:rsid w:val="00971128"/>
    <w:rsid w:val="00983CD9"/>
    <w:rsid w:val="00994EFA"/>
    <w:rsid w:val="009956F2"/>
    <w:rsid w:val="009E24F9"/>
    <w:rsid w:val="009E3AC9"/>
    <w:rsid w:val="00A0204E"/>
    <w:rsid w:val="00A035A4"/>
    <w:rsid w:val="00A062E0"/>
    <w:rsid w:val="00A20D14"/>
    <w:rsid w:val="00A22DD3"/>
    <w:rsid w:val="00A40EF3"/>
    <w:rsid w:val="00A44D2D"/>
    <w:rsid w:val="00A4749B"/>
    <w:rsid w:val="00A47EE4"/>
    <w:rsid w:val="00A50B90"/>
    <w:rsid w:val="00A52EFA"/>
    <w:rsid w:val="00A559BB"/>
    <w:rsid w:val="00A62096"/>
    <w:rsid w:val="00A87568"/>
    <w:rsid w:val="00A97C2E"/>
    <w:rsid w:val="00AA3019"/>
    <w:rsid w:val="00AC000D"/>
    <w:rsid w:val="00AD1DDB"/>
    <w:rsid w:val="00AE6122"/>
    <w:rsid w:val="00AE6D0D"/>
    <w:rsid w:val="00AF42BA"/>
    <w:rsid w:val="00AF4DFF"/>
    <w:rsid w:val="00B042E1"/>
    <w:rsid w:val="00B206F3"/>
    <w:rsid w:val="00B54DE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0DB1"/>
    <w:rsid w:val="00BE38BA"/>
    <w:rsid w:val="00C05F65"/>
    <w:rsid w:val="00C20514"/>
    <w:rsid w:val="00C3265B"/>
    <w:rsid w:val="00C70A55"/>
    <w:rsid w:val="00C730F7"/>
    <w:rsid w:val="00C87415"/>
    <w:rsid w:val="00C9537F"/>
    <w:rsid w:val="00CB75A1"/>
    <w:rsid w:val="00CB79F5"/>
    <w:rsid w:val="00CF114B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ABD"/>
    <w:rsid w:val="00E15CF8"/>
    <w:rsid w:val="00E26C74"/>
    <w:rsid w:val="00E31BCF"/>
    <w:rsid w:val="00E34323"/>
    <w:rsid w:val="00E37EBF"/>
    <w:rsid w:val="00E414C8"/>
    <w:rsid w:val="00E43300"/>
    <w:rsid w:val="00E5466A"/>
    <w:rsid w:val="00E60686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44A5"/>
    <w:rsid w:val="00F01DDA"/>
    <w:rsid w:val="00F1215F"/>
    <w:rsid w:val="00F14941"/>
    <w:rsid w:val="00F16898"/>
    <w:rsid w:val="00F26E0E"/>
    <w:rsid w:val="00F40340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  <w:rsid w:val="00FF0F81"/>
    <w:rsid w:val="0BDE3F50"/>
    <w:rsid w:val="23797EF7"/>
    <w:rsid w:val="2BC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279</Words>
  <Characters>1592</Characters>
  <Lines>13</Lines>
  <Paragraphs>3</Paragraphs>
  <TotalTime>1517</TotalTime>
  <ScaleCrop>false</ScaleCrop>
  <LinksUpToDate>false</LinksUpToDate>
  <CharactersWithSpaces>1868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2020-05-06T02:57:00Z</dcterms:created>
  <dc:creator>Zhang Hantao</dc:creator>
  <cp:lastModifiedBy>Hope</cp:lastModifiedBy>
  <dcterms:modified xsi:type="dcterms:W3CDTF">2020-05-22T06:53:49Z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